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BCC" w:rsidRDefault="00C72BCC" w:rsidP="00C72BCC">
      <w:pPr>
        <w:pStyle w:val="1"/>
      </w:pPr>
      <w:r>
        <w:t>SG20T</w:t>
      </w:r>
    </w:p>
    <w:p w:rsidR="00C72BCC" w:rsidRDefault="00C72BCC" w:rsidP="00C72BCC"/>
    <w:p w:rsidR="00C72BCC" w:rsidRDefault="00C72BCC" w:rsidP="00C72BCC"/>
    <w:p w:rsidR="00C72BCC" w:rsidRDefault="00C72BCC" w:rsidP="00C72BCC">
      <w:pPr>
        <w:rPr>
          <w:sz w:val="16"/>
        </w:rPr>
      </w:pPr>
      <w:r>
        <w:t>Reset factory defaults</w:t>
      </w:r>
      <w:r>
        <w:br/>
      </w:r>
      <w:r w:rsidRPr="00C72BCC">
        <w:drawing>
          <wp:inline distT="0" distB="0" distL="0" distR="0">
            <wp:extent cx="933450" cy="476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</w:rPr>
        <w:br/>
        <w:t>&lt;CCMD&gt;4006</w:t>
      </w: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  <w:r>
        <w:t>Code 39 - Enable (*)</w:t>
      </w:r>
      <w:r>
        <w:br/>
      </w:r>
      <w:r w:rsidRPr="00C72BCC">
        <w:drawing>
          <wp:inline distT="0" distB="0" distL="0" distR="0">
            <wp:extent cx="1247775" cy="476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</w:rPr>
        <w:br/>
        <w:t>&lt;SW&gt;424001</w:t>
      </w: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  <w:r>
        <w:t>Code 93 / Code 93i - Enable</w:t>
      </w:r>
      <w:r>
        <w:br/>
      </w:r>
      <w:r w:rsidRPr="00C72BCC">
        <w:drawing>
          <wp:inline distT="0" distB="0" distL="0" distR="0">
            <wp:extent cx="1247775" cy="4762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</w:rPr>
        <w:br/>
        <w:t>&lt;SW&gt;414001</w:t>
      </w: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  <w:r>
        <w:t>Code 128 / GS1-128 - Code 128 enable (*)</w:t>
      </w:r>
      <w:r>
        <w:br/>
      </w:r>
      <w:r w:rsidRPr="00C72BCC">
        <w:drawing>
          <wp:inline distT="0" distB="0" distL="0" distR="0">
            <wp:extent cx="1247775" cy="4762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</w:rPr>
        <w:br/>
        <w:t>&lt;SW&gt;434001</w:t>
      </w: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  <w:r>
        <w:t>DataMatrix - Enable (*)</w:t>
      </w:r>
      <w:r>
        <w:br/>
      </w:r>
      <w:r w:rsidRPr="00C72BCC">
        <w:drawing>
          <wp:inline distT="0" distB="0" distL="0" distR="0">
            <wp:extent cx="1247775" cy="4762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</w:rPr>
        <w:br/>
        <w:t>&lt;SW&gt;544001</w:t>
      </w: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  <w:r>
        <w:t>EAN/UPC - UPC-A enable (*)</w:t>
      </w:r>
      <w:r>
        <w:br/>
      </w:r>
      <w:r w:rsidRPr="00C72BCC">
        <w:drawing>
          <wp:inline distT="0" distB="0" distL="0" distR="0">
            <wp:extent cx="1247775" cy="4762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</w:rPr>
        <w:br/>
        <w:t>&lt;SW&gt;4B4001</w:t>
      </w: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  <w:r>
        <w:t>EAN/UPC - UPC-E enable (*)</w:t>
      </w:r>
      <w:r>
        <w:br/>
      </w:r>
      <w:r w:rsidRPr="00C72BCC">
        <w:drawing>
          <wp:inline distT="0" distB="0" distL="0" distR="0">
            <wp:extent cx="1247775" cy="4762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</w:rPr>
        <w:br/>
        <w:t>&lt;SW&gt;4B4101</w:t>
      </w: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  <w:r>
        <w:lastRenderedPageBreak/>
        <w:t>EAN/UPC - EAN-8 enable (*)</w:t>
      </w:r>
      <w:r>
        <w:br/>
      </w:r>
      <w:r w:rsidRPr="00C72BCC">
        <w:drawing>
          <wp:inline distT="0" distB="0" distL="0" distR="0">
            <wp:extent cx="1247775" cy="4762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</w:rPr>
        <w:br/>
        <w:t>&lt;SW&gt;4B4201</w:t>
      </w: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  <w:r>
        <w:t>EAN/UPC - EAN-13 enable (*)</w:t>
      </w:r>
      <w:r>
        <w:br/>
      </w:r>
      <w:r w:rsidRPr="00C72BCC">
        <w:drawing>
          <wp:inline distT="0" distB="0" distL="0" distR="0">
            <wp:extent cx="1247775" cy="4762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</w:rPr>
        <w:br/>
        <w:t>&lt;SW&gt;4B4301</w:t>
      </w: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  <w:r>
        <w:t>Interleaved 2 of 5 - Enable</w:t>
      </w:r>
      <w:r>
        <w:br/>
      </w:r>
      <w:r w:rsidRPr="00C72BCC">
        <w:drawing>
          <wp:inline distT="0" distB="0" distL="0" distR="0">
            <wp:extent cx="1247775" cy="47625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</w:rPr>
        <w:br/>
        <w:t>&lt;SW&gt;444001</w:t>
      </w: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  <w:r>
        <w:t>MicroPDF417 - Enable</w:t>
      </w:r>
      <w:r>
        <w:br/>
      </w:r>
      <w:r w:rsidRPr="00C72BCC">
        <w:drawing>
          <wp:inline distT="0" distB="0" distL="0" distR="0">
            <wp:extent cx="1247775" cy="4762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</w:rPr>
        <w:br/>
        <w:t>&lt;SW&gt;4C4201</w:t>
      </w: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  <w:r>
        <w:t>PDF417 - Enable (*)</w:t>
      </w:r>
      <w:r>
        <w:br/>
      </w:r>
      <w:r w:rsidRPr="00C72BCC">
        <w:drawing>
          <wp:inline distT="0" distB="0" distL="0" distR="0">
            <wp:extent cx="1247775" cy="47625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</w:rPr>
        <w:br/>
        <w:t>&lt;SW&gt;4C4001</w:t>
      </w: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  <w:r>
        <w:t>QR Code - Enable</w:t>
      </w:r>
      <w:r>
        <w:br/>
      </w:r>
      <w:r w:rsidRPr="00C72BCC">
        <w:drawing>
          <wp:inline distT="0" distB="0" distL="0" distR="0">
            <wp:extent cx="1247775" cy="4762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</w:rPr>
        <w:br/>
        <w:t>&lt;SW&gt;554001</w:t>
      </w: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  <w:r>
        <w:t>Standard 2 of 5 - Enable</w:t>
      </w:r>
      <w:r>
        <w:br/>
      </w:r>
      <w:r w:rsidRPr="00C72BCC">
        <w:drawing>
          <wp:inline distT="0" distB="0" distL="0" distR="0">
            <wp:extent cx="1247775" cy="476250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</w:rPr>
        <w:br/>
        <w:t>&lt;SW&gt;484001</w:t>
      </w: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  <w:r>
        <w:t>Scanning / Triggering - Triggering modes - Autostand</w:t>
      </w:r>
      <w:r>
        <w:br/>
      </w:r>
      <w:r w:rsidRPr="00C72BCC">
        <w:drawing>
          <wp:inline distT="0" distB="0" distL="0" distR="0">
            <wp:extent cx="1247775" cy="47625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16"/>
        </w:rPr>
        <w:br/>
        <w:t>&lt;SW&gt;704004</w:t>
      </w:r>
    </w:p>
    <w:p w:rsidR="00C72BCC" w:rsidRDefault="00C72BCC" w:rsidP="00C72BCC">
      <w:pPr>
        <w:rPr>
          <w:sz w:val="16"/>
        </w:rPr>
      </w:pPr>
    </w:p>
    <w:p w:rsidR="00C72BCC" w:rsidRDefault="00C72BCC" w:rsidP="00C72BCC">
      <w:pPr>
        <w:rPr>
          <w:sz w:val="16"/>
        </w:rPr>
      </w:pPr>
    </w:p>
    <w:p w:rsidR="00C72BCC" w:rsidRPr="00C72BCC" w:rsidRDefault="00C72BCC" w:rsidP="00C72BCC">
      <w:pPr>
        <w:rPr>
          <w:sz w:val="16"/>
        </w:rPr>
      </w:pPr>
    </w:p>
    <w:sectPr w:rsidR="00C72BCC" w:rsidRPr="00C72BCC" w:rsidSect="00C72BC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2" w:h="15842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E08" w:rsidRDefault="00BB3E08" w:rsidP="00C72BCC">
      <w:pPr>
        <w:spacing w:line="240" w:lineRule="auto"/>
      </w:pPr>
      <w:r>
        <w:separator/>
      </w:r>
    </w:p>
  </w:endnote>
  <w:endnote w:type="continuationSeparator" w:id="1">
    <w:p w:rsidR="00BB3E08" w:rsidRDefault="00BB3E08" w:rsidP="00C72BC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BCC" w:rsidRDefault="00C72BCC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BCC" w:rsidRPr="00C72BCC" w:rsidRDefault="00C72BCC" w:rsidP="00C72BCC">
    <w:pPr>
      <w:pStyle w:val="a7"/>
      <w:pBdr>
        <w:top w:val="single" w:sz="2" w:space="1" w:color="auto"/>
      </w:pBdr>
      <w:tabs>
        <w:tab w:val="clear" w:pos="4513"/>
        <w:tab w:val="clear" w:pos="9026"/>
        <w:tab w:val="right" w:pos="9080"/>
      </w:tabs>
      <w:rPr>
        <w:rFonts w:cs="Arial"/>
        <w:b/>
      </w:rPr>
    </w:pPr>
    <w:r w:rsidRPr="00C72BCC">
      <w:rPr>
        <w:rFonts w:cs="Arial"/>
        <w:sz w:val="16"/>
        <w:cs/>
      </w:rPr>
      <w:t xml:space="preserve">ฉ </w:t>
    </w:r>
    <w:r w:rsidRPr="00C72BCC">
      <w:rPr>
        <w:rFonts w:cs="Arial"/>
        <w:sz w:val="16"/>
      </w:rPr>
      <w:t>Copyright 1996-2012 - Intermec Scanner Technology Center</w:t>
    </w:r>
    <w:r w:rsidRPr="00C72BCC">
      <w:rPr>
        <w:rFonts w:cs="Arial"/>
        <w:sz w:val="16"/>
      </w:rPr>
      <w:tab/>
    </w:r>
    <w:r w:rsidRPr="00C72BCC">
      <w:rPr>
        <w:rFonts w:cs="Arial"/>
        <w:b/>
      </w:rPr>
      <w:fldChar w:fldCharType="begin"/>
    </w:r>
    <w:r w:rsidRPr="00C72BCC">
      <w:rPr>
        <w:rFonts w:cs="Arial"/>
        <w:b/>
      </w:rPr>
      <w:instrText xml:space="preserve"> PAGE  \* MERGEFORMAT </w:instrText>
    </w:r>
    <w:r w:rsidRPr="00C72BCC">
      <w:rPr>
        <w:rFonts w:cs="Arial"/>
        <w:b/>
      </w:rPr>
      <w:fldChar w:fldCharType="separate"/>
    </w:r>
    <w:r>
      <w:rPr>
        <w:rFonts w:cs="Arial"/>
        <w:b/>
        <w:noProof/>
      </w:rPr>
      <w:t>1</w:t>
    </w:r>
    <w:r w:rsidRPr="00C72BCC">
      <w:rPr>
        <w:rFonts w:cs="Arial"/>
        <w:b/>
      </w:rPr>
      <w:fldChar w:fldCharType="end"/>
    </w:r>
    <w:r w:rsidRPr="00C72BCC">
      <w:rPr>
        <w:rFonts w:cs="Arial"/>
        <w:b/>
      </w:rPr>
      <w:t>/</w:t>
    </w:r>
    <w:fldSimple w:instr=" NUMPAGES  \* MERGEFORMAT ">
      <w:r>
        <w:rPr>
          <w:rFonts w:cs="Arial"/>
          <w:b/>
          <w:noProof/>
        </w:rPr>
        <w:t>3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BCC" w:rsidRDefault="00C72BC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E08" w:rsidRDefault="00BB3E08" w:rsidP="00C72BCC">
      <w:pPr>
        <w:spacing w:line="240" w:lineRule="auto"/>
      </w:pPr>
      <w:r>
        <w:separator/>
      </w:r>
    </w:p>
  </w:footnote>
  <w:footnote w:type="continuationSeparator" w:id="1">
    <w:p w:rsidR="00BB3E08" w:rsidRDefault="00BB3E08" w:rsidP="00C72BC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BCC" w:rsidRDefault="00C72BCC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BCC" w:rsidRPr="00C72BCC" w:rsidRDefault="00C72BCC" w:rsidP="00C72BCC">
    <w:pPr>
      <w:pStyle w:val="a5"/>
      <w:pBdr>
        <w:bottom w:val="single" w:sz="2" w:space="1" w:color="auto"/>
      </w:pBdr>
      <w:tabs>
        <w:tab w:val="clear" w:pos="4513"/>
        <w:tab w:val="clear" w:pos="9026"/>
        <w:tab w:val="right" w:pos="9080"/>
      </w:tabs>
      <w:rPr>
        <w:rFonts w:cs="Arial"/>
        <w:b/>
        <w:sz w:val="20"/>
      </w:rPr>
    </w:pPr>
    <w:r w:rsidRPr="00C72BCC">
      <w:rPr>
        <w:rFonts w:cs="Arial"/>
        <w:sz w:val="16"/>
      </w:rPr>
      <w:t>21/6/2014  -  16:22:11</w:t>
    </w:r>
    <w:r w:rsidRPr="00C72BCC">
      <w:rPr>
        <w:rFonts w:cs="Arial"/>
        <w:sz w:val="16"/>
      </w:rPr>
      <w:tab/>
    </w:r>
    <w:fldSimple w:instr=" STYLEREF 1 \* MERGEFORMAT ">
      <w:r>
        <w:rPr>
          <w:rFonts w:cs="Arial"/>
          <w:b/>
          <w:noProof/>
          <w:sz w:val="20"/>
        </w:rPr>
        <w:t>SG20T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2BCC" w:rsidRDefault="00C72BCC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C72BCC"/>
    <w:rsid w:val="00BB3E08"/>
    <w:rsid w:val="00C72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Lines/>
      <w:spacing w:after="0"/>
    </w:pPr>
    <w:rPr>
      <w:rFonts w:ascii="Arial" w:hAnsi="Arial"/>
      <w:sz w:val="18"/>
    </w:rPr>
  </w:style>
  <w:style w:type="paragraph" w:styleId="1">
    <w:name w:val="heading 1"/>
    <w:basedOn w:val="a"/>
    <w:next w:val="a"/>
    <w:link w:val="10"/>
    <w:uiPriority w:val="9"/>
    <w:qFormat/>
    <w:rsid w:val="00C72BCC"/>
    <w:pPr>
      <w:keepNext/>
      <w:pageBreakBefore/>
      <w:outlineLvl w:val="0"/>
    </w:pPr>
    <w:rPr>
      <w:rFonts w:eastAsiaTheme="majorEastAsia" w:cstheme="majorBidi"/>
      <w:b/>
      <w:bCs/>
      <w:color w:val="365F91" w:themeColor="accent1" w:themeShade="BF"/>
      <w:sz w:val="4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72BCC"/>
    <w:rPr>
      <w:rFonts w:ascii="Arial" w:eastAsiaTheme="majorEastAsia" w:hAnsi="Arial" w:cstheme="majorBidi"/>
      <w:b/>
      <w:bCs/>
      <w:color w:val="365F91" w:themeColor="accent1" w:themeShade="BF"/>
      <w:sz w:val="48"/>
      <w:szCs w:val="35"/>
    </w:rPr>
  </w:style>
  <w:style w:type="paragraph" w:styleId="a3">
    <w:name w:val="Balloon Text"/>
    <w:basedOn w:val="a"/>
    <w:link w:val="a4"/>
    <w:uiPriority w:val="99"/>
    <w:semiHidden/>
    <w:unhideWhenUsed/>
    <w:rsid w:val="00C72BCC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C72BCC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semiHidden/>
    <w:unhideWhenUsed/>
    <w:rsid w:val="00C72BCC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semiHidden/>
    <w:rsid w:val="00C72BCC"/>
    <w:rPr>
      <w:rFonts w:ascii="Arial" w:hAnsi="Arial"/>
      <w:sz w:val="18"/>
    </w:rPr>
  </w:style>
  <w:style w:type="paragraph" w:styleId="a7">
    <w:name w:val="footer"/>
    <w:basedOn w:val="a"/>
    <w:link w:val="a8"/>
    <w:uiPriority w:val="99"/>
    <w:semiHidden/>
    <w:unhideWhenUsed/>
    <w:rsid w:val="00C72BCC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semiHidden/>
    <w:rsid w:val="00C72BCC"/>
    <w:rPr>
      <w:rFonts w:ascii="Arial" w:hAnsi="Arial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Thana</dc:creator>
  <cp:lastModifiedBy>Thana</cp:lastModifiedBy>
  <cp:revision>1</cp:revision>
  <dcterms:created xsi:type="dcterms:W3CDTF">2014-06-21T09:21:00Z</dcterms:created>
  <dcterms:modified xsi:type="dcterms:W3CDTF">2014-06-21T09:22:00Z</dcterms:modified>
</cp:coreProperties>
</file>