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</w:p>
    <w:p>
      <w:pPr>
        <w:spacing w:after="120"/>
      </w:pPr>
      <w:r>
        <w:rPr>
          <w:rFonts w:ascii="Tahoma" w:cs="Tahoma" w:eastAsia="Tahoma" w:hAnsi="Tahoma"/>
          <w:b/>
          <w:bCs/>
          <w:color w:val="F4A200"/>
          <w:sz w:val="22"/>
          <w:szCs w:val="22"/>
        </w:rPr>
        <w:t xml:space="preserve">OB9  PREDICTIVE MAINTENANCE</w:t>
      </w:r>
    </w:p>
    <w:p>
      <w:pPr>
        <w:spacing w:after="80"/>
      </w:pPr>
      <w:r>
        <w:rPr>
          <w:rFonts w:ascii="Tahoma" w:cs="Tahoma" w:eastAsia="Tahoma" w:hAnsi="Tahoma"/>
          <w:color w:val="5B6577"/>
          <w:sz w:val="24"/>
          <w:szCs w:val="24"/>
        </w:rPr>
        <w:t xml:space="preserve">INSPECTION MANUAL</w:t>
      </w:r>
    </w:p>
    <w:p>
      <w:pPr>
        <w:spacing w:after="160" w:before="200" w:line="400"/>
      </w:pPr>
      <w:r>
        <w:rPr>
          <w:rFonts w:ascii="Tahoma" w:cs="Tahoma" w:eastAsia="Tahoma" w:hAnsi="Tahoma"/>
          <w:b/>
          <w:bCs/>
          <w:color w:val="14213D"/>
          <w:sz w:val="60"/>
          <w:szCs w:val="60"/>
        </w:rPr>
        <w:t xml:space="preserve">คู่มือการตรวจเช็คเครื่องจักร</w:t>
      </w:r>
    </w:p>
    <w:p>
      <w:pPr>
        <w:spacing w:after="120" w:line="340"/>
      </w:pPr>
      <w:r>
        <w:rPr>
          <w:rFonts w:ascii="Tahoma" w:cs="Tahoma" w:eastAsia="Tahoma" w:hAnsi="Tahoma"/>
          <w:b/>
          <w:bCs/>
          <w:color w:val="1A5FA8"/>
          <w:sz w:val="30"/>
          <w:szCs w:val="30"/>
        </w:rPr>
        <w:t xml:space="preserve">Spreader ARs 2400/52+50x19 และ Tripper Car Ü2200</w:t>
      </w:r>
    </w:p>
    <w:p>
      <w:pPr>
        <w:spacing w:after="600"/>
      </w:pPr>
      <w:r>
        <w:rPr>
          <w:rFonts w:ascii="Tahoma" w:cs="Tahoma" w:eastAsia="Tahoma" w:hAnsi="Tahoma"/>
          <w:color w:val="5B6577"/>
          <w:sz w:val="26"/>
          <w:szCs w:val="26"/>
        </w:rPr>
        <w:t xml:space="preserve">สำหรับช่างซ่อมบำรุง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เลขที่เอกสาร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OB9-MAN-INS-01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ฉบับที่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Rev 0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วันที่ออก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 ต.ค. 69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โครงการ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โครงการ Mae Moh Mine Overburden IX — Italian-Thai Development PCL</w:t>
            </w:r>
          </w:p>
        </w:tc>
      </w:tr>
      <w:tr>
        <w:tc>
          <w:tcPr>
            <w:tcW w:type="dxa" w:w="260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สิทธิ์การเข้าถึง</w:t>
            </w:r>
          </w:p>
        </w:tc>
        <w:tc>
          <w:tcPr>
            <w:tcW w:type="dxa" w:w="703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Document Center (Admin เท่านั้น)</w:t>
            </w:r>
          </w:p>
        </w:tc>
      </w:tr>
    </w:tbl>
    <w:p>
      <w:pPr>
        <w:spacing w:after="500" w:before="0"/>
      </w:pPr>
    </w:p>
    <w:p>
      <w:pPr>
        <w:spacing w:after="100" w:before="60" w:line="300"/>
      </w:pPr>
      <w:r>
        <w:rPr>
          <w:rFonts w:ascii="Tahoma" w:cs="Tahoma" w:eastAsia="Tahoma" w:hAnsi="Tahoma"/>
          <w:color w:val="5B6577"/>
          <w:sz w:val="18"/>
          <w:szCs w:val="18"/>
        </w:rPr>
        <w:t xml:space="preserve">อ้างอิง: คู่มือผู้ผลิต thyssenkrupp Industrial Solutions KXEO-00931-05 Rev 01 (Spreader ARs 2400/52+50x19) และ Maintenance list Tripper Car Ü2200 เอกสารฉบับนี้เป็นสรุปเพื่อใช้งานภาคสนาม ไม่แทนที่คู่มือผู้ผลิต</w:t>
      </w:r>
    </w:p>
    <w:p>
      <w:pPr>
        <w:pageBreakBefore/>
        <w:spacing w:after="20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สารบัญ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1  บทนำ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2  ความปลอดภัยก่อนตรวจเช็ค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3  หลักการตรวจและรอบการตรวจ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4  รายการตรวจ/บำรุงรักษาตามผู้ผลิต (ฉบับเต็ม)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5  จุดตรวจวัดค่าสึกหรอ 25 จุด (OB9 Inspection)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6  การประเมินผลและการดำเนินการ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บทที่ 7  การบันทึกและรายงานในระบบ OB9</w:t>
      </w:r>
    </w:p>
    <w:p>
      <w:pPr>
        <w:pBdr>
          <w:bottom w:val="dotted" w:color="C5CEDB" w:sz="4" w:space="3"/>
        </w:pBdr>
        <w:spacing w:after="90" w:before="90"/>
      </w:pPr>
      <w:r>
        <w:rPr>
          <w:rFonts w:ascii="Tahoma" w:cs="Tahoma" w:eastAsia="Tahoma" w:hAnsi="Tahoma"/>
          <w:sz w:val="23"/>
          <w:szCs w:val="23"/>
        </w:rPr>
        <w:t xml:space="preserve">ภาคผนวก  แบบตรวจเช็คประจำกะ (สำเนาใช้งาน)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1  บทนำ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1.1 วัตถุประสงค์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คู่มือฉบับนี้จัดทำเพื่อให้ช่างซ่อมบำรุงตรวจเช็คเครื่องจักร Spreader และ Tripper Car ได้อย่างเป็นระบบ ปลอดภัย และบันทึกผลได้สม่ำเสมอ โดยรวมรายการตรวจตามคู่มือผู้ผลิต (thyssenkrupp) และเกณฑ์จุดตรวจวัด 25 จุดที่โครงการใช้ในระบบ OB9 ไว้ในเล่มเดียว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1.2 ขอบเขต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Spreader A (08-SP0002) และ Spreader B (08-SP0003) แบบ ARs 2400/52+50x19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Tripper Car A (08-TP00001) และ Tripper Car B (08-TP00002) แบบ Ü2200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ครอบคลุมการตรวจประจำกะ/รายวัน รายสัปดาห์ รายเดือน และการตรวจวัดค่าสึกหรอ (จุดตรวจวัด 25 จุด)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ไม่ครอบคลุมขั้นตอนการซ่อมใหญ่ ให้ดูคู่มือ Maintenance and Repair ของผู้ผลิต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1.3 เอกสารอ้างอิง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เอกสาร</w:t>
            </w:r>
          </w:p>
        </w:tc>
        <w:tc>
          <w:tcPr>
            <w:tcW w:type="dxa" w:w="63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Operating Manual KXEO-00931-05 Rev 01</w:t>
            </w:r>
          </w:p>
        </w:tc>
        <w:tc>
          <w:tcPr>
            <w:tcW w:type="dxa" w:w="63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คู่มือการใช้งาน Spreader ARs 2400/52+50x19 (Machine-No. 3239, 3240)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Maintenance Manual (ARs 2200)</w:t>
            </w:r>
          </w:p>
        </w:tc>
        <w:tc>
          <w:tcPr>
            <w:tcW w:type="dxa" w:w="63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คู่มือซ่อมบำรุง ใช้อ้างอิงหัวข้อ 3.5.x ในจุดตรวจวัด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Maintenance list 6.6 (ARs)</w:t>
            </w:r>
          </w:p>
        </w:tc>
        <w:tc>
          <w:tcPr>
            <w:tcW w:type="dxa" w:w="63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ตารางรายการตรวจและรอบการตรวจ Spreader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Maintenance list 6.4 (TC)</w:t>
            </w:r>
          </w:p>
        </w:tc>
        <w:tc>
          <w:tcPr>
            <w:tcW w:type="dxa" w:w="63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Inspection and Maintenance Chart Tripper Car Ü2200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OB9 Training / Orientation</w:t>
            </w:r>
          </w:p>
        </w:tc>
        <w:tc>
          <w:tcPr>
            <w:tcW w:type="dxa" w:w="63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ภาพส่วนประกอบและตำแหน่งชิ้นส่วนอ้างอิง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ใบตรวจเช็ค Inspection (OB9)</w:t>
            </w:r>
          </w:p>
        </w:tc>
        <w:tc>
          <w:tcPr>
            <w:tcW w:type="dxa" w:w="636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เกณฑ์และขั้นตอนจุดตรวจวัด 25 จุดของโครงการ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1.4 คำศัพท์และตัวย่อ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คำ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LOTO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Lockout / Tag out การล็อคและติดป้ายแหล่งพลังงานก่อนเข้าทำงาน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PPE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อุปกรณ์ป้องกันส่วนบุคคล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Drive 1 / Drive 2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ชุดขับเคลื่อนข้างที่ 1 และข้างที่ 2 (ใช้ระบุตำแหน่งที่วัด)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 X / ค่า Y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ค่าที่วัดตามที่นิยามในแต่ละจุดตรวจ (เช่น X = ความหย่อน, Y = ระยะ Backlash)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 / Off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 = ตรวจได้ขณะเครื่องเดิน, Off = ต้องหยุดเครื่องและป้องกันการสตาร์ทซ้ำก่อนตรวจ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WO</w:t>
            </w:r>
          </w:p>
        </w:tc>
        <w:tc>
          <w:tcPr>
            <w:tcW w:type="dxa" w:w="713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Work Order ใบแจ้งซ่อมในระบบ OB9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2  ความปลอดภัยก่อนตรวจเช็ค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C2626"/>
                <w:sz w:val="20"/>
                <w:szCs w:val="20"/>
              </w:rPr>
              <w:t xml:space="preserve">อันตราย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ตรวจเช็ค ซ่อม หรือหล่อลื่นได้เฉพาะเมื่อเครื่องหยุดและป้องกันการสตาร์ทซ้ำแล้วเท่านั้น (ยกเว้นรายการที่คู่มือระบุว่าตรวจขณะเดินเครื่อง) และหลังปิดเครื่องระบบไฟฟ้ายังมีไฟอยู่ ให้ทำ LOTO ทุกครั้ง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2.1 อุปกรณ์ป้องกันส่วนบุคคล (PPE) ขั้นต่ำ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หมวกนิรภัย รองเท้านิรภัย แว่นตานิรภัย ที่ป้องกันหู และถุงมือป้องกัน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อุปกรณ์ป้องกันการตกจากที่สูง เมื่อขึ้นปฏิบัติงานบนบูม โครงสร้าง หรือพื้นที่ไม่มีราวกั้น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งานระบบไฟฟ้าแรงดันถึง 1,000 V: ชุดฉนวน ถุงมือฉนวน รองเท้าฉนวน เครื่องมือหุ้มฉนวน และเครื่องวัดแรงดันแบบสองขั้ว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ตรวจสภาพ PPE ด้วยสายตาก่อนใช้ทุกครั้ง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2.2 ขั้นตอน Lockout / Tag out (LOTO)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แจ้งผู้ที่เกี่ยวข้องทั้งหมดว่าจะทำ LOTO พร้อมเหตุผล และตรวจสอบชนิดพลังงานของเครื่อง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หยุดเครื่องด้วยขั้นตอนปกติ (กดปุ่ม Stop)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ปิดหรือตัดแหล่งพลังงาน (สวิตช์ วาล์ว) และปล่อยพลังงานสะสม เช่น แรงดันไฮดรอลิก สปริง ชิ้นส่วนที่ยกค้าง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คล้องกุญแจและติดป้ายประจำตัวที่จุดตัดพลังงาน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ทดสอบกดปุ่มสตาร์ทเพื่อยืนยันว่าเครื่องไม่ทำงาน แล้วคืนปุ่มควบคุมไปตำแหน่ง Off/Neutral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เมื่อเสร็จงาน: ตรวจว่าไม่มีคนอยู่ในพื้นที่ ติดตั้ง guard กลับ แล้วผู้ที่ล็อคเป็นผู้ปลดล็อคเท่านั้น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2.3 ข้อควรระวังเฉพาะงาน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สถานการณ์</w:t>
            </w:r>
          </w:p>
        </w:tc>
        <w:tc>
          <w:tcPr>
            <w:tcW w:type="dxa" w:w="655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ข้อปฏิบัติ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ทำความสะอาดโครงสร้างชั้นบน</w:t>
            </w:r>
          </w:p>
        </w:tc>
        <w:tc>
          <w:tcPr>
            <w:tcW w:type="dxa" w:w="655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ห้ามยืนใต้ส่วนที่กำลังทำความสะอาด เพราะดินอาจตกใส่ ต้องสวมหมวกนิรภัยตลอด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บันได ทางเดิน พื้นเปียก</w:t>
            </w:r>
          </w:p>
        </w:tc>
        <w:tc>
          <w:tcPr>
            <w:tcW w:type="dxa" w:w="655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ตรวจความลื่นก่อนขึ้นเครื่อง กำจัดอันตรายก่อนเข้าพื้นที่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งานระบบไฟฟ้า</w:t>
            </w:r>
          </w:p>
        </w:tc>
        <w:tc>
          <w:tcPr>
            <w:tcW w:type="dxa" w:w="655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ผู้ที่ผ่านการอบรมเท่านั้น และดูเอกสาร Electrotechnical Documentation ประกอบ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ระบบไฮดรอลิก</w:t>
            </w:r>
          </w:p>
        </w:tc>
        <w:tc>
          <w:tcPr>
            <w:tcW w:type="dxa" w:w="655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ผู้ที่ผ่านการอบรมเท่านั้น และระวังท่อที่มีแรงดัน คลายแรงดันก่อนเปิดจุดวัด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พื้นผิวร้อน (เกียร์บ็อกซ์)</w:t>
            </w:r>
          </w:p>
        </w:tc>
        <w:tc>
          <w:tcPr>
            <w:tcW w:type="dxa" w:w="655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วัดอุณหภูมิตัวเรือนด้วยความระมัดระวัง พื้นผิวอาจร้อนเกิน 95 °C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เสร็จงาน</w:t>
            </w:r>
          </w:p>
        </w:tc>
        <w:tc>
          <w:tcPr>
            <w:tcW w:type="dxa" w:w="655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ติดตั้ง safety device ที่ถอดออกกลับให้ครบก่อนสตาร์ทเครื่อง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3  หลักการตรวจและรอบการตรวจ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รอบการตรวจในตารางบทที่ 4 ใช้รหัสตามคู่มือผู้ผลิต สรุปความหมายได้ดังนี้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891"/>
        <w:gridCol w:w="5012"/>
      </w:tblGrid>
      <w:tr>
        <w:trPr>
          <w:cantSplit/>
          <w:tblHeader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รายวัน / ทุกกะ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 เสียง การรั่วซึม ก่อนเริ่มงานทุกกะ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รายสัปดาห์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รวมการทำความสะอาด และเติมจาระบีตามจุด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M1, M3, M6</w:t>
            </w:r>
          </w:p>
        </w:tc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ทุก 1 / 3 / 6 เดือน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ตรวจละเอียดขึ้น ต้องหยุดเครื่อง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M12, M24</w:t>
            </w:r>
          </w:p>
        </w:tc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ทุก 12 / 24 เดือน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วัดค่าสึกหรอ ตรวจแบริ่ง ตรวจเชิงลึก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  <w:tc>
          <w:tcPr>
            <w:tcW w:type="dxa" w:w="28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รายเดือน (ตามรายการ)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ตามที่ระบุในรายการ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3.1 การตรวจประจำกะก่อนเริ่มงาน (Daily check)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ตามคู่มือผู้ผลิตบทที่ 7.4.1 ผู้ตรวจต้องดำเนินการดังนี้ทุกครั้งที่เปิดเครื่อง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ตรวจสายพานทุกเส้นหาความเสียหายที่มองเห็นได้ รายงานความผิดปกติและการสึกหรอทันที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ทดสอบการทำงานของ limit switch (safety, operational, emergency) และปุ่ม Emergency Stop ทุกตัว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ทำความสะอาดสวิตช์ proximity และชิ้นส่วนที่ฝุ่นจับ และหล่อลื่นตามความจำเป็น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ตรวจสายเคเบิลที่เคลื่อนที่ว่าถลอกหรือชำรุดหรือไม่ ถ้าฉนวนเสียหายให้เปลี่ยนทันที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ตรวจความสกปรกของเครื่อง โดยเฉพาะดินติดที่ลูกกลิ้งและ idler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 scraper ทุกตัวหาดินติดแน่น ระดับการสึก และการทำงาน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ตรวจระดับน้ำมันเกียร์และระบบไฮดรอลิก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ฟังเสียงเกียร์ แบริ่ง ระบบไฮดรอลิก และตรวจการรั่วซึม รวมถึง thruster ของเบรก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ตรวจเบรกของทุกชุดขับด้วยสายตา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ปรับระบบ tensioning กลับสู่ค่าตั้งทุกครั้งที่เปลี่ยนกะ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5FA8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1A5FA8"/>
                <w:sz w:val="20"/>
                <w:szCs w:val="20"/>
              </w:rPr>
              <w:t xml:space="preserve">หมายเหตุ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ดินและฝุ่นที่สะสมหนามีผลต่อเสถียรภาพของเครื่องและอุณหภูมิของเกียร์ ให้ปรับรอบการทำความสะอาดตามสภาพหน้างาน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4  รายการตรวจ/บำรุงรักษาตามผู้ผลิต (ฉบับเต็ม)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บทนี้แปลและรวบรวมรายการตรวจ/บำรุงรักษาจาก Maintenance list ของผู้ผลิต thyssenkrupp ฉบับเต็มทุกรายการ (Spreader 397 รายการ, Tripper Car 172 รายการ) จัดตามระบบ ขณะ: ON = ตรวจขณะเดินเครื่อง, OFF = ต้องหยุดเครื่องและล็อค (LOTO) ก่อน รอบ: D รายวัน, W รายสัปดาห์, M1/M3/M4/M6/M12/M24 ทุก 1/3/4/6/12/24 เดือน ข้อความในวงเล็บเหลี่ยมคือหมายเหตุของผู้ผลิต และ § คือหัวข้อในคู่มือซ่อม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D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D97706"/>
                <w:sz w:val="20"/>
                <w:szCs w:val="20"/>
              </w:rPr>
              <w:t xml:space="preserve">คำเตือน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รายการที่ระบุ OFF ต้องหยุดเครื่อง ปลดพลังงาน และล็อค/ติดป้าย (LOTO) ตามบทที่ 2 ก่อนเริ่มงานทุกครั้ง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4.1 Spreader ARs 2400/52+50x19 — Maintenance list (ฉบับเต็ม)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1 ทั้งเครื่อง (Entire Spreader) (8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ข้อต่อ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ตรวจสีของข้อต่อ bolt แบบ HSFG ว่ามีรอยร้าวหรือไม่ [ดูคู่มือซ่อม §3.4.3.1]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ข้อต่อ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ตรวจความแน่นของข้อต่อ bolt [ดูคู่มือซ่อม §3.4.3.1]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ตรวจทั่วไป [ดูคู่มือซ่อม §3.2.4 – (Notes on daily inspection)]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ลูกปืน และ coupling ทั้งหมด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ตรวจเสียงเดินและการรั่วซึม [ดูคู่มือซ่อม §3.1, §3.2]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ตรวจทั่วไป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ตรวจทางเดิน บันได และราวจับว่าสกปรกหรือไม่ และใช้งานได้อย่างปลอดภัย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งานสี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ตรวจสีว่าลอก แตก หรือเสื่อมสภาพหรือไม่ [ดูคู่มือซ่อม §3.4.1]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งานสี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ตรวจสีว่าพองหรือมีสนิม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งานสี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ตรวจว่ามองเห็นสีรองพื้น (primer) หรือไม่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2 โครงสร้างเหล็ก (Structural steel work) (9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ตรวจความเสียหาย การบิดเบี้ยว และรอยร้าว [ดูคู่มือซ่อม §3.4.1]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ตรวจรอยร้าวของโครงสร้างส่วนที่รับแรงดึง [ดูคู่มือซ่อม §3.4.1]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ตรวจว่าประตูนิรภัย (safety gate) ทำงานได้ดี [ดูคู่มือซ่อม §3.4.1]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ตรวจว่าค้ำยัน (bracing) ยึดแน่น [ดูคู่มือซ่อม §3.4.1]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ตรวจโครงสร้างเหล็ก: ชำรุด รอยร้าว สีเสียหาย สนิมหรือการสึก ชิ้นส่วนโครงสร้างหาย [ดูคู่มือซ่อม §3.4.1]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รอยเชื่อม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ตรวจรอยเชื่อมว่าไม่มีรอยร้าว [ดูคู่มือซ่อม §3.4.1]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หน้าตัดและแผ่นเหล็ก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ตรวจหน้าตัดและรอยเชื่อมว่าไม่มีรอยร้าว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ทางเดิน บันได และราวจับ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ตรวจความสกปรกและความปลอดภัยในการใช้งาน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ทางเดิน บันได และราวจับ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ตรวจทางเดิน นั่งร้าน และราวกั้นว่าบิดเบี้ยว เสียหาย หรือสกปรกหรือไม่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3 อุปกรณ์ความปลอดภัยและเฝ้าระวัง (8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Belt misalignment switch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Belt misalignment switch [ดู Electrotechnical Documentation]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ตรวจความพร้อมใช้งานของปุ่ม Emergency stop, pull-wire switch และ limit switch ฉุกเฉินทั้งหมด [ดูคู่มือซ่อม §3.5.1]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limit switch ประจำที่และสำรอง [ดูคู่มือซ่อม §3.5.1]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ขจัดวัสดุพอกติดที่ limit switch, proximity switch และตัวกระตุ้น และหล่อลื่นถ้าจำเป็น [ดูคู่มือซ่อม §3.5.1]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ตรวจชิ้นส่วนสึกหรอทางไฟฟ้า เช่น ลูกปืน แปรงถ่าน สลิปริง และซ่อม/เปลี่ยนชิ้นที่ชำรุด [ดูคู่มือซ่อม §3.5.1]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ตรวจสายไฟเคลื่อนที่ว่าสึกหรือเสียหาย และเปลี่ยนสายที่เสียหายทันที [ดูคู่มือซ่อม §3.5.1]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ตรวจว่าขั้วต่อและจุดเชื่อมต่อแน่น และขันเพิ่มถ้าจำเป็น [ดูคู่มือซ่อม §3.5.1]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Spreader ทั้งเครื่อง / Pull-wire switch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ตรวจสายสลิงและสปริงของ pull-wire ด้วยสายตา [ดูคู่มือซ่อม §3.5.1]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933450"/>
                  <wp:effectExtent t="0" r="0" b="0" l="0"/>
                  <wp:docPr id="1" name="spf_64" descr="ปุ่ม Emergency stop (คู่มือผู้ผลิต Figure 64)" title="ปุ่ม Emergency stop (คู่มือผู้ผลิต Figure 6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ปุ่ม Emergency stop (คู่มือผู้ผลิต Figure 64)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57375" cy="1809750"/>
                  <wp:effectExtent t="0" r="0" b="0" l="0"/>
                  <wp:docPr id="1" name="spf_65" descr="Pull rope switch (คู่มือผู้ผลิต Figure 65)" title="Pull rope switch (คู่มือผู้ผลิต Figure 6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Pull rope switch (คู่มือผู้ผลิต Figure 65)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819150"/>
                  <wp:effectExtent t="0" r="0" b="0" l="0"/>
                  <wp:docPr id="1" name="spf_67" descr="อุปกรณ์ความปลอดภัยเชิงกล (คู่มือผู้ผลิต Figure 67)" title="อุปกรณ์ความปลอดภัยเชิงกล (คู่มือผู้ผลิต Figure 6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อุปกรณ์ความปลอดภัยเชิงกล (คู่มือผู้ผลิต Figure 67)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76450" cy="1809750"/>
                  <wp:effectExtent t="0" r="0" b="0" l="0"/>
                  <wp:docPr id="1" name="spf_68" descr="Limit switch ระยะเดินของสะพาน C1 (คู่มือผู้ผลิต Figure 68)" title="Limit switch ระยะเดินของสะพาน C1 (คู่มือผู้ผลิต Figure 6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Limit switch ระยะเดินของสะพาน C1 (คู่มือผู้ผลิต Figure 68)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638300" cy="1809750"/>
                  <wp:effectExtent t="0" r="0" b="0" l="0"/>
                  <wp:docPr id="1" name="spf_69" descr="การตรวจมุมหมุนและ slew limit switch (คู่มือผู้ผลิต Figure 69)" title="การตรวจมุมหมุนและ slew limit switch (คู่มือผู้ผลิต Figure 6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การตรวจมุมหมุนและ slew limit switch (คู่มือผู้ผลิต Figure 69)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314450"/>
                  <wp:effectExtent t="0" r="0" b="0" l="0"/>
                  <wp:docPr id="1" name="spf_70" descr="Belt misalignment switch (คู่มือผู้ผลิต Figure 70)" title="Belt misalignment switch (คู่มือผู้ผลิต Figure 7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Belt misalignment switch (คู่มือผู้ผลิต Figure 70)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04975"/>
                  <wp:effectExtent t="0" r="0" b="0" l="0"/>
                  <wp:docPr id="1" name="spf_71" descr="Belt slip control (คู่มือผู้ผลิต Figure 71)" title="Belt slip control (คู่มือผู้ผลิต Figure 7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Belt slip control (คู่มือผู้ผลิต Figure 71)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14500"/>
                  <wp:effectExtent t="0" r="0" b="0" l="0"/>
                  <wp:docPr id="1" name="spf_72" descr="ระบบป้องกันการชน (Collision protection) (คู่มือผู้ผลิต Figure 72)" title="ระบบป้องกันการชน (Collision protection) (คู่มือผู้ผลิต Figure 7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ระบบป้องกันการชน (Collision protection) (คู่มือผู้ผลิต Figure 72)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4 Crawler track assembly (ระบบเดินตีนตะขาบ) (53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frame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ขจัดดินที่พอกติดระหว่าง crawler track ด้านบนกับ crawler frame [ดูคู่มือซ่อม §3.5.1.2]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Crawler track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ตรวจระดับความสกปรกและทำความสะอาดตามความจำเป็น [ดูคู่มือซ่อม §3.5.1.2]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Drive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ตรวจการรั่วซึมด้วยสายตา (เช่น radial shaft seal และจุกอุด)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Drive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ตรวจเสียงเดินผิดปกติของ drive unit และลูกปืน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ซีล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อัดจาระบีซีลทุกจุดใหม่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Torque bracket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ตรวจยางกันกระแทกของ torque bracket ว่าเสียหายหรือไม่ [ตรวจทุก 3,000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Torque bracket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ตรวจข้อต่อเกลียวที่ torque bracket [ทุกครั้งที่เปลี่ยนน้ำมัน]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ตรวจแนวศูนย์ของเพลาขาเข้าและขาออก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Planetary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เปลี่ยนน้ำมันครั้งแรก [500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Planetary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เปลี่ยนน้ำมันครั้งถัดไป [ทุก 10,000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ตรวจอุณหภูมิเกียร์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ตรวจเสียงเดิน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 [ดูคู่มือผู้ผลิตของชิ้นส่วน – และคู่มือซ่อม §6.3.1.1.2]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ตรวจคุณภาพน้ำมัน [ดูคู่มือผู้ผลิตของชิ้นส่วน – และคู่มือซ่อม §6.3.1.1.2]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ตรวจการรั่วซึมของเกียร์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ตรวจสีด้วยสายตา [หากสีเคลือบชิ้นส่วนภายนอกของเกียร์เสียหาย การป้องกันสนิมจะเสียไป ต้องทาซ่อมทันที]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 vent valve [ล้าง vent valve ที่ถอดออกด้วย petroleum ether แล้วเป่าแห้ง/ลมอัด ต้องระบายอากาศเพียงพอ (เสี่ยงระเบิด)]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เปลี่ยนน้ำมันครั้งแรก [หลัง 2,000 ชม.เดินเครื่อง (ดูคู่มือผู้ผลิต)]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เปลี่ยนน้ำมันครั้งถัดไป [หลังจากนั้นทุก 15,000 ชม. หรือ 60 เดือน (ดูคู่มือผู้ผลิต)]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ทำความสะอาดตัวเกียร์ [ห้ามใช้น้ำแรงดันสูงหรือสารทำความสะอาดเข้มข้นขจัดสิ่งสกปรก]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Worm gear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ตรวจความแน่นของสกรูยึด [ดูคู่มือผู้ผลิตของชิ้นส่วน]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เพลา Cardan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หล่อลื่น U-joint [จนกว่าจาระบีจะดันออกที่ซีล]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เพลา Cardan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หล่อลื่นชุดชดเชยความยาว (length compensation) [ทุก 90 วัน หรือ 1,000 ชม.เดินเครื่อง ในตำแหน่งหดสั้นสุด/ถูกอัด]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ตรวจเบรกด้วยสายตาและทดสอบการทำงาน เน้น: การกัดกร่อน การสึกของผ้าเบรก สภาพข้อต่อสกรู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Brake thruster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thruster เป็นประจำ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Brake thruster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ตรวจว่าความหนืดของน้ำมันเปลี่ยนไปหรือน้ำมันคล้ำขึ้นหรือไม่ [เปลี่ยนน้ำมันถ้าจำเป็น]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track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ตรวจว่าโซ่และ drive tumbler ขบกันดี มิฉะนั้นให้ปรับความตึง crawler track ใหม่ [ดูคู่มือซ่อม §3.5.1.4.3]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track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 track pin และ bush [ดูคู่มือซ่อม §3.5.1.10.1]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track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ตรวจปริมาณน้ำมันของชุดปรับตึงไฮดรอลิก [ดูคู่มือซ่อม §6.3.1.2]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 bogie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bogie บิดเบี้ยวหรือรอยเชื่อมร้าวหรือไม่ [ดูคู่มือซ่อม §3.5.1.6]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 bogie / Bogie 2 ล้อ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ตรวจการสึกตามแนวแกนและแนวรัศมีของจุดยึด bogie แบบ 2 ล้อใน crawler frame [ดูคู่มือซ่อม §3.5.1.6]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 bogie / Bogie 4 ล้อ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ตรวจการสึกตามแนวแกนและแนวรัศมีของจุดยึด bogie แบบ 4 ล้อใน crawler frame [ดูคู่มือซ่อม §3.5.1.6]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 bogie / Track wheel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วัดการสึกตามแนวแกนและแนวรัศมีของลูกปืน track wheel [ดูคู่มือซ่อม §3.5.1.6.5]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 bogie / Track wheel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 track wheel [ดูคู่มือซ่อม §3.5.1.6.5]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Supporting wheel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ตรวจการสึกตามแนวแกนและแนวรัศมีของ supporting wheel [ดูคู่มือซ่อม §3.5.1.7]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Supporting wheel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 supporting wheel [ดูคู่มือซ่อม §3.5.1.7]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Drive tumbler / ลูกปืนเพลา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วัดการสึกตามแนวแกนและแนวรัศมีของลูกปืนเพลา drive tumbler [ดูคู่มือซ่อม §3.5.1.4]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Drive tumbler / Cam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 cam ที่ drive tumbler [ดูคู่มือซ่อม §3.5.1.4]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Take-up tumbler / ลูกปืนเพลา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วัดการสึกตามแนวแกนและแนวรัศมีของลูกปืนเพลา [ดูคู่มือซ่อม §3.5.1.5]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Take-up tumbler / ชุดปรับตั้ง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ทำความสะอาดและหล่อลื่นชุดปรับตั้ง [ก่อนปรับความตึง track ทุกครั้ง หรืออย่างช้าหนึ่งปี]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Take-up tumbler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ตรวจว่าจาระบีที่ไหลออกจาก take-up tumbler มีเศษโลหะปนหรือไม่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Take-up tumbler / ตัว tumbler wheel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วัดการสึกของตัว tumbler wheel และตรวจสภาพ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ทำความสะอาดและอัดจาระบี sliding block, รางเลื่อน และเกลียวปรับตึง (take-up spindle)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ตรวจกระบอกไฮดรอลิกของชุดปรับตึงด้วยสายตา: กระบอกและก้านสูบไม่เสียหาย/ไม่บิดงอ ข้อต่อไม่เสียหาย ไม่รั่ว สกรูทุกตัวแน่น coupling ครบและแน่น ต่อเข้าออกง่าย มีฝาครอบกันฝุ่น ป้ายชื่อ/ป้ายเตือนครบอ่านออก อุปกรณ์ประกอบไม่เสียหาย [หลังใช้งานทุกครั้ง อย่างน้อยปีละครั้ง]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ทดสอบการทำงาน: ก้านสูบชักเข้า-ออกได้เต็มช่วงชัก เคลื่อนที่นุ่มนวลเมื่อมีแรงดัน ไม่มีเสียงผิดปกติขณะทำงาน [ทุก 3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ตรวจท่อไฮดรอลิกว่ามีความเสียหายหรือข้อบกพร่องที่มองเห็นหรือไม่ [ก่อนนำเข้าใช้งาน (ทุกครั้งที่ปรับตึงโซ่ crawler ใหม่)]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ให้ผู้เชี่ยวชาญตรวจสภาพท่อไฮดรอลิก [ดูคู่มือซ่อม §3.2.5]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Hand pump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ตรวจด้วยสายตา: ข้อต่อไฮดรอลิกแน่น ไม่รั่ว ไม่มีความเสียหายที่ตัวปั๊ม/valve block/ชิ้นส่วนยึด (โดยเฉพาะก้านสูบ) ระดับของเหลวอยู่ในเกณฑ์ ชิ้นส่วนที่ไม่เคลื่อนที่ยึดแน่น ไม่มีสนิม คันปั๊ม กลไกล็อก และมือหมุนเคลื่อนได้คล่อง coupling ต่อง่าย ฝากันฝุ่นอยู่ครบ ป้ายและสติ๊กเกอร์ครบอ่านออก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Hand pump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ตรวจการทำงาน: ไม่มีเสียงผิดปกติ ทดสอบที่โหลดสูงสุด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Distributor valve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ตรวจด้วยสายตา: ข้อต่อไฮดรอลิกแน่น ไม่รั่ว ไม่มีความเสียหายที่วาล์ว ข้อต่อที่ไม่เคลื่อนที่แน่น ปุ่มหมุนหมุนง่าย ไม่มีสนิม ป้ายชื่อ ป้ายเตือน และเครื่องหมายครบอ่านออก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Distributor valve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ทดสอบการทำงาน: ไม่มีเสียงผิดปกติ ทดสอบที่โหลดสูงสุด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frame / ลูกปืนเพลา crawler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วัดการสึกตามแนวรัศมีของลูกปืนเพลา crawler [ดูคู่มือซ่อม §3.5.1.8.1]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Crawler frame / ลูกปืนเพลากลาง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วัดการสึกตามแนวรัศมีของลูกปืนเพลากลาง (middle axle) [ดูคู่มือซ่อม §3.5.1.8.2]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2800350" cy="3238500"/>
            <wp:effectExtent t="0" r="0" b="0" l="0"/>
            <wp:docPr id="1" name="item456_camtumbler" descr="ภาพประกอบ: หน้าตัด Drive tumbler ของชุด crawler (OB9 Training)" title="ภาพประกอบ: หน้าตัด Drive tumbler ของชุด crawler (OB9 Train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ภาพประกอบ: หน้าตัด Drive tumbler ของชุด crawler (OB9 Training)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28825" cy="1809750"/>
                  <wp:effectExtent t="0" r="0" b="0" l="0"/>
                  <wp:docPr id="1" name="spf_5" descr="Crawler track assembly (คู่มือผู้ผลิต Figure 5)" title="Crawler track assembly (คู่มือผู้ผลิต Figur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Crawler track assembly (คู่มือผู้ผลิต Figure 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571625"/>
                  <wp:effectExtent t="0" r="0" b="0" l="0"/>
                  <wp:docPr id="1" name="spf_10" descr="ส่วนประกอบ crawler track (คู่มือผู้ผลิต Figure 10)" title="ส่วนประกอบ crawler track (คู่มือผู้ผลิต Figure 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ส่วนประกอบ crawler track (คู่มือผู้ผลิต Figure 10)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333500"/>
                  <wp:effectExtent t="0" r="0" b="0" l="0"/>
                  <wp:docPr id="1" name="spf_11" descr="Travel drive (คู่มือผู้ผลิต Figure 11)" title="Travel drive (คู่มือผู้ผลิต Figure 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Travel drive (คู่มือผู้ผลิต Figure 11)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666875" cy="1809750"/>
                  <wp:effectExtent t="0" r="0" b="0" l="0"/>
                  <wp:docPr id="1" name="spf_12" descr="Drive tumbler (คู่มือผู้ผลิต Figure 12)" title="Drive tumbler (คู่มือผู้ผลิต Figure 1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Drive tumbler (คู่มือผู้ผลิต Figure 12)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52650" cy="1809750"/>
                  <wp:effectExtent t="0" r="0" b="0" l="0"/>
                  <wp:docPr id="1" name="spf_14" descr="Bogie และชิ้นส่วน (bogie 2 ล้อ) (คู่มือผู้ผลิต Figure 14)" title="Bogie และชิ้นส่วน (bogie 2 ล้อ) (คู่มือผู้ผลิต Figure 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Bogie และชิ้นส่วน (bogie 2 ล้อ) (คู่มือผู้ผลิต Figure 14)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14500" cy="1809750"/>
                  <wp:effectExtent t="0" r="0" b="0" l="0"/>
                  <wp:docPr id="1" name="spf_16" descr="Track wheel และ bogie (คู่มือผู้ผลิต Figure 16)" title="Track wheel และ bogie (คู่มือผู้ผลิต Figure 1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Track wheel และ bogie (คู่มือผู้ผลิต Figure 16)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57400" cy="1809750"/>
                  <wp:effectExtent t="0" r="0" b="0" l="0"/>
                  <wp:docPr id="1" name="spf_17" descr="Crawler track (แผ่นโซ่) (คู่มือผู้ผลิต Figure 17)" title="Crawler track (แผ่นโซ่) (คู่มือผู้ผลิต Figure 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Crawler track (แผ่นโซ่) (คู่มือผู้ผลิต Figure 17)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43075"/>
                  <wp:effectExtent t="0" r="0" b="0" l="0"/>
                  <wp:docPr id="1" name="spf_18" descr="Support wheel (คู่มือผู้ผลิต Figure 18)" title="Support wheel (คู่มือผู้ผลิต Figure 1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Support wheel (คู่มือผู้ผลิต Figure 18)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5 Main slewing mechanism (ระบบหมุน) (47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Slew bearing / ข้อต่อ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 bolt [ตรวจครั้งแรกหลัง 100 ชม. ครั้งที่สองหลัง 600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Slew bearing / ซีลยืดหยุ่น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ตรวจสภาพซีลยางยืดหยุ่นของ ball bearing [ดูคู่มือซ่อม §6.3.2.1]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Slew bearing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ขจัดจาระบีที่สะสมบริเวณวงในและวงนอก [ดูคู่มือซ่อม §6.3.2.1]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Slew bearing / Slewing 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วัดการสึกของ ball bearing slewing ring [ดูคู่มือซ่อม §3.5.2.1.2]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Slew bearing / ข้อต่อ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ของ ball bearing [ดูคู่มือซ่อม §3.5.2.1.3]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Slew bearing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ขจัดสิ่งสกปรก [ดูคู่มือซ่อม §6.3.2.1]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การบำรุงรักษารวม: ตรวจอุณหภูมิที่จุดลูกปืน ตรวจระดับน้ำมัน กำกับการเปลี่ยนน้ำมัน ตรวจเสียง ตรวจการรั่ว และทำความสะอาด vent/รูระบายอากาศ [รอบหล่อลื่นลูกปืนและเกียร์ ดูคู่มือการใช้งานของแต่ละชิ้นส่วน]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ตรวจการหล่อลื่นของ gear rim และ pinion ของ slewing drive [ดูคู่มือซ่อม §3.5.2.1.1]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ตรวจการสึกหรือความเสียหายของ gear rim และ pinion ของ slewing drive [ดูคู่มือซ่อม §3.5.2.1.4]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วัดความหนาฟันที่ pitch circle [ดูคู่มือซ่อม §3.5.2.1.4]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ตรวจการรั่วซึมด้วยสายตา (เช่น radial shaft seal และจุกอุด)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ตรวจเสียงเดินผิดปกติของเกียร์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ตรวจความร้อนเกินของเกียร์ อุณหภูมิตัวเกียร์ต้องไม่เกิน 95 °C (ความสกปรกมากทำให้อุณหภูมิสูงขึ้น ให้ขจัดสิ่งสกปรก — ระวังผิวร้อน)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ตรวจระดับน้ำมันและเติมถ้าจำเป็น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ขจัดฝุ่นและสิ่งสกปรกที่ผิวเกียร์ [ลดรอบถ้าจำเป็น]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ซีล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อัดจาระบีซีลทุกจุดใหม่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Torque bracket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ตรวจยางกันกระแทกของ torque bracket ว่าเสียหายหรือไม่ [ตรวจทุก 3,000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ตรวจสีเคลือบผิวชิ้นส่วนทั้งหมดและซ่อมถ้าเสียหาย [ตรวจทุก 3,000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หากมี shrink disc ให้ตรวจแรงบิดของสกรูรัด [ตรวจทุก 3,000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วิเคราะห์น้ำมันและเปลี่ยนน้ำมันถ้าจำเป็น [เก็บตัวอย่างน้ำมันขณะเกียร์ทำงาน อย่างน้อยทุก 3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vent ว่าเสียหายหรืออุดตันด้วยสิ่งสกปรกหรือไม่ [ทุกครั้งที่เปลี่ยนน้ำมัน]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 ข้อต่อเกลียว และแนวศูนย์ของฝาครอบป้องกัน [ทุกครั้งที่เปลี่ยนน้ำมัน]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Torque bracket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ตรวจข้อต่อเกลียวที่ torque bracket [ทุกครั้งที่เปลี่ยนน้ำมัน]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ตรวจพื้นผิวสัมผัสของฟันที่เข้าถึงได้ผ่านช่องตรวจ [ทุกครั้งที่เปลี่ยนน้ำมัน]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เพลา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ตรวจแนวศูนย์ของเพลาขาเข้าและขาออก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ตรวจพื้นผิวสัมผัสของฟันที่เข้าถึงได้ผ่านช่องตรวจ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ตรวจสีว่าเสียหายหรือไม่ [ลดรอบถ้าจำเป็น]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coupling 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 spider ของ coupling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ตรวจแนวศูนย์ของ coupling และปรับศูนย์ใหม่ถ้าจำเป็น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ตรวจชิ้นส่วน coupling ว่าเสียหายหรือไม่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ตรวจข้อต่อสกรูด้วยสายตา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ตรวจแรงขันของสกรู [ตามรอบตรวจปกติ]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ตรวจสภาพผ้าเบรกและจานเบรกด้วยสายตา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ตรวจระยะชักสำรองขณะเบรกอยู่ในตำแหน่งปิด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ตรวจแรงเบรกที่ตั้งไว้ขณะเบรกอยู่ในตำแหน่งปิด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bolt ปรับคันโยกขณะเบรกอยู่ในตำแหน่งปล่อย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 bolt 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ตรวจการสึกหรือความเสียหายของดรัม/จานเบรก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ตรวจอุปกรณ์เสริม (limit switch, ปลดเบรกด้วยมือ ฯลฯ)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ตรวจระดับน้ำมันของ hydraulic unit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ตรวจระบบเบรกทั้งชุดอย่างครบถ้วน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ตรวจสายไฟเลี้ยง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ตรวจท่อไฮดรอลิกหรือท่อลม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ตรวจน้ำมันใน hydraulic unit (ระดับและสภาพ)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ตรวจผ้าเบรก ก้ามเบรก และดรัม/จานเบรก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ตรวจแรงยึดของเบรกถ้าจำเป็น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81175"/>
                  <wp:effectExtent t="0" r="0" b="0" l="0"/>
                  <wp:docPr id="1" name="spf_19" descr="ระบบหมุน (Slewing mechanism) (คู่มือผู้ผลิต Figure 19)" title="ระบบหมุน (Slewing mechanism) (คู่มือผู้ผลิต Figure 1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ระบบหมุน (Slewing mechanism) (คู่มือผู้ผลิต Figure 19)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666875"/>
                  <wp:effectExtent t="0" r="0" b="0" l="0"/>
                  <wp:docPr id="1" name="spf_20" descr="Ball race bearing (คู่มือผู้ผลิต Figure 20)" title="Ball race bearing (คู่มือผู้ผลิต Figure 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Ball race bearing (คู่มือผู้ผลิต Figure 20)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43075"/>
                  <wp:effectExtent t="0" r="0" b="0" l="0"/>
                  <wp:docPr id="1" name="spf_21" descr="Slewing drive (คู่มือผู้ผลิต Figure 21)" title="Slewing drive (คู่มือผู้ผลิต Figure 2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Slewing drive (คู่มือผู้ผลิต Figure 21)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71650" cy="1809750"/>
                  <wp:effectExtent t="0" r="0" b="0" l="0"/>
                  <wp:docPr id="1" name="spf_22" descr="Locking device ของระบบหมุน (คู่มือผู้ผลิต Figure 22)" title="Locking device ของระบบหมุน (คู่มือผู้ผลิต Figure 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Locking device ของระบบหมุน (คู่มือผู้ผลิต Figure 22)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6 Bridge conveyor C1 (96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ตรวจระบบสายพานว่ามีสิ่งผิดปกติหรือไม่: เสียง* อุณหภูมิ* การสั่นสะเทือน* กลิ่น* สัญญาณ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ตรวจระบบสายพานว่ามีส่วนหลวมหรือไม่: bolt สายไฟ ท่อจาระบี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ตรวจระบบสายพานว่ามีชำรุดที่: สายพาน, idler, pulley, อุปกรณ์ไฟฟ้า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ตรวจความสกปรกของระบบสายพาน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wet-air filter [ตามความจำเป็น]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 air filter [ตามความจำเป็น]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ทำความสะอาดพัดลมและตัวเกียร์ [ตามความจำเป็น]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backstop [ดูป้ายบนเกียร์]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อุณหภูมิน้ำมัน ความดันน้ำมัน (ถ้ามีระบบหล่อลื่นแบบอัดแรงดัน) และเสียงเกียร์ที่เปลี่ยนไป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การรั่ว และระดับน้ำมัน [ก่อนสตาร์ททุกครั้ง]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ตรวจปริมาณน้ำในน้ำมัน [400 ชม.เดินเครื่องหลังเริ่มใช้งาน]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 (หรือตามผลวิเคราะห์น้ำมัน) [400 ชม.เดินเครื่องหลังเริ่มใช้งาน]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bolt ยึดทุกตัวแน่น [400 ชม.เดินเครื่องหลังเริ่มใช้งาน]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การเฝ้าติดตามความเร็วของ auxiliary drive และ auxiliary drive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ทำความสะอาด: oil filter และ air filter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วัดระดับการสั่นสะเทือนของลูกปืนแบบลูกกลิ้ง [ทุก 3,000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อัดจาระบีใหม่: ซีล Taconite และ Tacolab [ทุก 3,000 ชม. 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เติมจาระบีในท่อกักน้ำมัน [ทุก 5,000 ชม. อย่างน้อยทุก 10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ผ้าเสียดทานของ torque-limiting backstop และปริมาณน้ำในน้ำมัน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ท่อไฮดรอลิก และ shrink disk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 หากใช้น้ำมันแร่ API Group I/II หรือ synthetic ester แบบอิ่มตัว (หรือตามผลวิเคราะห์น้ำมัน) [ทุก 10,000 ชม. อย่างน้อยทุก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air-oil cooler และ water-oil cooler [พร้อมกับการเปลี่ยนน้ำมัน]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ตรวจทั่วไปตัวเกียร์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ตรวจน้ำมันหล่อเย็น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bolt ยึดทุกตัวแน่น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ทำความสะอาดพัดลมและตัวเกียร์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 หากใช้น้ำมันกึ่งสังเคราะห์ API Group III, PAO หรือ PG (หรือตามผลวิเคราะห์น้ำมัน) [ทุก 20,000 ชม. อย่างน้อยทุก 4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เปลี่ยนท่อ/สายไฮดรอลิก [6 ปีนับจากวันผลิตที่ระบุ]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เปลี่ยนของเหลวทำงาน [ปรับรอบตามสภาพใช้งานตามตารางในคู่มือผู้ผลิต]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ตรวจสภาพผ้าเบรกและจานเบรกด้วยสายตา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ตรวจระยะชักสำรองขณะเบรกอยู่ในตำแหน่งปิด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ตรวจแรงเบรกที่ตั้งไว้ขณะเบรกอยู่ในตำแหน่งปิด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bolt ปรับคันโยกขณะเบรกอยู่ในตำแหน่งปล่อย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 bolt 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ตรวจการสึก/ความเสียหายของจานเบรก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ตรวจอุปกรณ์เสริม (limit switch, ปลดเบรกด้วยมือ ฯลฯ)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ตรวจระดับน้ำมันของ hydraulic unit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ตรวจระบบเบรกทั้งชุดอย่างครบถ้วน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ตรวจสายไฟเลี้ยง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ตรวจท่อไฮดรอลิกหรือท่อลม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ตรวจน้ำมันใน hydraulic unit (ระดับและสภาพ)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ตรวจผ้าเบรก ก้ามเบรก และดรัม/จานเบรก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ตรวจแรงยึดของเบรกถ้าจำเป็น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ตรวจสภาพสายพาน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ตรวจการวิ่งตรงศูนย์ของสายพาน (belt tracking)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ตรวจการเคลื่อนที่/การวิ่งของสายพาน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ตรวจแรงตึงสายพานและปรับตึงเพิ่มถ้าจำเป็น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pulley สายพาน: ความเสียหาย การอุดตัน เสียงเดินผิดปกติ การสึกของยางหุ้ม กลิ่น/อุณหภูมิผิดปกติของลูกปืน bolt หลวม ท่อหล่อลื่นหลวม และสายเซนเซอร์หลวม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ขจัดเศษวัสดุสะสมบริเวณ pulley กลับทิศ (deflection) ถ้าจำเป็น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 / ลูกปืน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อัดจาระบีลูกปืนแบบ self-aligning ใหม่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 / ลูกปืน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ที่ขันยึด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 / ลูกปืน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ตรวจความเสียหายของลูกปืน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ตรวจใหญ่ (revision) pulley สายพาน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Idler / Garland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idler: เสียงผิดปกติ และ idler ติดตาย [ดูคู่มือซ่อม §3.5.3.4]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Idler / Garland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idler: idler หาย สายพานเสียดสีกับขาจับ/ค้ำยัน เสียดสีเพราะ idler หรือวัสดุพอกติด เปลือก idler สึก รอยแหว่งที่ผิวหน้า ลูกปืนเสียหาย idler เอียง สายพานเสียดสี/วิ่งเบี้ยว [ดูคู่มือซ่อม §3.5.3.4]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ตรวจว่าใบมีดไม่มีวัสดุพอกติด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ตรวจว่าแรงกดตั้งต้น (pre-tension) ถูกต้อง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ตรวจว่าใบมีดสัมผัสสายพานเต็มแนว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ตรวจการเคลื่อนที่ของแกน segment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ตรวจว่าใบมีดสึกเกินใช้งานหรือไม่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ตรวจว่าใบมีดเสียหายหรือไม่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ตรวจว่าฐานใบมีดยังหมุนได้อิสระเพื่อปรับตึง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ตรวจว่าใบมีดสะอาดไม่มีเศษค้าง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ตรวจว่าแรงกดตั้งต้น (pre-tension) ถูกต้อง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ตรวจว่าใบมีดทุกใบแนบสายพานตามข้อกำหนด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ตรวจว่าแกนใบมีดเคลื่อนที่ได้อิสระ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ตรวจว่าใบมีดสึกหมดหรือไม่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ตรวจว่าใบมีดไม่เสียหาย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ตรวจว่าฐานใบมีดหมุนได้อิสระเพื่อปรับตึง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ทำความสะอาดเศษค้างที่ใบมีด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ตรวจว่าการเคลื่อนที่อิสระเป็นไปตามข้อกำหนด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connecting pin ของแขนนำ (guide arm) ว่าเสียหายหรือไม่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ตรวจการสึกของใบมีดยาง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ตรวจการเชื่อมต่อของโซ่กับโครงเหล็กและ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[หลังสายพานหยุด]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Steel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ตรวจการสึกของใบมีด steel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Steel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ตรวจระยะห่างระหว่าง snub pulley กับใบมีด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ตรวจกระบอกไฮดรอลิกของชุดปรับตึงด้วยสายตา: กระบอกและก้านสูบไม่เสียหาย/ไม่บิดงอ ข้อต่อไม่เสียหาย ไม่รั่ว สกรูทุกตัวแน่น coupling ครบและแน่น ต่อเข้าออกง่าย มีฝาครอบกันฝุ่น ป้ายชื่อ/ป้ายเตือนครบอ่านออก อุปกรณ์ประกอบไม่เสียหาย [หลังใช้งานทุกครั้ง อย่างน้อยปีละครั้ง]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ทดสอบการทำงาน: ก้านสูบชักเข้า-ออกได้เต็มช่วงชัก เคลื่อนที่นุ่มนวลเมื่อมีแรงดัน ไม่มีเสียงผิดปกติขณะทำงาน [ทุก 3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ตรวจท่อไฮดรอลิกว่ามีความเสียหายหรือข้อบกพร่องที่มองเห็นหรือไม่ [ก่อนนำเข้าใช้งาน (ทุกครั้งที่ปรับตึงโซ่ crawler ใหม่)]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ให้ผู้เชี่ยวชาญตรวจสภาพท่อไฮดรอลิก [ดูคู่มือซ่อม §3.5.3.2.5]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Hand pump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ตรวจด้วยสายตา: ข้อต่อไฮดรอลิกแน่น ไม่รั่ว ไม่มีความเสียหายที่ตัวปั๊ม/valve block/ชิ้นส่วนยึด (โดยเฉพาะก้านสูบ) ระดับของเหลวอยู่ในเกณฑ์ ชิ้นส่วนที่ไม่เคลื่อนที่ยึดแน่น ไม่มีสนิม คันปั๊ม กลไกล็อก และมือหมุนเคลื่อนได้คล่อง coupling ต่อง่าย ฝากันฝุ่นอยู่ครบ ป้ายและสติ๊กเกอร์ครบอ่านออก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Hand pump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ตรวจการทำงาน: ไม่มีเสียงผิดปกติ ทดสอบที่โหลดสูงสุด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Distributor valve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ตรวจด้วยสายตา: ข้อต่อไฮดรอลิกแน่น ไม่รั่ว ไม่มีความเสียหายที่วาล์ว ข้อต่อที่ไม่เคลื่อนที่แน่น ปุ่มหมุนหมุนง่าย ไม่มีสนิม ป้ายชื่อ ป้ายเตือน และเครื่องหมายครบอ่านออก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Distributor valve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ทดสอบการทำงาน: ไม่มีเสียงผิดปกติ ทดสอบที่โหลดสูงสุด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chute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ตรวจการไหลของวัสดุ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chute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ตรวจการสึกและการยึดแน่นของ wear plate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chute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ตรวจการสึกของชิ้นส่วนยืดหยุ่น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hood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ตรวจการไหลของวัสดุ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hood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ตรวจการสึกและการยึดแน่นของ wear plate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hood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ตรวจการสึกของชิ้นส่วนยืดหยุ่น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571625" cy="1809750"/>
                  <wp:effectExtent t="0" r="0" b="0" l="0"/>
                  <wp:docPr id="1" name="item11_impact_AA" descr="Impact idler (หน้าตัด A-A)" title="Impact idler (หน้าตัด A-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Impact idler (หน้าตัด A-A)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409700" cy="1809750"/>
                  <wp:effectExtent t="0" r="0" b="0" l="0"/>
                  <wp:docPr id="1" name="item10_12_carryreturn_BB" descr="Carrying / Return idler (หน้าตัด B-B)" title="Carrying / Return idler (หน้าตัด B-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Carrying / Return idler (หน้าตัด B-B)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66900" cy="1809750"/>
                  <wp:effectExtent t="0" r="0" b="0" l="0"/>
                  <wp:docPr id="1" name="item14_snub_pulley" descr="Snub pulley" title="Snub pull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Snub pulley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695450"/>
                  <wp:effectExtent t="0" r="0" b="0" l="0"/>
                  <wp:docPr id="1" name="item15_belt_cleaner" descr="Belt cleaner / scraper" title="Belt cleaner / scra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Belt cleaner / scraper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076325"/>
                  <wp:effectExtent t="0" r="0" b="0" l="0"/>
                  <wp:docPr id="1" name="spf_25" descr="Conveyor bridge C1 (คู่มือผู้ผลิต Figure 25)" title="Conveyor bridge C1 (คู่มือผู้ผลิต Figure 2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Conveyor bridge C1 (คู่มือผู้ผลิต Figure 25)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85950" cy="1809750"/>
                  <wp:effectExtent t="0" r="0" b="0" l="0"/>
                  <wp:docPr id="1" name="spf_26" descr="จุดรองรับสะพาน (Support of conveyor bridge) (คู่มือผู้ผลิต Figure 26)" title="จุดรองรับสะพาน (Support of conveyor bridge) (คู่มือผู้ผลิต Figure 2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จุดรองรับสะพาน (Support of conveyor bridge) (คู่มือผู้ผลิต Figure 26)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47850" cy="1809750"/>
                  <wp:effectExtent t="0" r="0" b="0" l="0"/>
                  <wp:docPr id="1" name="spf_30" descr="Receiving chute (คู่มือผู้ผลิต Figure 30)" title="Receiving chute (คู่มือผู้ผลิต Figure 3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Receiving chute (คู่มือผู้ผลิต Figure 30)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600200" cy="1809750"/>
                  <wp:effectExtent t="0" r="0" b="0" l="0"/>
                  <wp:docPr id="1" name="spf_31" descr="Discharge hood (คู่มือผู้ผลิต Figure 31)" title="Discharge hood (คู่มือผู้ผลิต Figure 3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Discharge hood (คู่มือผู้ผลิต Figure 31)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990725" cy="1809750"/>
                  <wp:effectExtent t="0" r="0" b="0" l="0"/>
                  <wp:docPr id="1" name="spf_32" descr="Conveyor drive ของ C1 (คู่มือผู้ผลิต Figure 32)" title="Conveyor drive ของ C1 (คู่มือผู้ผลิต Figure 3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Conveyor drive ของ C1 (คู่มือผู้ผลิต Figure 32)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14500" cy="1809750"/>
                  <wp:effectExtent t="0" r="0" b="0" l="0"/>
                  <wp:docPr id="1" name="spf_33" descr="Pulley ของ C1 (คู่มือผู้ผลิต Figure 33)" title="Pulley ของ C1 (คู่มือผู้ผลิต Figure 3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Pulley ของ C1 (คู่มือผู้ผลิต Figure 33)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95500" cy="1809750"/>
                  <wp:effectExtent t="0" r="0" b="0" l="0"/>
                  <wp:docPr id="1" name="spf_37" descr="Idler frame และ garland ของ C1 (คู่มือผู้ผลิต Figure 37)" title="Idler frame และ garland ของ C1 (คู่มือผู้ผลิต Figure 3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Idler frame และ garland ของ C1 (คู่มือผู้ผลิต Figure 37)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04975"/>
                  <wp:effectExtent t="0" r="0" b="0" l="0"/>
                  <wp:docPr id="1" name="spf_41" descr="Steering idler station (คู่มือผู้ผลิต Figure 41)" title="Steering idler station (คู่มือผู้ผลิต Figure 4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Steering idler station (คู่มือผู้ผลิต Figure 41)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504950"/>
                  <wp:effectExtent t="0" r="0" b="0" l="0"/>
                  <wp:docPr id="1" name="spf_42" descr="Scraper ของ C1 (คู่มือผู้ผลิต Figure 42)" title="Scraper ของ C1 (คู่มือผู้ผลิต Figure 4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Scraper ของ C1 (คู่มือผู้ผลิต Figure 42)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295400"/>
                  <wp:effectExtent t="0" r="0" b="0" l="0"/>
                  <wp:docPr id="1" name="spf_44" descr="Plough scraper (คู่มือผู้ผลิต Figure 44)" title="Plough scraper (คู่มือผู้ผลิต Figure 4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Plough scraper (คู่มือผู้ผลิต Figure 44)</w:t>
            </w:r>
          </w:p>
        </w:tc>
      </w:tr>
    </w:tbl>
    <w:p>
      <w:pPr>
        <w:spacing w:after="10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743450" cy="3238500"/>
            <wp:effectExtent t="0" r="0" b="0" l="0"/>
            <wp:docPr id="1" name="spf_46" descr="Take-up station ของ C1 (คู่มือผู้ผลิต Figure 46)" title="Take-up station ของ C1 (คู่มือผู้ผลิต Figure 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Take-up station ของ C1 (คู่มือผู้ผลิต Figure 46)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7 Discharge conveyor C2 (97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ตรวจระบบสายพานว่ามีสิ่งผิดปกติหรือไม่: เสียง* อุณหภูมิ* การสั่นสะเทือน* กลิ่น* สัญญาณ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ตรวจระบบสายพานว่ามีส่วนหลวมหรือไม่: bolt สายไฟ ท่อจาระบี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ตรวจระบบสายพานว่ามีชำรุดที่: สายพาน, idler, pulley, อุปกรณ์ไฟฟ้า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ตรวจความสกปรกของระบบสายพาน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wet-air filter [ตามความจำเป็น]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 air filter [ตามความจำเป็น]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ทำความสะอาดพัดลมและตัวเกียร์ [ตามความจำเป็น]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backstop [ดูป้ายบนเกียร์]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อุณหภูมิน้ำมัน ความดันน้ำมัน (ถ้ามีระบบหล่อลื่นแบบอัดแรงดัน) และเสียงเกียร์ที่เปลี่ยนไป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conveyor C2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อุณหภูมิน้ำมัน ความดันน้ำมัน (ถ้ามีระบบหล่อลื่นแบบอัดแรงดัน) และเสียงเกียร์ที่เปลี่ยนไป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การรั่ว และระดับน้ำมัน [ก่อนสตาร์ททุกครั้ง]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ตรวจปริมาณน้ำในน้ำมัน [400 ชม.เดินเครื่องหลังเริ่มใช้งาน]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 (หรือตามผลวิเคราะห์น้ำมัน) [400 ชม.เดินเครื่องหลังเริ่มใช้งาน]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bolt ยึดทุกตัวแน่น [400 ชม.เดินเครื่องหลังเริ่มใช้งาน]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การเฝ้าติดตามความเร็วของ auxiliary drive และ auxiliary drive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ทำความสะอาด: oil filter และ air filter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วัดระดับการสั่นสะเทือนของลูกปืนแบบลูกกลิ้ง [ทุก 3,000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อัดจาระบีใหม่: ซีล Taconite และ Tacolab [ทุก 3,000 ชม. 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เติมจาระบีในท่อกักน้ำมัน [ทุก 5,000 ชม. อย่างน้อยทุก 10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ผ้าเสียดทานของ torque-limiting backstop และปริมาณน้ำในน้ำมัน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ท่อไฮดรอลิก และ shrink disk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 หากใช้น้ำมันแร่ API Group I/II หรือ synthetic ester แบบอิ่มตัว (หรือตามผลวิเคราะห์น้ำมัน) [ทุก 10,000 ชม. อย่างน้อยทุก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air-oil cooler และ water-oil cooler [พร้อมกับการเปลี่ยนน้ำมัน]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ตรวจทั่วไปตัวเกียร์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ตรวจน้ำมันหล่อเย็น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bolt ยึดทุกตัวแน่น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ทำความสะอาดพัดลมและตัวเกียร์ [ทุก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 หากใช้น้ำมันกึ่งสังเคราะห์ API Group III, PAO หรือ PG (หรือตามผลวิเคราะห์น้ำมัน) [ทุก 20,000 ชม. อย่างน้อยทุก 4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เปลี่ยนท่อ/สายไฮดรอลิก [6 ปีนับจากวันผลิตที่ระบุ]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Coupling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เปลี่ยนของเหลวทำงาน [ปรับรอบตามสภาพใช้งานตามตารางในคู่มือผู้ผลิต]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ตรวจสภาพผ้าเบรกและจานเบรกด้วยสายตา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ตรวจระยะชักสำรองขณะเบรกอยู่ในตำแหน่งปิด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ตรวจแรงเบรกที่ตั้งไว้ขณะเบรกอยู่ในตำแหน่งปิด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bolt ปรับคันโยกขณะเบรกอยู่ในตำแหน่งปล่อย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 bolt ด้วยสายตา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ตรวจการสึก/ความเสียหายของจานเบรก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ตรวจอุปกรณ์เสริม (limit switch, ปลดเบรกด้วยมือ ฯลฯ)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ตรวจระดับน้ำมันของ hydraulic unit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ตรวจระบบเบรกทั้งชุดอย่างครบถ้วน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ตรวจสายไฟเลี้ยง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ตรวจท่อไฮดรอลิกหรือท่อลม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ตรวจน้ำมันใน hydraulic unit (ระดับและสภาพ)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ตรวจผ้าเบรก ก้ามเบรก และดรัม/จานเบรก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(gear unit)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ตรวจแรงยึดของเบรกถ้าจำเป็น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ตรวจสภาพสายพาน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ตรวจการวิ่งตรงศูนย์ของสายพาน (belt tracking)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ตรวจการเคลื่อนที่/การวิ่งของสายพาน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ตรวจแรงตึงสายพานและปรับตึงเพิ่มถ้าจำเป็น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pulley สายพาน: ความเสียหาย การอุดตัน เสียงเดินผิดปกติ การสึกของยางหุ้ม กลิ่น/อุณหภูมิผิดปกติของลูกปืน bolt หลวม ท่อหล่อลื่นหลวม และสายเซนเซอร์หลวม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ขจัดเศษวัสดุสะสมบริเวณ pulley กลับทิศ (deflection) ถ้าจำเป็น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 / ลูกปืน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อัดจาระบีลูกปืนแบบ self-aligning ใหม่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 / ลูกปืน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ที่ขันยึด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 / ลูกปืน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ตรวจความเสียหายของลูกปืน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ตรวจใหญ่ (revision) pulley สายพาน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Idler / Garland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idler: เสียงผิดปกติ และ idler ติดตาย [ดูคู่มือซ่อม §3.5.3.4]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Idler / Garland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idler: idler หาย สายพานเสียดสีกับขาจับ/ค้ำยัน เสียดสีเพราะ idler หรือวัสดุพอกติด เปลือก idler สึก รอยแหว่งที่ผิวหน้า ลูกปืนเสียหาย idler เอียง สายพานเสียดสี/วิ่งเบี้ยว [ดูคู่มือซ่อม §3.5.3.4]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ตรวจว่าใบมีดไม่มีวัสดุพอกติด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ตรวจว่าแรงกดตั้งต้น (pre-tension) ถูกต้อง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ตรวจว่าใบมีดสัมผัสสายพานเต็มแนว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ตรวจการเคลื่อนที่ของแกน segment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ตรวจว่าใบมีดสึกเกินใช้งานหรือไม่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ตรวจว่าใบมีดเสียหายหรือไม่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ตรวจว่าฐานใบมีดยังหมุนได้อิสระเพื่อปรับตึง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ตรวจว่าใบมีดสะอาดไม่มีเศษค้าง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ตรวจว่าแรงกดตั้งต้น (pre-tension) ถูกต้อง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ตรวจว่าใบมีดทุกใบแนบสายพานตามข้อกำหนด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ตรวจว่าแกนใบมีดเคลื่อนที่ได้อิสระ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ตรวจว่าใบมีดสึกหมดหรือไม่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ตรวจว่าใบมีดไม่เสียหาย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ตรวจว่าฐานใบมีดหมุนได้อิสระเพื่อปรับตึง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ทำความสะอาดเศษค้างที่ใบมีด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ตรวจว่าการเคลื่อนที่อิสระเป็นไปตามข้อกำหนด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connecting pin ของแขนนำ (guide arm) ว่าเสียหายหรือไม่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ตรวจการสึกของใบมีดยาง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ตรวจการเชื่อมต่อของโซ่กับโครงเหล็กและ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Plough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Steel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ตรวจการสึกของใบมีด steel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Steel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ตรวจระยะห่างระหว่าง snub pulley กับใบมีด scraper [ดูคู่มือซ่อม §3.5.3.5]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ตรวจกระบอกไฮดรอลิกของชุดปรับตึงด้วยสายตา: กระบอกและก้านสูบไม่เสียหาย/ไม่บิดงอ ข้อต่อไม่เสียหาย ไม่รั่ว สกรูทุกตัวแน่น coupling ครบและแน่น ต่อเข้าออกง่าย มีฝาครอบกันฝุ่น ป้ายชื่อ/ป้ายเตือนครบอ่านออก อุปกรณ์ประกอบไม่เสียหาย [หลังใช้งานทุกครั้ง อย่างน้อยปีละครั้ง]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ทดสอบการทำงาน: ก้านสูบชักเข้า-ออกได้เต็มช่วงชัก เคลื่อนที่นุ่มนวลเมื่อมีแรงดัน ไม่มีเสียงผิดปกติขณะทำงาน [ทุก 3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ตรวจท่อไฮดรอลิกว่ามีความเสียหายหรือข้อบกพร่องที่มองเห็นหรือไม่ [ก่อนนำเข้าใช้งาน (ทุกครั้งที่ปรับตึงโซ่ crawler ใหม่)]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ให้ผู้เชี่ยวชาญตรวจสภาพท่อไฮดรอลิก [ดูคู่มือซ่อม §3.5.3.2.5]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Hand pump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ตรวจด้วยสายตา: ข้อต่อไฮดรอลิกแน่น ไม่รั่ว ไม่มีความเสียหายที่ตัวปั๊ม/valve block/ชิ้นส่วนยึด (โดยเฉพาะก้านสูบ) ระดับของเหลวอยู่ในเกณฑ์ ชิ้นส่วนที่ไม่เคลื่อนที่ยึดแน่น ไม่มีสนิม คันปั๊ม กลไกล็อก และมือหมุนเคลื่อนได้คล่อง coupling ต่อง่าย ฝากันฝุ่นอยู่ครบ ป้ายและสติ๊กเกอร์ครบอ่านออก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Hand pump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ตรวจการทำงาน: ไม่มีเสียงผิดปกติ ทดสอบที่โหลดสูงสุด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Distributor valve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ตรวจด้วยสายตา: ข้อต่อไฮดรอลิกแน่น ไม่รั่ว ไม่มีความเสียหายที่วาล์ว ข้อต่อที่ไม่เคลื่อนที่แน่น ปุ่มหมุนหมุนง่าย ไม่มีสนิม ป้ายชื่อ ป้ายเตือน และเครื่องหมายครบอ่านออก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 take-up / Distributor valve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ทดสอบการทำงาน: ไม่มีเสียงผิดปกติ ทดสอบที่โหลดสูงสุด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chute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ตรวจการไหลของวัสดุ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chute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ตรวจการสึกและการยึดแน่นของ wear plate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Receiving chute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ตรวจการสึกของชิ้นส่วนยืดหยุ่น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hood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ตรวจการไหลของวัสดุ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hood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ตรวจการสึกและการยึดแน่นของ wear plate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hood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ตรวจการสึกของชิ้นส่วนยืดหยุ่น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209675"/>
                  <wp:effectExtent t="0" r="0" b="0" l="0"/>
                  <wp:docPr id="1" name="spf_47" descr="Discharge conveyor boom C2 (คู่มือผู้ผลิต Figure 47)" title="Discharge conveyor boom C2 (คู่มือผู้ผลิต Figure 4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Discharge conveyor boom C2 (คู่มือผู้ผลิต Figure 47)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343025"/>
                  <wp:effectExtent t="0" r="0" b="0" l="0"/>
                  <wp:docPr id="1" name="spf_48" descr="Bearing ของ discharge boom (คู่มือผู้ผลิต Figure 48)" title="Bearing ของ discharge boom (คู่มือผู้ผลิต Figure 4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Bearing ของ discharge boom (คู่มือผู้ผลิต Figure 48)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905000" cy="1809750"/>
                  <wp:effectExtent t="0" r="0" b="0" l="0"/>
                  <wp:docPr id="1" name="spf_49" descr="Receiving chute ของ C2 (คู่มือผู้ผลิต Figure 49)" title="Receiving chute ของ C2 (คู่มือผู้ผลิต Figure 4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Receiving chute ของ C2 (คู่มือผู้ผลิต Figure 49)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24075" cy="1809750"/>
                  <wp:effectExtent t="0" r="0" b="0" l="0"/>
                  <wp:docPr id="1" name="spf_50" descr="Conveyor drive ของ C2 (คู่มือผู้ผลิต Figure 50)" title="Conveyor drive ของ C2 (คู่มือผู้ผลิต Figure 5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Conveyor drive ของ C2 (คู่มือผู้ผลิต Figure 50)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924050" cy="1809750"/>
                  <wp:effectExtent t="0" r="0" b="0" l="0"/>
                  <wp:docPr id="1" name="spf_51" descr="Pulley ของ C2 (คู่มือผู้ผลิต Figure 51)" title="Pulley ของ C2 (คู่มือผู้ผลิต Figure 5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Pulley ของ C2 (คู่มือผู้ผลิต Figure 51)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57400" cy="1809750"/>
                  <wp:effectExtent t="0" r="0" b="0" l="0"/>
                  <wp:docPr id="1" name="spf_52" descr="Idler frame และ garland ของ C2 (คู่มือผู้ผลิต Figure 52)" title="Idler frame และ garland ของ C2 (คู่มือผู้ผลิต Figure 5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Idler frame และ garland ของ C2 (คู่มือผู้ผลิต Figure 52)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33550"/>
                  <wp:effectExtent t="0" r="0" b="0" l="0"/>
                  <wp:docPr id="1" name="spf_53" descr="Scraper ของ C2 (คู่มือผู้ผลิต Figure 53)" title="Scraper ของ C2 (คู่มือผู้ผลิต Figure 5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Scraper ของ C2 (คู่มือผู้ผลิต Figure 53)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409700"/>
                  <wp:effectExtent t="0" r="0" b="0" l="0"/>
                  <wp:docPr id="1" name="spf_54" descr="Take-up station ของ C2 (คู่มือผู้ผลิต Figure 54)" title="Take-up station ของ C2 (คู่มือผู้ผลิต Figure 5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Take-up station ของ C2 (คู่มือผู้ผลิต Figure 54)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9 จุด Bearing และจุดรองรับ (32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จุดแขวนสะพาน (bridge suspension) / Slew bearing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 bolt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จุดแขวนสะพาน (bridge suspension) / Slew bearing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ตรวจสภาพซีลยางยืดหยุ่นของ ball bearing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จุดแขวนสะพาน (bridge suspension) / Slew bearing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ขจัดจาระบีที่สะสมบริเวณวงในและวงนอก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จุดแขวนสะพาน (bridge suspension) / Slew bearing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วัดการสึกของ ball bearing slewing ring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จุดแขวนสะพาน (bridge suspension) / Slew bearing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ของ ball bearing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สายยึด ballast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ตรวจสายยึด (guying) ว่าร้าว เสียหาย หรือมีสนิม [ปรับรอบตามสภาพใช้งาน และให้ผู้เชี่ยวชาญตรวจเพิ่มทุก 24 เดือน – ดูคู่มือซ่อม §3.4.2.3]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สายยึด ballast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eye plate ทั้งหมดว่าร้าว เสียหาย หรือมีสนิม [ปรับรอบตามสภาพใช้งาน และให้ผู้เชี่ยวชาญตรวจเพิ่มทุก 24 เดือน – ดูคู่มือซ่อม §3.4.2.3]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สายยึด ballast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ตรวจรอยเชื่อมที่จุดรับสายยึดว่าร้าว เสียหาย หรือมีสนิม [ปรับรอบตามสภาพใช้งาน และให้ผู้เชี่ยวชาญตรวจเพิ่มทุก 24 เดือน – ดูคู่มือซ่อม §3.4.2.3]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สายยึด ballast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 bolt ระหว่าง tower กับ ballast boom ว่ามีสนิมหรือเสียหาย [ปรับรอบตามสภาพใช้งาน และให้ผู้เชี่ยวชาญตรวจเพิ่มทุก 24 เดือน – ดูคู่มือซ่อม §3.4.2.3]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สายยึด ballast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bolt หลวม [ดูคู่มือซ่อม §3.4.2.3]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จุดหมุน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bolt ยึดแน่น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จุดหมุน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ตรวจการหล่อลื่นให้เพียงพอ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จุดหมุน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ตรวจเสียงผิดปกติขณะยก-ลดบูม [ดูคู่มือซ่อม §3.4.2.6]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ตรวจสลิงแขวน (suspension rope) ว่าร้าวหรือเสียหาย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ตรวจปลายสลิงว่าร้าวหรือมีสนิม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ตรวจรอยเชื่อมที่จุดรับสลิงแขวนว่าร้าวหรือเสียหาย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ตรวจข้อต่อเสา (mast joint) ว่าร้าวหรือมีสนิม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ตรวจกระบอกปรับตึงสลิงที่ปลายสายยึดว่าเสียหายหรือมีสนิม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ตรวจเสียงผิดปกติขณะยก-ลดบูม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จุดแขวน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bolt หลวม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ตรวจจุดรองรับ bearing ว่าร้าว สนิม เสียหาย หรือรอยเชื่อมเสียหาย [ปรับรอบตามสภาพใช้งาน และให้ผู้เชี่ยวชาญตรวจเพิ่มทุก 24 เดือน – ดูคู่มือซ่อม §3.4.2.6]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ตรวจจุดรองรับ discharge boom ว่าร้าว สนิม เสียหาย หรือรอยเชื่อมเสียหาย [ปรับรอบตามสภาพใช้งาน และให้ผู้เชี่ยวชาญตรวจเพิ่มทุก 24 เดือน – ดูคู่มือซ่อม §3.4.2.6]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ขจัดสิ่งสกปรก [ปรับรอบตามสภาพใช้งาน และให้ผู้เชี่ยวชาญตรวจเพิ่มทุก 24 เดือน – ดูคู่มือซ่อม §3.4.2.6]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bolt หลวม [ปรับรอบตามสภาพใช้งาน และให้ผู้เชี่ยวชาญตรวจเพิ่มทุก 24 เดือน – ดูคู่มือซ่อม §3.4.2.6]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ตรวจการหล่อลื่นให้เพียงพอ [ปรับรอบตามสภาพใช้งาน และให้ผู้เชี่ยวชาญตรวจเพิ่มทุก 24 เดือน – ดูคู่มือซ่อม §3.4.2.6]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เสา discharge boom พร้อมจุดแขวน / 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ตรวจสายยึด (guying) ว่าร้าวหรือเสียหาย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เสา discharge boom พร้อมจุดแขวน / 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eye plate ทั้งหมดว่าร้าวหรือเสียหาย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เสา discharge boom พร้อมจุดแขวน / 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ตรวจรอยเชื่อมที่สายยึดว่าร้าวหรือเสียหาย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เสา discharge boom พร้อมจุดแขวน / 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ตรวจสายยึดของ discharge boom ว่ามีสนิม [ปรับรอบตามสภาพใช้งาน และให้ผู้เชี่ยวชาญตรวจเพิ่มทุก 24 เดือน – ดูคู่มือซ่อม §3.4.2.4]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cable saddle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ตรวจการสึกของจุด bearing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cable saddle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ตรวจการหล่อลื่นให้เพียงพอ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cable saddle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 bolt [ตรวจครั้งแรกหลัง 100 ชม. ครั้งที่สองหลัง 600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10 สลิง/สายยึด (Ropes) (4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ชุดปรับตึงที่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บำรุงรักษาสลิงเป็นประจำ [ตาม DIN 15020/ISO 4309 หรือกฎระเบียบท้องถิ่น]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ชุดปรับตึงที่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ทำความสะอาดสลิงลวดเหล็ก [ก่อนตัดแต่ง (dressing)]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ชุดปรับตึงที่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อัดจาระบี/น้ำมันสลิงลวดตามรอบ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ชุดปรับตึงที่ discharge boom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ตัดปลายลวดที่ขาดออก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11 ระบบหล่อลื่นอัตโนมัติ (2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Automatic lubrication systems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 สาย และชิ้นส่วนของระบบหล่อลื่นส่วนกลางว่ารั่วหรือไม่ [ตรวจเป็นระยะ]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Automatic lubrication systems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filter ด้านเติมสะอาด [ทุก 2,000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209675" cy="1809750"/>
                  <wp:effectExtent t="0" r="0" b="0" l="0"/>
                  <wp:docPr id="1" name="spf_58" descr="ระบบหล่อลื่น S1 (คู่มือผู้ผลิต Figure 58)" title="ระบบหล่อลื่น S1 (คู่มือผู้ผลิต Figure 5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ระบบหล่อลื่น S1 (คู่มือผู้ผลิต Figure 58)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942975"/>
                  <wp:effectExtent t="0" r="0" b="0" l="0"/>
                  <wp:docPr id="1" name="spf_59" descr="ระบบหล่อลื่น S2 (คู่มือผู้ผลิต Figure 59)" title="ระบบหล่อลื่น S2 (คู่มือผู้ผลิต Figure 5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ระบบหล่อลื่น S2 (คู่มือผู้ผลิต Figure 59)</w:t>
            </w:r>
          </w:p>
        </w:tc>
      </w:tr>
    </w:tbl>
    <w:p>
      <w:pPr>
        <w:spacing w:after="10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24425" cy="3238500"/>
            <wp:effectExtent t="0" r="0" b="0" l="0"/>
            <wp:docPr id="1" name="spf_60" descr="ระบบหล่อลื่น S3 (คู่มือผู้ผลิต Figure 60)" title="ระบบหล่อลื่น S3 (คู่มือผู้ผลิต Figure 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ระบบหล่อลื่น S3 (คู่มือผู้ผลิต Figure 60)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12 ระบบไฮดรอลิก (15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ตรวจระบบไฮดรอลิกทั้งระบบ [ดูคู่มือซ่อม §3.2.5]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ทำความสะอาดก้านสูบกระบอกไฮดรอลิก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ทาน้ำมันซิลิโคนทั่วก้านสูบ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bolt ยึดขันแน่น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ตรวจความแน่นหนาของท่อไฮดรอลิกและข้อต่อ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ตรวจความแน่นหนาของกระบอกไฮดรอลิก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ตรวจอุณหภูมิน้ำมัน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ตรวจระดับความสกปรกของ filter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pressure valve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วิเคราะห์น้ำมัน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 / Hydraulic accumulator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accumulator ตามรอบที่กฎหมายกำหนด [เป็นหน้าที่ของผู้ใช้งาน (operator)]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 / ชุดท่อ/สายไฮดรอลิก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เฝ้าติดตามชุดท่อ/สายไฮดรอลิกและ compensator อย่างต่อเนื่อง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 / ท่อน้ำ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ตรวจท่อ: การกัดกร่อน การรั่ว รอยร้าว และร่องรอยของแรงภายนอก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 / ถังและโครงเหล็ก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ตรวจด้วยสายตา: การรั่ว รอยร้าว การกัดกร่อน และรอยบุ๋มจากแรงภายนอก [ดูคู่มือซ่อม §6.3.5]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114425"/>
                  <wp:effectExtent t="0" r="0" b="0" l="0"/>
                  <wp:docPr id="1" name="spf_55" descr="ระบบไฮดรอลิก (คู่มือผู้ผลิต Figure 55)" title="ระบบไฮดรอลิก (คู่มือผู้ผลิต Figure 5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ระบบไฮดรอลิก (คู่มือผู้ผลิต Figure 55)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71650" cy="1809750"/>
                  <wp:effectExtent t="0" r="0" b="0" l="0"/>
                  <wp:docPr id="1" name="spf_56" descr="Hydraulic unit (คู่มือผู้ผลิต Figure 56)" title="Hydraulic unit (คู่มือผู้ผลิต Figure 5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Hydraulic unit (คู่มือผู้ผลิต Figure 56)</w:t>
            </w:r>
          </w:p>
        </w:tc>
      </w:tr>
    </w:tbl>
    <w:p>
      <w:pPr>
        <w:spacing w:after="10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276600" cy="3238500"/>
            <wp:effectExtent t="0" r="0" b="0" l="0"/>
            <wp:docPr id="1" name="spf_57" descr="Hydraulic cylinder (คู่มือผู้ผลิต Figure 57)" title="Hydraulic cylinder (คู่มือผู้ผลิต Figure 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Hydraulic cylinder (คู่มือผู้ผลิต Figure 57)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12 รอกยก (Hoist) (13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ให้ผู้มีคุณสมบัติตรวจอุปกรณ์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ข้อต่อสกรู [ตอนเริ่มใช้งาน (commissioning)]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การทำงานของเบรก – จานเบรก [ตอนเริ่มใช้งาน (commissioning)]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การป้องกันโหลดเกินแบบ slipping clutch (ถ้ามี) [ตอนเริ่มใช้งาน (commissioning)]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การป้องกันโหลดเกินแบบตัดกระแส (รอกไฟฟ้า) (ถ้ามี) [ตอนเริ่มใช้งาน (commissioning)]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การป้องกันโหลดเกินแบบ air relief valve (รอกลม) (ถ้ามี) [ตอนเริ่มใช้งาน (commissioning)]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โซ่ยก ทำความสะอาดและหยอดน้ำมัน [ตรวจทุกวัน]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โซ่ยก การยืดและการสึก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ตะขอยก รอยร้าวและการบิดเบี้ยว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ลูกปืนของล้อโซ่ ตรวจและหล่อลื่น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เกียร์ของรอก เปลี่ยนน้ำมัน [ทุก 36/60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การสึกของล้อ trolley [ตอนเริ่มใช้งาน (commissioning)]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Hoist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ล้อ trolley หล่อลื่นเฟือง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171825" cy="3238500"/>
            <wp:effectExtent t="0" r="0" b="0" l="0"/>
            <wp:docPr id="1" name="spf_63" descr="รอกยก (Hoist) (คู่มือผู้ผลิต Figure 63)" title="รอกยก (Hoist) (คู่มือผู้ผลิต Figure 6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รอกยก (Hoist) (คู่มือผู้ผลิต Figure 63)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13 ระบบดับเพลิง (1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Fire extinguishing system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ตรวจว่าถังดับเพลิงอยู่ที่เดิมและพร้อมใช้งาน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spf_61" descr="ระบบดับเพลิง (คู่มือผู้ผลิต Figure 61)" title="ระบบดับเพลิง (คู่มือผู้ผลิต Figure 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ระบบดับเพลิง (คู่มือผู้ผลิต Figure 61)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Spreader ข้อ 14 ระบบพ่นน้ำลดฝุ่น (12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ระบบเพิ่มแรงดันน้ำ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ตรวจทั่วไป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ตรวจชิ้นส่วนหลวม การรั่ว และผลกระทบ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 / ตู้วาล์ว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ตรวจตู้วาล์วว่าทำงานดี ไม่รั่ว วาล์ว เกจ ฯลฯ ยึดแน่น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 / ท่อน้ำ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ตรวจท่อน้ำและท่อจ่ายว่าไม่รั่ว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 / ฮีตเตอร์ในตู้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ตรวจฮีตเตอร์ในตู้ว่าทำงาน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ตรวจแผงวาล์วว่าทำงานดี ไม่รั่ว วาล์วและมาโนมิเตอร์ยึดแน่น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ตรวจไฟฟ้าของแผงวาล์ว: การต่อลงดิน สายหลวม สายเสียหาย การทำงานของ solenoid valve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ตรวจฮีตเตอร์ว่าทำงานและสมบูรณ์ [ก่อนเข้าฤดูใช้ฮีตเตอร์]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ถอดที่ดักตะกอน (dirt trap) ในท่อน้ำ ล้างและเปลี่ยนถ้าจำเป็น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ถอดหัวฉีด ล้างทำความสะอาด ตรวจรูปแบบการพ่น และซ่อม/เปลี่ยนถ้าจำเป็น [เมื่อจำเป็น]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ตรวจหัวฉีดและ nozzle block ว่าเสียหายหรือไม่ และปรับทิศทางใหม่ถ้าจำเป็น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ตรวจการทำงานขณะระบบเดินอยู่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000250"/>
            <wp:effectExtent t="0" r="0" b="0" l="0"/>
            <wp:docPr id="1" name="spf_62" descr="ระบบลดฝุ่น (DR1–DR3) (คู่มือผู้ผลิต Figure 62)" title="ระบบลดฝุ่น (DR1–DR3) (คู่มือผู้ผลิต Figure 6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ระบบลดฝุ่น (DR1–DR3) (คู่มือผู้ผลิต Figure 62)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4.2 Tripper Car Ü2200 — Maintenance list (ฉบับเต็ม)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1 ทั่วไป (7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 ลูกปืน และ coupling ทั้งหมด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ตรวจเสียงเดินผิดปกติและการรั่วซึม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Tripper Car ทั้งคัน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ตรวจระดับความสกปรกและทำความสะอาดตามความจำเป็น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ทางเดิน บันได และราวจับ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ตรวจความสกปรกและความปลอดภัยในการใช้งาน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โครงสร้างเหล็ก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ตรวจความเสียหาย การบิดเบี้ยว และรอยร้าว [ดูหัวข้อ General inspection]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งานเหล็ก (ทั้งโครงสร้าง)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ตรวจสีและการป้องกันการกัดกร่อน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จุดต่อ Tripper Car – Support car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ตรวจการเชื่อมต่อของก้านเชื่อม (rod) ว่าแน่นและทำงานถูกต้อง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Connecting pin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 pin ที่ต่อระหว่างส่วนต่างๆ ของ Tripper Car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2 Rail travel mechanism (ระบบเดินบนราง) (7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Drive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ตรวจการยึดของ drive unit, torque lever และล้อขับเคลื่อน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ข้อต่อ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ตรวจด้วยสายตาว่า bolt ขันแน่น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ข้อต่อ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ที่ขันยึด [ตรวจครั้งแรก 2 เดือนหลังเดินเครื่อง จากนั้นทุก 12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Supporting segment, ล้อเดิน และ rail sweeper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ตรวจการสึกหรอของ supporting segment, ล้อเดิน และที่กวาดราง (rail sweeper)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bogie / Spherical plain bearing และ shim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ตรวจการสึกหรอของ spherical plain bearing และ shim [ตอนเริ่มใช้งานต้องวัดค่าและจดบันทึก ตรวจซ้ำหลัง 3 เดือน เปรียบเทียบค่าแล้วปรับรอบบำรุงรักษาตามผล – ดูคู่มือซ่อม §3.5.1.4]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bogie / Bushing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ตรวจการสึกหรอตามแนวรัศมีของ bushing [ตอนเริ่มใช้งานต้องวัดค่าและจดบันทึก ตรวจซ้ำหลัง 3 เดือน เปรียบเทียบค่าแล้วปรับรอบบำรุงรักษาตามผล – ดูคู่มือซ่อม §3.5.1.4]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ลูกปืน bogie / Friction washer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ตรวจการสึกหรอตามแนวแกนของ friction washer [ตอนเริ่มใช้งานต้องวัดค่าและจดบันทึก ตรวจซ้ำหลัง 3 เดือน เปรียบเทียบค่าแล้วปรับรอบบำรุงรักษาตามผล – ดูคู่มือซ่อม §3.5.1.4]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819275" cy="1809750"/>
                  <wp:effectExtent t="0" r="0" b="0" l="0"/>
                  <wp:docPr id="1" name="tcf_5" descr="Rail travel mechanism (กลุ่มเดิน A–D) (คู่มือผู้ผลิต Figure 5)" title="Rail travel mechanism (กลุ่มเดิน A–D) (คู่มือผู้ผลิต Figure 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Rail travel mechanism (กลุ่มเดิน A–D) (คู่มือผู้ผลิต Figure 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076325"/>
                  <wp:effectExtent t="0" r="0" b="0" l="0"/>
                  <wp:docPr id="1" name="tcf_6" descr="Bogie 2 ล้อ แบบมีล้อขับเคลื่อน (คู่มือผู้ผลิต Figure 6)" title="Bogie 2 ล้อ แบบมีล้อขับเคลื่อน (คู่มือผู้ผลิต Figure 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Bogie 2 ล้อ แบบมีล้อขับเคลื่อน (คู่มือผู้ผลิต Figure 6)</w:t>
            </w:r>
          </w:p>
        </w:tc>
      </w:tr>
    </w:tbl>
    <w:p>
      <w:pPr>
        <w:spacing w:after="10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485900"/>
            <wp:effectExtent t="0" r="0" b="0" l="0"/>
            <wp:docPr id="1" name="tcf_7" descr="Bogie 2 ล้อ แบบล้อไม่ขับเคลื่อน (คู่มือผู้ผลิต Figure 7)" title="Bogie 2 ล้อ แบบล้อไม่ขับเคลื่อน (คู่มือผู้ผลิต Figure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Bogie 2 ล้อ แบบล้อไม่ขับเคลื่อน (คู่มือผู้ผลิต Figure 7)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2.1 มอเตอร์ของ gear motor (5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มอเตอร์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ตรวจคราบสกปรกที่มอเตอร์ซึ่งอาจบั่นทอนการระบายความร้อน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มอเตอร์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ตรวจเสียงเดินและ/หรือการสั่นสะเทือนผิดปกติ [ตรวจทุกสัปดาห์ หรือทุก 100 ชม.เดินเครื่อง ว่ามีเสียง/สั่นผิดปกติ]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มอเตอร์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ตรวจลูกปืนและเปลี่ยนตามความจำเป็น [ตรวจอย่างน้อยทุก 10,000 ชม.]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มอเตอร์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shaft sealing ring [เปลี่ยนทุก 10,000 ชม.]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มอเตอร์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ซ่อมใหญ่มอเตอร์ (general overhaul) [ซ่อมใหญ่ทุก 5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2.2 เกียร์บ็อกซ์ของ gear motor (10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ตรวจการรั่วซึมของเกียร์บ็อกซ์ [เปลี่ยนซีลถ้าจำเป็น]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ตรวจด้วยสายตา [อย่างน้อยทุก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ตรวจเสียงเดิน [อย่างน้อยทุก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 [อย่างน้อยทุก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ตรวจสภาพท่อ/สายด้วยสายตา [อย่างน้อยทุก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อัดจาระบีใหม่ / ขจัดจาระบีส่วนเกิน [อย่างน้อยทุก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 (รอบเปลี่ยนเพิ่มเป็น 2 เท่าหากใช้น้ำมันสังเคราะห์) [ที่อุณหภูมิใช้งานไม่เกิน 80 °C ทุก 10,000 ชม. อย่างน้อยทุก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ทำความสะอาดหรือเปลี่ยน vent plug [ที่อุณหภูมิใช้งานไม่เกิน 80 °C ทุก 10,000 ชม. อย่างน้อยทุก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shaft sealing ring [ที่อุณหภูมิใช้งานไม่เกิน 80 °C ทุก 10,000 ชม. อย่างน้อยทุก 2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เกียร์บ็อกซ์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ซ่อมใหญ่ (general overhaul) [อย่างน้อยทุก 10 ปี]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2.3 ล้อเดิน (3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ล้อเดิน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ตรวจการปรับตั้ง/การนำทางของล้อบนราง [ดูคู่มือซ่อม §3.5.1.5]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ล้อเดิน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ตรวจความเสียหายและการสึกหรอของล้อเดิน [ดูคู่มือซ่อม §3.5.1.5]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ล้อเดิน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หล่อลื่นลูกปืนของล้อขับเคลื่อน [ดูคู่มือซ่อม §3.5.1.5]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2.4 Rail clamp (11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Guide roller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ตรวจว่าเมื่อปล่อย clamp ล้อนำ (guide roller) เป็นส่วนเดียวที่สัมผัสราง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Shoe (แผ่นจับราง)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ตรวจว่าฟันบนแผ่นจับ (shoe) ยังคมและไม่แบน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Shoe (แผ่นจับราง)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ตรวจว่าเมื่อ clamp จับ แผ่นจับสัมผัสรางเต็มหน้า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Guide rod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หล่อลื่นแกนนำ (guide rod) ของชุดสปริง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ชุด float block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หล่อลื่นชุด float block ผ่านนิปเปิลจาระบี และหล่อลื่นแกนนำแนวตั้งด้วยแปรงเล็กให้ทั่ว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สปริง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ทำความสะอาดสปริง (ฝุ่นอาจทำให้สีลอกเมื่อขดสปริงเสียดสีกัน) และหล่อลื่นสปริง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Eccentric pin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eccentric pin และหล่อลื่นตามความจำเป็น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clamp ทำงานอยู่ในช่วงที่กำหนดบนป้ายแสดง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 wedge / toggle ตามคำแนะนำการปรับในคู่มือติดตั้ง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Pressure strainer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เปลี่ยนหรือทำความสะอาด pressure strainer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Guide roller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ตรวจชุดล้อนำและอัดจาระบีใหม่ถ้าจำเป็น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M24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2.5 Hydraulic power unit ของ rail clamp (9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ตรวจระดับของเหลวไฮดรอลิก [ทุก 500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ตรวจแรงดันที่เกิดขึ้นจากเกจวัดความดัน [ทุก 500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ตรวจท่อและข้อต่อไฮดรอลิกทั้งหมดว่ารั่วหรือไม่ [ทุก 500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ตรวจค่าตั้งทั้งหมด [ทุก 1,000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hand pump (ดูคำแนะนำภายในตู้ power unit) [ทุก 1,000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ตรวจเวลาทำงานของ clamp ให้ถูกต้อง (ปรับ flow control ถ้าจำเป็น) [ทุก 1,000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filler breather [ทุก 2,000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ถ่ายน้ำมันไฮดรอลิกออกจากถังและเปลี่ยนใหม่ [ทุก 2,000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/ 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 filter [ทุก 2,000 รอบการทำงาน]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2.6 Rail sweeper (1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sweeper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ตรวจการยึดและการทำงานของที่กวาดราง (rail sweeper) [ดูคู่มือซ่อม §3.5.1.7]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 ระบบสายพาน (Conveyor) (4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Conveyor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ตรวจระบบสายพานว่ามีสิ่งผิดปกติหรือไม่: เสียง* อุณหภูมิ* การสั่นสะเทือน* กลิ่น* สัญญาณ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Conveyor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ตรวจระบบสายพานว่ามีส่วนหลวมหรือไม่: bolt สายไฟ ท่อจาระบี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Conveyor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ตรวจระบบสายพานว่ามีชำรุดที่: สายพาน, idler, pulley, อุปกรณ์ไฟฟ้า [ดูคู่มือซ่อม §3.5.3]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Conveyor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ตรวจความสกปรกของระบบสายพาน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3.1 สายพาน (4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ตรวจสภาพสายพาน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ตรวจการวิ่งตรงศูนย์ของสายพาน (belt tracking)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ตรวจการเคลื่อนที่/การวิ่งของสายพาน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ตรวจแรงตึงสายพานและปรับตึงเพิ่มถ้าจำเป็น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3.2 Pulley (6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pulley สายพาน: ความเสียหาย การอุดตัน เสียงเดินผิดปกติ การสึกของยางหุ้ม กลิ่น/อุณหภูมิผิดปกติของลูกปืน bolt หลวม ท่อหล่อลื่นหลวม (กรณีมีระบบหล่อลื่นส่วนกลาง) และสายเซนเซอร์หลวม (กรณีมีการตรวจวัดลูกปืน)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ขจัดเศษวัสดุสะสมบริเวณ pulley กลับทิศ (deflection) ถ้าจำเป็น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อัดจาระบีลูกปืนแบบ self-aligning ใหม่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ที่ขันยึด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ตรวจความเสียหายของลูกปืน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ตรวจใหญ่ (revision) pulley สายพาน [ดูคู่มือซ่อม §3.5.3.2]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95500" cy="1809750"/>
                  <wp:effectExtent t="0" r="0" b="0" l="0"/>
                  <wp:docPr id="1" name="tcf_13" descr="ตำแหน่ง pulley ของ Tripper Car (คู่มือผู้ผลิต Figure 13)" title="ตำแหน่ง pulley ของ Tripper Car (คู่มือผู้ผลิต Figure 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ตำแหน่ง pulley ของ Tripper Car (คู่มือผู้ผลิต Figure 13)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724025" cy="1809750"/>
                  <wp:effectExtent t="0" r="0" b="0" l="0"/>
                  <wp:docPr id="1" name="tcf_14" descr="Return pulley (คู่มือผู้ผลิต Figure 14)" title="Return pulley (คู่มือผู้ผลิต Figure 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Return pulley (คู่มือผู้ผลิต Figure 14)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162050"/>
                  <wp:effectExtent t="0" r="0" b="0" l="0"/>
                  <wp:docPr id="1" name="tcf_15" descr="Take-up pulley (คู่มือผู้ผลิต Figure 15)" title="Take-up pulley (คู่มือผู้ผลิต Figure 1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Take-up pulley (คู่มือผู้ผลิต Figure 15)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133475"/>
                  <wp:effectExtent t="0" r="0" b="0" l="0"/>
                  <wp:docPr id="1" name="tcf_16" descr="Bend pulley (คู่มือผู้ผลิต Figure 16)" title="Bend pulley (คู่มือผู้ผลิต Figure 1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Bend pulley (คู่มือผู้ผลิต Figure 16)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3.3 Idler / garland (2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Idler / garland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idler: เสียงผิดปกติ และ idler ติดตาย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Idler / garland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idler: idler หาย สายพานเสียดสีกับขาจับ/ค้ำยัน เสียดสีเพราะ idler หรือวัสดุพอกติด เปลือก idler สึก รอยแหว่งที่ผิวหน้า ลูกปืนเสียหาย idler เอียง สายพานเสียดสี/วิ่งเบี้ยว [ดูคู่มือซ่อม §3.5.3.3]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3.4 Scraper ทำความสะอาดสายพาน (20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ตรวจว่าใบมีดไม่มีวัสดุพอกติด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ตรวจว่าแรงกดตั้งต้น (pre-tension) ถูกต้อง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ตรวจว่าใบมีดสัมผัสสายพานเต็มแนว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ตรวจการเคลื่อนที่ของแกน segment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ตรวจว่าใบมีดสึกเกินใช้งานหรือไม่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ตรวจว่าใบมีดเสียหายหรือไม่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ตรวจว่าฐานใบมีดยังหมุนได้อิสระเพื่อปรับตึง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Main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[หลังสายพานหยุด]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ตรวจว่าใบมีดสะอาดไม่มีเศษค้าง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ตรวจว่าแรงกดตั้งต้น (pre-tension) ถูกต้อง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ตรวจว่าสกรูทุกตัวแน่น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ตรวจว่าใบมีดทุกใบแนบสายพานตามข้อกำหนด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ตรวจว่าแกนใบมีดเคลื่อนที่ได้อิสระ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ตรวจว่าใบมีดสึกหมดหรือไม่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ตรวจว่าใบมีดไม่เสียหาย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ตรวจว่าฐานใบมีดหมุนได้อิสระเพื่อปรับตึง [ดูคู่มือซ่อม §3.5.3.4.1]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Pre-scraper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scraper [หลังสายพานหยุด]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Steel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ตรวจการสึกของใบมีด steel scraper [ดูคู่มือซ่อม §3.5.3.4.2]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Steel scraper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ตรวจระยะห่างระหว่าง snub pulley กับใบมีด scraper [ดูคู่มือซ่อม §3.5.3.4.2]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tcf_17" descr="Belt scraper (คู่มือผู้ผลิต Figure 17)" title="Belt scraper (คู่มือผู้ผลิต Figure 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Belt scraper (คู่มือผู้ผลิต Figure 17)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3.5 ระบบปรับตึงสายพาน (3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Sliding block, รางเลื่อน และ take-up spindle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ทำความสะอาดและอัดจาระบี sliding block, รางเลื่อน และเกลียวปรับตึง (take-up spindle)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ระบบไฮดรอลิก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ตรวจท่อไฮดรอลิกว่ามีความเสียหายหรือข้อบกพร่องที่มองเห็นหรือไม่ [ก่อนนำเข้าใช้งาน]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ระบบไฮดรอลิก / ท่อไฮดรอลิก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ให้ผู้เชี่ยวชาญตรวจสภาพท่อไฮดรอลิก [ดูคู่มือซ่อม §3.2.5]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705225" cy="3238500"/>
            <wp:effectExtent t="0" r="0" b="0" l="0"/>
            <wp:docPr id="1" name="tcf_18" descr="ระบบปรับตึงสายพาน (Tensioning system) (คู่มือผู้ผลิต Figure 18)" title="ระบบปรับตึงสายพาน (Tensioning system) (คู่มือผู้ผลิต Figure 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ระบบปรับตึงสายพาน (Tensioning system) (คู่มือผู้ผลิต Figure 18)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3.5.1.1 ไฮดรอลิกทั่วไป (1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ตรวจระบบไฮดรอลิกทั้งระบบ [ดูคู่มือซ่อม §3.2.5, §3.5.3.1]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3.5.1.2 Hydraulic power unit (5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ตรวจระดับน้ำมันในถัง [ตรวจทุก 8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 / Filter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ตรวจระดับความสกปรกของ filter [ตรวจทุก 8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 / Valve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pressure valve [ตรวจอย่างน้อยทุก 6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เก็บตัวอย่างน้ำมันไฮดรอลิกส่งวิเคราะห์ [เก็บตัวอย่างน้ำมันอย่างน้อยปีละครั้ง]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Hydraulic power unit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เปลี่ยนน้ำมันไฮดรอลิกตามผลการวิเคราะห์น้ำมัน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76450" cy="1809750"/>
                  <wp:effectExtent t="0" r="0" b="0" l="0"/>
                  <wp:docPr id="1" name="tcf_24" descr="ระบบไฮดรอลิก (คู่มือผู้ผลิต Figure 24)" title="ระบบไฮดรอลิก (คู่มือผู้ผลิต Figure 2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ระบบไฮดรอลิก (คู่มือผู้ผลิต Figure 24)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057400" cy="1809750"/>
                  <wp:effectExtent t="0" r="0" b="0" l="0"/>
                  <wp:docPr id="1" name="tcf_25" descr="Hydraulic power unit (คู่มือผู้ผลิต Figure 25)" title="Hydraulic power unit (คู่มือผู้ผลิต Figure 2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Hydraulic power unit (คู่มือผู้ผลิต Figure 25)</w:t>
            </w:r>
          </w:p>
        </w:tc>
      </w:tr>
    </w:tbl>
    <w:p>
      <w:pPr>
        <w:spacing w:after="10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810125" cy="3238500"/>
            <wp:effectExtent t="0" r="0" b="0" l="0"/>
            <wp:docPr id="1" name="tcf_26" descr="Hydraulic cylinder (คู่มือผู้ผลิต Figure 26)" title="Hydraulic cylinder (คู่มือผู้ผลิต Figure 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Hydraulic cylinder (คู่มือผู้ผลิต Figure 26)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3.5.1.3 กระบอกไฮดรอลิก (4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bearing ข้อต่อของกระบอกไฮดรอลิกว่ามีการสึกที่มองเห็นหรือไม่ [ดูคู่มือซ่อม §3.2.5,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bolt ยึดขันแน่น [ดูคู่มือซ่อม §3.2.5,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ตรวจความหนา/สภาพของท่อไฮดรอลิกและข้อต่อ [ดูคู่มือซ่อม §3.2.5,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ตรวจความหนา/สภาพของกระบอกไฮดรอลิก [ดูคู่มือซ่อม §3.2.5,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4.1 Discharge head (11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ตรวจการไหลของวัสดุ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 / Wear plate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ตรวจการสึกและการยึดแน่นของ wear plate ที่ baffle plate [ดูคู่มือซ่อม §3.5.4.2.1]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ตรวจการปรับตั้ง baffle plate [ดูคู่มือซ่อม §3.5.4.2.1]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 / แผ่นยาง (rubber mat)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ตรวจการแขวนของแผ่นยาง (rubber mat) [ดูคู่มือซ่อม §3.5.4.1]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ตรวจวัสดุพอกติด [ดูคู่มือซ่อม §3.5.4.2]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ตรวจทางเดินว่ามีวัสดุหกหล่นสะสม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 / Wear plate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ตรวจการยึด wear plate ว่าแน่นหนา [ดูคู่มือซ่อม §3.5.4.2.1]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 / Wear plate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ตรวจระดับการสึกของ wear plate หากหัวสกรูสึก ให้เปลี่ยน wear plate แผ่นนั้น [ดูคู่มือซ่อม §3.5.4.2.1]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 / Wear plate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wear plate ที่หลวม [ดูคู่มือซ่อม §3.5.4.2]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ทำความสะอาดโครงสร้างบริเวณ baffle plate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Discharge head / แผ่นยาง (rubber mat)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ตรวจการสึกของแผ่นยาง (rubber mat) [ดูคู่มือซ่อม §3.5.4.1]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333625"/>
            <wp:effectExtent t="0" r="0" b="0" l="0"/>
            <wp:docPr id="1" name="tcf_19" descr="Discharge head (คู่มือผู้ผลิต Figure 19)" title="Discharge head (คู่มือผู้ผลิต Figure 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Discharge head (คู่มือผู้ผลิต Figure 19)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5.1 จุดยึดกระบอกไฮดรอลิก (5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ตรวจกระบอกไฮดรอลิก ท่อและสายว่ารั่วหรือไม่ [ปรับรอบตามสภาพใช้งาน และให้ผู้เชี่ยวชาญตรวจเพิ่มทุก 24 เดือน – ดูคู่มือซ่อม §3.2.3,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ตรวจข้อต่อกระบอกไฮดรอลิกว่าสึก เป็นสนิม หรือเสียหายหรือไม่ [ปรับรอบตามสภาพใช้งาน และให้ผู้เชี่ยวชาญตรวจเพิ่มทุก 24 เดือน – ดูคู่มือซ่อม §3.2.3,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ตรวจรอยร้าวของสี [ปรับรอบตามสภาพใช้งาน และให้ผู้เชี่ยวชาญตรวจเพิ่มทุก 24 เดือน – ดูคู่มือซ่อม §3.2.3,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ตรวจรอยร้าวของโครงสร้างแท่น โครงสร้างจุดแขวน และกระบอก [ปรับรอบตามสภาพใช้งาน และให้ผู้เชี่ยวชาญตรวจเพิ่มทุก 24 เดือน – ดูคู่มือซ่อม §3.2.3,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จุดยึดกระบอกไฮดรอลิก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ตรวจรอยเชื่อมทั้งหมดว่ามีรอยร้าวหรือไม่ [ปรับรอบตามสภาพใช้งาน และให้ผู้เชี่ยวชาญตรวจเพิ่มทุก 24 เดือน – ดูคู่มือซ่อม §3.2.3, §3.5.3.1.1]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M4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6 Cable duct (3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Ball race /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[ดูคู่มือซ่อม §3.5.5]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Ball race / ระบบซีล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ตรวจความแน่นหนาของระบบซีล [ดูคู่มือซ่อม §3.5.5]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Ball race / Raceway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 raceway [ดูคู่มือซ่อม §3.5.5]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7.1 Ball bearing slewing ring (3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Ball bearing slewing ring / ระบบซีล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ตรวจความแน่นหนาของระบบซีล [ดูคู่มือซ่อม §3.5.2.4]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Ball bearing slewing ring / Bolt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 bolt [ดูคู่มือซ่อม §3.5.2.4]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Ball bearing slewing ring / Raceway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 raceway [ดูคู่มือซ่อม §3.5.2.4]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571625"/>
            <wp:effectExtent t="0" r="0" b="0" l="0"/>
            <wp:docPr id="1" name="tcf_21" descr="Bearing ของ Support car (คู่มือผู้ผลิต Figure 21)" title="Bearing ของ Support car (คู่มือผู้ผลิต Figure 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Bearing ของ Support car (คู่มือผู้ผลิต Figure 21)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7.2 Bogie (รองรับสะพาน) (3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Bogie (รองรับสะพาน) / Bushing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ตรวจการสึกหรอตามแนวรัศมีของ bushing [ตอนเริ่มใช้งานต้องวัดค่าและจดบันทึก ตรวจซ้ำหลัง 3 เดือน เปรียบเทียบค่าแล้วปรับรอบบำรุงรักษาตามผล – ดูคู่มือซ่อม §3.5.2.5]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Bogie (รองรับสะพาน) / Friction washer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ตรวจการสึกหรอตามแนวแกนของ friction washer [ตอนเริ่มใช้งานต้องวัดค่าและจดบันทึก ตรวจซ้ำหลัง 3 เดือน เปรียบเทียบค่าแล้วปรับรอบบำรุงรักษาตามผล – ดูคู่มือซ่อม §3.5.2.5]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Bogie (รองรับสะพาน) / Roller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ตรวจสภาพลูกกลิ้ง (roller)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8 ระบบหล่อลื่น (9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ระบบหล่อลื่นทั้งระบบ / ท่อ สาย และชิ้นส่วน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 สาย และชิ้นส่วนของระบบหล่อลื่นส่วนกลางว่ารั่วหรือไม่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ระบบหล่อลื่นทั้งระบบ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ตรวจทุกจุดหล่อลื่นว่ามีจาระบีส่วนเกินไหลออกหรือไม่ (เพื่อดูท่อ/สายอุดตัน)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ปั๊มจาระบี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ตรวจ/เติมถังจาระบี (ตรวจการทำงานของตัวบอกระดับ)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ปั๊มจาระบี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ตรวจเสียงผิดปกติของสถานีปั๊ม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ปั๊มจาระบี / Loading filter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 filter ด้านเติมสะอาด [ทุก 2,000 ชม.เดินเครื่อง]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ปั๊มจาระบี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ตรวจตัวบอกการเคลื่อนที่ของตัวจ่ายสารหล่อลื่นว่าทำงานสมบูรณ์ โดยสั่งชักเข้า-ออกจนถึงสวิตช์ลิมิต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ระบบหล่อลื่นทั้งระบบ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ตรวจความแน่นของข้อต่อเกลียวที่ชุดปั๊ม จุดหล่อลื่น และท่อ ด้วยสายตา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ระบบหล่อลื่นทั้งระบบ / ท่อ สาย และชิ้นส่วน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ตรวจความแน่นของท่อ/สายและข้อต่อด้วยสายตา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ปั๊มจาระบี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ตรวจสกรูฐานยึดของสถานีปั๊มว่าแน่น [ดูคู่มือซ่อม §3.3.3.1]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333750" cy="3238500"/>
            <wp:effectExtent t="0" r="0" b="0" l="0"/>
            <wp:docPr id="1" name="tcf_27" descr="ระบบหล่อลื่น (คู่มือผู้ผลิต Figure 27)" title="ระบบหล่อลื่น (คู่มือผู้ผลิต Figure 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ระบบหล่อลื่น (คู่มือผู้ผลิต Figure 27)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9 เครนและรอก (15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ตรวจการทำงานของเบรก: จานเบรก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เบรก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เบรก – จานเบรก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เฟือง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ล้อ trolley หล่อลื่นเฟือง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โซ่ยก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ตรวจ: โซ่ยก (load chain)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โซ่ยก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โซ่ยก ทำความสะอาดและหยอดน้ำมัน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โซ่ยก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โซ่ยก การยืดและการสึก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ให้ผู้มีคุณสมบัติตรวจอุปกรณ์ (ตรวจตามรอบ)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ข้อต่อสกรู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การป้องกันโหลดเกิน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การป้องกันโหลดเกินแบบ slipping clutch (ถ้ามี)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การป้องกันโหลดเกิน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การป้องกันโหลดเกินแบบตัดกระแส (รอกไฟฟ้า) (ถ้ามี)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การป้องกันโหลดเกิน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การป้องกันโหลดเกินแบบ air relief valve (รอกลม) (ถ้ามี)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ตะขอยก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ตะขอยก รอยร้าวและการบิดเบี้ยว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ลูกปืนล้อโซ่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ลูกปืนของล้อโซ่ ตรวจและหล่อลื่น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เกียร์รอก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เกียร์ของรอก เปลี่ยนน้ำมัน [ตรวจและบำรุงรักษาทุก 36/60 เดือน]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รอกโซ่ (chain hoist) / ล้อ trolley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ตรวจและบำรุงรักษา: การสึกของล้อ trolley [รอบที่ระบุใช้กับสภาพปกติและเดินกะเดียว หากใช้งานหนัก (เช่น ยกเต็มพิกัดบ่อย) หรือสภาพแวดล้อมรุนแรง (ร้อน ฝุ่น) ให้ลดรอบลง]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M12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343150"/>
            <wp:effectExtent t="0" r="0" b="0" l="0"/>
            <wp:docPr id="1" name="tcf_30" descr="รอกโซ่ไฟฟ้า (คู่มือผู้ผลิต Figure 30)" title="รอกโซ่ไฟฟ้า (คู่มือผู้ผลิต Figure 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รอกโซ่ไฟฟ้า (คู่มือผู้ผลิต Figure 30)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10 อุปกรณ์ความปลอดภัยและเฝ้าระวัง (8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 / Belt misalignment switch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Belt misalignment switch [ดู Electrotechnical Documentation]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ON/OFF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ตรวจความพร้อมใช้งานของปุ่ม Emergency stop, pull-wire switch และ limit switch ฉุกเฉินทั้งหมด [ดูคู่มือซ่อม §3.2.1, §3.5.8]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ตรวจการทำงานของ limit switch ประจำที่และสำรอง [ดูคู่มือซ่อม §3.2.1, §3.5.8]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ขจัดวัสดุพอกติดที่ limit switch, proximity switch และตัวกระตุ้น และหล่อลื่นถ้าจำเป็น [ดูคู่มือซ่อม §3.2.1, §3.5.8]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ตรวจชิ้นส่วนสึกหรอทางไฟฟ้า เช่น ลูกปืน แปรงถ่าน สลิปริง และซ่อม/เปลี่ยนชิ้นที่ชำรุด [ดูคู่มือซ่อม §3.2.1, §3.5.8]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ตรวจสายไฟเคลื่อนที่ว่าสึกหรือเสียหาย และเปลี่ยนสายที่เสียหายทันที [ดูคู่มือซ่อม §3.2.1, §3.5.8]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ตรวจว่าขั้วต่อและจุดเชื่อมต่อแน่น และขันเพิ่มถ้าจำเป็น [ดูคู่มือซ่อม §3.2.1, §3.5.7]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อุปกรณ์ไฟฟ้า / Pull-wire switch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ตรวจสายสลิงและสปริงของ pull-wire ด้วยสายตา [ดูคู่มือซ่อม §3.2.1, §3.5.7]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962025"/>
                  <wp:effectExtent t="0" r="0" b="0" l="0"/>
                  <wp:docPr id="1" name="tcf_31" descr="อุปกรณ์สัญญาณเตือน (คู่มือผู้ผลิต Figure 31)" title="อุปกรณ์สัญญาณเตือน (คู่มือผู้ผลิต Figure 3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อุปกรณ์สัญญาณเตือน (คู่มือผู้ผลิต Figure 31)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905000" cy="1809750"/>
                  <wp:effectExtent t="0" r="0" b="0" l="0"/>
                  <wp:docPr id="1" name="tcf_32" descr="Pull rope switch (คู่มือผู้ผลิต Figure 32)" title="Pull rope switch (คู่มือผู้ผลิต Figure 3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Pull rope switch (คู่มือผู้ผลิต Figure 32)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800100"/>
                  <wp:effectExtent t="0" r="0" b="0" l="0"/>
                  <wp:docPr id="1" name="tcf_34" descr="การวัดระยะเดิน (Travel path) (คู่มือผู้ผลิต Figure 34)" title="การวัดระยะเดิน (Travel path) (คู่มือผู้ผลิต Figure 3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การวัดระยะเดิน (Travel path) (คู่มือผู้ผลิต Figure 34)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962150" cy="1809750"/>
                  <wp:effectExtent t="0" r="0" b="0" l="0"/>
                  <wp:docPr id="1" name="tcf_35" descr="Proximity/limit switch และ encoder มุมหมุน (คู่มือผู้ผลิต Figure 35)" title="Proximity/limit switch และ encoder มุมหมุน (คู่มือผู้ผลิต Figure 3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Proximity/limit switch และ encoder มุมหมุน (คู่มือผู้ผลิต Figure 35)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571625"/>
                  <wp:effectExtent t="0" r="0" b="0" l="0"/>
                  <wp:docPr id="1" name="tcf_37" descr="Encoder ระยะเดินของ Support bridge (คู่มือผู้ผลิต Figure 37)" title="Encoder ระยะเดินของ Support bridge (คู่มือผู้ผลิต Figure 3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Encoder ระยะเดินของ Support bridge (คู่มือผู้ผลิต Figure 37)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609725"/>
                  <wp:effectExtent t="0" r="0" b="0" l="0"/>
                  <wp:docPr id="1" name="tcf_38" descr="Belt misalignment switch (คู่มือผู้ผลิต Figure 38)" title="Belt misalignment switch (คู่มือผู้ผลิต Figure 3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Belt misalignment switch (คู่มือผู้ผลิต Figure 38)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1552575" cy="1809750"/>
                  <wp:effectExtent t="0" r="0" b="0" l="0"/>
                  <wp:docPr id="1" name="tcf_39" descr="Blocked chute detector (คู่มือผู้ผลิต Figure 39)" title="Blocked chute detector (คู่มือผู้ผลิต Figure 3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Blocked chute detector (คู่มือผู้ผลิต Figure 39)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distT="0" distB="0" distL="0" distR="0">
                  <wp:extent cx="2190750" cy="1781175"/>
                  <wp:effectExtent t="0" r="0" b="0" l="0"/>
                  <wp:docPr id="1" name="tcf_40" descr="Limit switch ของ take-up station (คู่มือผู้ผลิต Figure 40)" title="Limit switch ของ take-up station (คู่มือผู้ผลิต Figure 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5B6577"/>
                <w:sz w:val="18"/>
                <w:szCs w:val="18"/>
              </w:rPr>
              <w:t xml:space="preserve">Limit switch ของ take-up station (คู่มือผู้ผลิต Figure 40)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11 ระบบดับเพลิง (1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ถังดับเพลิง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ตรวจว่าถังดับเพลิงอยู่ที่เดิมและพร้อมใช้งาน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695450"/>
            <wp:effectExtent t="0" r="0" b="0" l="0"/>
            <wp:docPr id="1" name="tcf_28" descr="ถังดับเพลิง (คู่มือผู้ผลิต Figure 28)" title="ถังดับเพลิง (คู่มือผู้ผลิต Figure 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ถังดับเพลิง (คู่มือผู้ผลิต Figure 28)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Tripper Car ข้อ 12 ระบบพ่นน้ำลดฝุ่น (12 รายการ)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024"/>
        <w:gridCol w:w="5012"/>
        <w:gridCol w:w="771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ชิ้นส่วน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 / งานบำรุงรักษา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ขณะ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ระบบเพิ่มแรงดันน้ำ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ตรวจทั่วไป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ตรวจชิ้นส่วนหลวม การรั่ว และผลกระทบ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 / ตู้วาล์ว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ตรวจตู้วาล์วว่าทำงานดี ไม่รั่ว วาล์ว เกจ ฯลฯ ยึดแน่น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 / ท่อน้ำ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ตรวจท่อน้ำและท่อจ่ายว่าไม่รั่ว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 / ฮีตเตอร์ในตู้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ตรวจฮีตเตอร์ในตู้ว่าทำงาน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ตรวจแผงวาล์วว่าทำงานดี ไม่รั่ว วาล์วและมาโนมิเตอร์ยึดแน่น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ตรวจไฟฟ้าของแผงวาล์ว: การต่อลงดิน สายหลวม สายเสียหาย การทำงานของ solenoid valve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ตรวจฮีตเตอร์ว่าทำงานและสมบูรณ์ [ก่อนเข้าฤดูใช้ฮีตเตอร์]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ถอดที่ดักตะกอน (dirt trap) ในท่อน้ำ ล้างและเปลี่ยนถ้าจำเป็น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ถอดหัวฉีด ล้างทำความสะอาด ตรวจรูปแบบการพ่น และซ่อม/เปลี่ยนถ้าจำเป็น [เมื่อจำเป็น]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ตามหมายเหตุ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ตรวจหัวฉีดและ nozzle block ว่าเสียหายหรือไม่ และปรับทิศทางใหม่ถ้าจำเป็น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OFF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ตู้วาล์วและท่อ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ตรวจการทำงานขณะระบบเดินอยู่</w:t>
            </w:r>
          </w:p>
        </w:tc>
        <w:tc>
          <w:tcPr>
            <w:tcW w:type="dxa" w:w="77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ON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</w:t>
            </w:r>
          </w:p>
        </w:tc>
      </w:tr>
    </w:tbl>
    <w:p>
      <w:pPr>
        <w:spacing w:after="120" w:before="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990725"/>
            <wp:effectExtent t="0" r="0" b="0" l="0"/>
            <wp:docPr id="1" name="tcf_29" descr="ระบบลดฝุ่น (คู่มือผู้ผลิต Figure 29)" title="ระบบลดฝุ่น (คู่มือผู้ผลิต Figure 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ระบบลดฝุ่น (คู่มือผู้ผลิต Figure 29)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5  จุดตรวจวัดค่าสึกหรอ 25 จุด (OB9 Inspection)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ตารางสรุปเกณฑ์จุดตรวจวัดที่โครงการใช้ในใบตรวจเช็ค Inspection และระบบ OB9 ทุกครั้งที่วัดให้บันทึกทั้ง Drive 1 และ Drive 2 (ถ้ามี)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5"/>
        <w:gridCol w:w="3952"/>
        <w:gridCol w:w="1156"/>
      </w:tblGrid>
      <w:tr>
        <w:trPr>
          <w:cantSplit/>
          <w:tblHeader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จุดตรวจ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เกณฑ์ / ค่ามาตรฐาน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หน่วย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Spocket Cam — ระยะ Backlash (ค่า Y)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6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มม.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ระดับตึง/หย่อน Crawler track pad (ค่า X)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หย่อนได้ไม่เกิน 60-80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มม.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ระยะยึด Link crawler track pad (ค่า X)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615+15 (≈630)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มม.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Backlash Pinion Main Slewing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X 9-11, Y 0.72-0.96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มม.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ความหนาสายพาน BW2400 ST3500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28 - 35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มม.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แรงดันปั๊มหลัก (110 kW)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แรงดันใช้งาน 220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อัตราการไหลปั๊มหลัก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214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l/min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 Relief valve หลัก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ตั้งไว้ 230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 Discharge boom (ปกติ)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198 (Fz = 1,820 kN)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 Discharge boom (สูงสุด)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211 (Fz max = 2,165 kN)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 Pilot valve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แรงดันปั๊มสำรอง (5.5 kW)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อัตราการไหลปั๊มสำรอง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156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l/min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ความเร็วยืด/หด Boom cylinder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1.7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m/min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แรงดันปั๊ม Belt tensioning (Tripper car)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อัตราการไหลปั๊ม Belt tensioning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101.8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l/min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กำลังมอเตอร์ปั๊ม Belt tensioning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45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kW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ความเร็วรอบปั๊ม Belt tensioning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1,500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rpm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ระดับน้ำมันถังพัก Tensioning device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297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ลิตร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แรงหนีบ Rail clamp ต่อตัว (Hillmar CTHV-TS-100-050)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100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kN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ปริมาณน้ำมัน Rail clamp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8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ลิตร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ค่าสึกหรอ Slewing ring (วัด 4 จุด บน-ล่าง)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ทรุดตัวได้ไม่เกิน 1.6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มม.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แรงขันเบื้องต้นสลัก Ball bearing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610 (Bolted connection)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kN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Backlash Pinion Main Slewing (ขีดจำกัดสึกหรอ Y)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2.4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มม.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อุณหภูมิ Gearbox housing (Main slewing gear unit)</w:t>
            </w:r>
          </w:p>
        </w:tc>
        <w:tc>
          <w:tcPr>
            <w:tcW w:type="dxa" w:w="395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ไม่เกิน 95</w:t>
            </w:r>
          </w:p>
        </w:tc>
        <w:tc>
          <w:tcPr>
            <w:tcW w:type="dxa" w:w="115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°C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5.1 จุดที่ 1 — Spocket Cam (ระยะ Backlash)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นิยาม: ค่า Y คือระยะที่วัดระหว่าง cam ของ Drive tumbler กับ track link มาตรฐานติดตั้งไม่เกิน 6 มม. (คู่มือ 3.5.1.4.3, Figure 49)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ก่อนปฏิบัติงานทุกครั้ง (คู่มือ 2.9)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ใช้เวอร์เนียร์คาลิปเปอร์วัดระยะ Y ระหว่าง cam ของ Drive tumbler กับ track link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วัดทั้ง Drive 1 และ Drive 2 แล้วบันทึกค่า</w:t>
      </w:r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ค่า Y ไม่เกิน 6 มม. ถือว่าปกติ ถ้าเกินต้องเปลี่ยน Cam Drive tumbler และ track link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19550" cy="3238500"/>
            <wp:effectExtent t="0" r="0" b="0" l="0"/>
            <wp:docPr id="1" name="mt_cam" descr="ภาพ: cam ของ Drive tumbler และระยะ Y (คู่มือ Figure 49)" title="ภาพ: cam ของ Drive tumbler และระยะ Y (คู่มือ Figure 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cam ของ Drive tumbler และระยะ Y (คู่มือ Figure 49)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5.2 จุดที่ 2 — ความตึง/หย่อน Crawler track pad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นิยาม: ระยะหย่อนของ track pad วัดจากช่องว่างระหว่างแผ่น มาตรฐานใช้งาน 60-80 มม. (คู่มือ 3.5.1.9.1, 3.5.1.10.2)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ก่อนปฏิบัติงานทุกครั้ง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วัดระยะหย่อน (X) ที่จุดกึ่งกลางระหว่างล้อรองรับ ด้วยตลับเมตรหรือไม้บรรทัด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วัดทั้ง Drive 1 และ Drive 2 แล้วบันทึกค่า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ถ้าหย่อนเกิน 80 มม. ให้ปรับความตึงด้วยกระบอกไฮดรอลิก (tensioning cylinder) จนค่าหย่อนต่ำกว่า 80 มม.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971675"/>
            <wp:effectExtent t="0" r="0" b="0" l="0"/>
            <wp:docPr id="1" name="mt_sag" descr="ภาพ: ระยะหย่อนของ crawler track (คู่มือ Figure 62) ค่ามาตรฐาน 60-80 มม." title="ภาพ: ระยะหย่อนของ crawler track (คู่มือ Figure 62) ค่ามาตรฐาน 60-80 มม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ระยะหย่อนของ crawler track (คู่มือ Figure 62) ค่ามาตรฐาน 60-80 มม.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5.3 จุดที่ 3 — ระยะยึด Link crawler track pad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นิยาม: ระยะพิทช์มาตรฐาน 615 มม. ถ้ายาวเกินประมาณ 15 มม. (รวม ≈ 630 มม.) ถือว่าโซ่สึกเกินเกณฑ์ (คู่มือ 3.5.1.10.1)</w:t>
      </w: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ก่อนปฏิบัติงานทุกครั้ง</w:t>
      </w: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ใช้ตลับเมตรวัดระยะ X จากเครื่องหมายรูปลิ่ม (wedge mark) บนแผ่นตีนตะขาบจุดหนึ่งไปยังจุดถัดไป</w:t>
      </w: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วัดทั้ง Drive 1 และ Drive 2 แล้วบันทึกค่า</w:t>
      </w:r>
    </w:p>
    <w:p>
      <w:pPr>
        <w:pStyle w:val="ListParagraph"/>
        <w:numPr>
          <w:ilvl w:val="0"/>
          <w:numId w:val="6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ถ้าเกิน 615+15 มม. ต้องถอดซ่อมโซ่ และเปลี่ยน cam ของ Drive tumbler พร้อมกัน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800600" cy="3238500"/>
            <wp:effectExtent t="0" r="0" b="0" l="0"/>
            <wp:docPr id="1" name="mt_pitch" descr="ภาพ: การวัดระยะ X ระหว่างเครื่องหมายรูปลิ่มบน crawler pad (คู่มือ Figure 63)" title="ภาพ: การวัดระยะ X ระหว่างเครื่องหมายรูปลิ่มบน crawler pad (คู่มือ Figure 6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การวัดระยะ X ระหว่างเครื่องหมายรูปลิ่มบน crawler pad (คู่มือ Figure 63)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ล้อ track wheel สึกถึงขีดจำกัดเส้นผ่านศูนย์กลาง 460 มม. (ของใหม่ 500 มม.)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Crawler link มีทั้งหมด 54 ใบต่อข้าง จำนวนที่ถอดได้สูงสุดต่อครั้งคือ 1 ใบ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5.4 จุดที่ 4 และ 24 — Backlash Pinion Main Slewing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นิยาม: ค่า Backlash มาตรฐาน X 9-11 มม., Y 0.72-0.96 มม. ขีดจำกัดการสึก Y ประมาณ 2.4 มม. (คู่มือ 3.5.2.1.4, Figure 69)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และล็อคกลไกหมุน (slew lock) ก่อนปฏิบัติงานทุกครั้ง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ตรวจระยะเผื่อหัวฟัน (head clearance) ก่อน แล้วจึงวัดระยะเผื่อข้างฟัน (tooth flank clearance)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วัดความหนาฟันที่ pitch circle ด้วยเกจหรือคาลิปเปอร์ แล้วบันทึกค่า X, Y</w:t>
      </w:r>
    </w:p>
    <w:p>
      <w:pPr>
        <w:pStyle w:val="ListParagraph"/>
        <w:numPr>
          <w:ilvl w:val="0"/>
          <w:numId w:val="7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ฟันแตกบางซี่ยังใช้งานต่อได้ แต่ถ้าค่า Y เข้าใกล้ 2.4 มม. ต้องเปลี่ยน pinion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352925" cy="3238500"/>
            <wp:effectExtent t="0" r="0" b="0" l="0"/>
            <wp:docPr id="1" name="mt_backlash" descr="ภาพ: Backlash ของ pinion (คู่มือ Figure 69) และค่ามาตรฐาน X, Y" title="ภาพ: Backlash ของ pinion (คู่มือ Figure 69) และค่ามาตรฐาน X,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Backlash ของ pinion (คู่มือ Figure 69) และค่ามาตรฐาน X, Y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5.5 จุดที่ 22 — ค่าสึกหรอ Slewing ring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นิยาม: การสึกหรอของวงแหวนลูกปืนหมุน หมายถึงโครงสร้างด้านบนทรุดตัวได้ไม่เกิน 1.6 มม. (คู่มือ 3.5.2.1.2, Figure 67)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และล็อคกลไกหมุนก่อนปฏิบัติงาน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กำหนดจุดวัดอย่างน้อย 4 จุด ห่างกัน 90° บนรางบน-ล่าง ทำเครื่องหมายถาวร แล้ววัดค่า X, Y แต่ละจุด (ละเอียด 1/10 มม.)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หมุนโครงสร้างด้านบน 90° แล้ววัดซ้ำจนครบ 8 จุด บันทึกและเปรียบเทียบกับครั้งแรก</w:t>
      </w:r>
    </w:p>
    <w:p>
      <w:pPr>
        <w:pStyle w:val="ListParagraph"/>
        <w:numPr>
          <w:ilvl w:val="0"/>
          <w:numId w:val="8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ปีแรกวัดทุก 2 เดือน หลังจากนั้นวัดทุก 6 เดือน ถ้าสึกเร็วกว่ามาตรฐานให้ถี่ขึ้น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286250" cy="3238500"/>
            <wp:effectExtent t="0" r="0" b="0" l="0"/>
            <wp:docPr id="1" name="mt_ring" descr="ภาพ: จุดวัดการสึกหรอของ slewing ring X, Y (คู่มือ Figure 67)" title="ภาพ: จุดวัดการสึกหรอของ slewing ring X, Y (คู่มือ Figure 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จุดวัดการสึกหรอของ slewing ring X, Y (คู่มือ Figure 67)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5.6 จุดที่ 23 — แรงขันเบื้องต้นสลัก Ball bearing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นิยาม: สลักยึดวงแหวนลูกปืน (วงในและวงนอก) ต้องมีแรงขันเบื้องต้น Fv = 610 kN (คู่มือ 3.5.2.1.3, Figure 68)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และล็อคกลไกหมุนก่อนปฏิบัติงาน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ใช้เครื่องมือขันแรงดึงไฮดรอลิก (เช่น MS 36) ตรวจแรงขันของสลักวงแหวนในและวงแหวนนอก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บันทึกค่าที่ได้เทียบกับ 610 kN</w:t>
      </w:r>
    </w:p>
    <w:p>
      <w:pPr>
        <w:pStyle w:val="ListParagraph"/>
        <w:numPr>
          <w:ilvl w:val="0"/>
          <w:numId w:val="9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ถ้าต่ำกว่ามาตรฐาน ให้ขันซ้ำตามขั้นตอนของผู้ผลิตเครื่องมือ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200525" cy="3238500"/>
            <wp:effectExtent t="0" r="0" b="0" l="0"/>
            <wp:docPr id="1" name="mt_bolt" descr="ภาพ: สลักยึด ball bearing และแรงขันเบื้องต้น 610 kN (คู่มือ Figure 68)" title="ภาพ: สลักยึด ball bearing และแรงขันเบื้องต้น 610 kN (คู่มือ Figure 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ahoma" w:cs="Tahoma" w:eastAsia="Tahoma" w:hAnsi="Tahoma"/>
          <w:i/>
          <w:iCs/>
          <w:color w:val="5B6577"/>
          <w:sz w:val="18"/>
          <w:szCs w:val="18"/>
        </w:rPr>
        <w:t xml:space="preserve">ภาพ: สลักยึด ball bearing และแรงขันเบื้องต้น 610 kN (คู่มือ Figure 68)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5.7 จุดที่ 6-14 — ระบบไฮดรอลิก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และคลายแรงดันสะสมในระบบไฮดรอลิกก่อนเปิดจุดวัดทุกครั้ง (คู่มือ 2.9, 3.5.7.3)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ใช้เกจวัดแรงดันและเครื่องวัดอัตราการไหลตามมาตรฐานของแต่ละรายการ</w:t>
      </w:r>
    </w:p>
    <w:p>
      <w:pPr>
        <w:pStyle w:val="ListParagraph"/>
        <w:numPr>
          <w:ilvl w:val="0"/>
          <w:numId w:val="10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บันทึกค่าที่วัดได้เทียบกับเกณฑ์ในตาราง</w:t>
      </w: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5.8 จุดที่ 15-21 — Tripper Car (Belt tensioning และ Rail clamp)</w:t>
      </w: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ทำ LOTO ก่อนปฏิบัติงานทุกครั้ง</w:t>
      </w:r>
    </w:p>
    <w:p>
      <w:pPr>
        <w:pStyle w:val="ListParagraph"/>
        <w:numPr>
          <w:ilvl w:val="0"/>
          <w:numId w:val="11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วัดค่าตามมาตรฐานแต่ละรายการ แล้วบันทึกเทียบกับเกณฑ์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5FA8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1A5FA8"/>
                <w:sz w:val="20"/>
                <w:szCs w:val="20"/>
              </w:rPr>
              <w:t xml:space="preserve">หมายเหตุ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จุดที่ 20-21 (Rail clamp) ไม่มีภาพประกอบเฉพาะในคู่มือที่ได้รับ ให้ถ่ายภาพหน้างานแนบใบตรวจแทน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6  การประเมินผลและการดำเนินการ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ระบบ OB9 และใบตรวจเช็คใช้สถานะ 3 ระดับ เพื่อให้การตัดสินใจและการเปิดงานซ่อมเป็นมาตรฐานเดียวกัน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470"/>
        <w:gridCol w:w="4626"/>
      </w:tblGrid>
      <w:tr>
        <w:trPr>
          <w:cantSplit/>
          <w:tblHeader/>
        </w:trPr>
        <w:tc>
          <w:tcPr>
            <w:tcW w:type="dxa" w:w="15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OK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อยู่ในเกณฑ์มาตรฐาน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บันทึกผล ตรวจตามรอบถัดไป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ALERT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ใกล้ขีดจำกัด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Backlog และเตรียมอะไหล่ล่วงหน้า เพิ่มความถี่การวัดถ้าแนวโน้มเพิ่มเร็ว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DANGER</w:t>
            </w:r>
          </w:p>
        </w:tc>
        <w:tc>
          <w:tcPr>
            <w:tcW w:type="dxa" w:w="3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เกินค่ามาตรฐาน</w:t>
            </w:r>
          </w:p>
        </w:tc>
        <w:tc>
          <w:tcPr>
            <w:tcW w:type="dxa" w:w="462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ต้องแก้ไขก่อนการหยุดครั้งถัดไป แจ้งหัวหน้างานและเปิด WO ทันที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20"/>
      </w:pPr>
      <w:r>
        <w:rPr>
          <w:rFonts w:ascii="Tahoma" w:cs="Tahoma" w:eastAsia="Tahoma" w:hAnsi="Tahoma"/>
          <w:b/>
          <w:bCs/>
          <w:color w:val="1A5FA8"/>
          <w:sz w:val="24"/>
          <w:szCs w:val="24"/>
        </w:rPr>
        <w:t xml:space="preserve">6.1 เมื่อพบความผิดปกติ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ถ้ากระทบความปลอดภัย ให้หยุดเครื่องตามขั้นตอนและทำ LOTO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ถ่ายภาพ (และวิดีโอไม่เกิน 1 นาทีถ้าจำเป็น) บันทึกอาการ ตำแหน่ง และค่าที่วัดได้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รายงานหัวหน้างาน/วิศวกรทันที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เปิดใบแจ้งซ่อม (WO) ในระบบ OB9 ระบุระบบ ชิ้นส่วน และตำแหน่งที่ผิดปกติ</w:t>
      </w:r>
    </w:p>
    <w:p>
      <w:pPr>
        <w:pStyle w:val="ListParagraph"/>
        <w:numPr>
          <w:ilvl w:val="0"/>
          <w:numId w:val="12"/>
        </w:numPr>
        <w:spacing w:after="50" w:before="30" w:line="290"/>
      </w:pPr>
      <w:r>
        <w:rPr>
          <w:rFonts w:ascii="Tahoma" w:cs="Tahoma" w:eastAsia="Tahoma" w:hAnsi="Tahoma"/>
          <w:sz w:val="21"/>
          <w:szCs w:val="21"/>
        </w:rPr>
        <w:t xml:space="preserve">หากต้องใช้อะไหล่ ตรวจสต็อกใน Spare Parts และเสนอสั่งซื้อผ่านหัวหน้างาน</w:t>
      </w: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บทที่ 7  การบันทึกและรายงานในระบบ OB9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277"/>
        <w:gridCol w:w="3662"/>
      </w:tblGrid>
      <w:tr>
        <w:trPr>
          <w:cantSplit/>
          <w:tblHeader/>
        </w:trPr>
        <w:tc>
          <w:tcPr>
            <w:tcW w:type="dxa" w:w="269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งาน</w:t>
            </w:r>
          </w:p>
        </w:tc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เมนูใน OB9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ข้อกำหนด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ตรวจเช็คประจำวัน</w:t>
            </w:r>
          </w:p>
        </w:tc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ตรวจเช็คประจำวัน / Daily Inspection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กรอกทุกข้อ ถ้าผิดปกติต้องใส่รายละเอียดและแนบรูป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แจ้งซ่อม</w:t>
            </w:r>
          </w:p>
        </w:tc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แจ้งซ่อม / Work Order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ระบุเครื่อง ระบบ ชิ้นส่วน ตำแหน่ง อาการ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ตรวจวัดค่าสึกหรอ</w:t>
            </w:r>
          </w:p>
        </w:tc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ใบตรวจเช็ค Inspection (25 จุด)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บันทึกค่า X/Y ทั้ง Drive 1 และ 2 พร้อมวันที่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การหล่อลื่น/เปลี่ยนน้ำมันเกียร์</w:t>
            </w:r>
          </w:p>
        </w:tc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ตารางหยอดน้ำมัน/จาระบี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บันทึกการปิดงานทุกครั้ง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PM ตามรอบ</w:t>
            </w:r>
          </w:p>
        </w:tc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PM Checklist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ติ๊กรายการและตรวจวันครบกำหนด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ส่งต่องานระหว่างกะ</w:t>
            </w:r>
          </w:p>
        </w:tc>
        <w:tc>
          <w:tcPr>
            <w:tcW w:type="dxa" w:w="327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Shift Handover</w:t>
            </w:r>
          </w:p>
        </w:tc>
        <w:tc>
          <w:tcPr>
            <w:tcW w:type="dxa" w:w="366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ระบุงานค้างและข้อควรระวัง</w:t>
            </w:r>
          </w:p>
        </w:tc>
      </w:tr>
    </w:tbl>
    <w:p>
      <w:pPr>
        <w:spacing w:after="120" w:before="0"/>
      </w:pP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5FA8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Tahoma" w:cs="Tahoma" w:eastAsia="Tahoma" w:hAnsi="Tahoma"/>
                <w:b/>
                <w:bCs/>
                <w:color w:val="1A5FA8"/>
                <w:sz w:val="20"/>
                <w:szCs w:val="20"/>
              </w:rPr>
              <w:t xml:space="preserve">หมายเหตุ  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ใบตรวจเช็คต้องมีลายเซ็นผู้ตรวจเช็ค (Inspector) และวิศวกรรับรอง (Certifying Engineer) พร้อมสรุปอาการผิดปกติที่พบ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0"/>
      </w:pPr>
      <w:r>
        <w:rPr>
          <w:rFonts w:ascii="Tahoma" w:cs="Tahoma" w:eastAsia="Tahoma" w:hAnsi="Tahoma"/>
          <w:b/>
          <w:bCs/>
          <w:color w:val="14213D"/>
          <w:sz w:val="34"/>
          <w:szCs w:val="34"/>
        </w:rPr>
        <w:t xml:space="preserve">ภาคผนวก  แบบตรวจเช็คประจำกะ (สำเนาใช้งาน)</w:t>
      </w: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วันที่ ____________  กะ ____________  เครื่อง ☐ Spreader A  ☐ Spreader B  ☐ Tripper Car A  ☐ Tripper Car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5012"/>
        <w:gridCol w:w="867"/>
        <w:gridCol w:w="1157"/>
        <w:gridCol w:w="2024"/>
      </w:tblGrid>
      <w:tr>
        <w:trPr>
          <w:cantSplit/>
          <w:tblHeader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ที่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ปกติ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ผิดปกติ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สายพานทุกเส้น: สภาพ การวิ่งตรง ความตึง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ทดสอบ Emergency stop / pull-wire / limit switch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ความสะอาดเครื่อง ลูกกลิ้ง idler ทางเดิน บันได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Scraper: ใบสึก ดินติด การสัมผัสสายพาน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ระดับน้ำมันเกียร์และระบบไฮดรอลิก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เสียงผิดปกติและการรั่วซึม เกียร์ แบริ่ง ไฮดรอลิก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7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เบรกทุกชุดขับ (ตรวจด้วยสายตา)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8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อุณหภูมิเกียร์ Main slewing (ไม่เกิน 95 °C)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9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สายเคเบิลเคลื่อนที่: ถลอก/เสียหาย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 tensioning กลับสู่ค่าตั้ง (เปลี่ยนกะ)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Rail clamp และราง Tripper Car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12</w:t>
            </w:r>
          </w:p>
        </w:tc>
        <w:tc>
          <w:tcPr>
            <w:tcW w:type="dxa" w:w="501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ระบบพ่นน้ำลดฝุ่น และถังน้ำบน Tripper Car</w:t>
            </w:r>
          </w:p>
        </w:tc>
        <w:tc>
          <w:tcPr>
            <w:tcW w:type="dxa" w:w="8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115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</w:t>
            </w:r>
          </w:p>
        </w:tc>
        <w:tc>
          <w:tcPr>
            <w:tcW w:type="dxa" w:w="2024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6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100" w:before="60" w:line="300"/>
      </w:pPr>
      <w:r>
        <w:rPr>
          <w:rFonts w:ascii="Tahoma" w:cs="Tahoma" w:eastAsia="Tahoma" w:hAnsi="Tahoma"/>
          <w:sz w:val="21"/>
          <w:szCs w:val="21"/>
        </w:rPr>
        <w:t xml:space="preserve">ผู้ตรวจ ____________________   หัวหน้างาน ____________________   วิศวกรรับรอง ____________________</w:t>
      </w:r>
    </w:p>
    <w:sectPr>
      <w:headerReference w:type="default" r:id="rId7"/>
      <w:footerReference w:type="default" r:id="rId8"/>
      <w:pgSz w:w="11906" w:h="16838" w:orient="portrait"/>
      <w:pgMar w:top="13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B6577"/>
        <w:sz w:val="16"/>
        <w:szCs w:val="16"/>
      </w:rPr>
      <w:t xml:space="preserve">Rev 0  |  7 ต.ค. 69  |  หน้า </w:t>
    </w:r>
    <w:r>
      <w:rPr>
        <w:rFonts w:ascii="Tahoma" w:cs="Tahoma" w:eastAsia="Tahoma" w:hAnsi="Tahoma"/>
        <w:color w:val="5B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EDB" w:sz="6" w:space="4"/>
      </w:pBdr>
      <w:spacing w:after="60"/>
    </w:pPr>
    <w:r>
      <w:rPr>
        <w:rFonts w:ascii="Tahoma" w:cs="Tahoma" w:eastAsia="Tahoma" w:hAnsi="Tahoma"/>
        <w:color w:val="5B6577"/>
        <w:sz w:val="16"/>
        <w:szCs w:val="16"/>
      </w:rPr>
      <w:t xml:space="preserve">OB9-MAN-INS-01  |  คู่มือการตรวจเช็คเครื่องจักร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Tahoma" w:cs="Tahoma" w:eastAsia="Tahoma" w:hAnsi="Tahoma"/>
      <w:b/>
      <w:bCs/>
      <w:color w:val="1421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ahoma" w:cs="Tahoma" w:eastAsia="Tahoma" w:hAnsi="Tahoma"/>
      <w:b/>
      <w:bCs/>
      <w:color w:val="1A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4caf104f13654e9194ffa17016fd5d1d50c2a0.png"/><Relationship Id="rId10" Type="http://schemas.openxmlformats.org/officeDocument/2006/relationships/image" Target="media/ea86ce73cbdb46ec160815bfff6b7fb8f7eebd1f.png"/><Relationship Id="rId11" Type="http://schemas.openxmlformats.org/officeDocument/2006/relationships/image" Target="media/b0c36ff77296748a4ce75dc2ac2591504c89fba9.png"/><Relationship Id="rId12" Type="http://schemas.openxmlformats.org/officeDocument/2006/relationships/image" Target="media/d241f50405ef82eaa0a4f647dc4321b27c37a842.png"/><Relationship Id="rId13" Type="http://schemas.openxmlformats.org/officeDocument/2006/relationships/image" Target="media/e4dea64366dee38e05581208973bd9e4d71f60fb.png"/><Relationship Id="rId14" Type="http://schemas.openxmlformats.org/officeDocument/2006/relationships/image" Target="media/51bce8c7f380e8e8294bbc1cd6d0f8e9ae9c1ab7.png"/><Relationship Id="rId15" Type="http://schemas.openxmlformats.org/officeDocument/2006/relationships/image" Target="media/8c87c75a53beef82eda9bcc3bb4e3d065e1850fe.png"/><Relationship Id="rId16" Type="http://schemas.openxmlformats.org/officeDocument/2006/relationships/image" Target="media/c560e371efe560b799844910a50571eaad24c8a1.png"/><Relationship Id="rId17" Type="http://schemas.openxmlformats.org/officeDocument/2006/relationships/image" Target="media/7689bc684fcb7243761e43f0c63acbc85016bfef.png"/><Relationship Id="rId18" Type="http://schemas.openxmlformats.org/officeDocument/2006/relationships/image" Target="media/8559c1f8b7d14da821412fd9da80f0e460730001.png"/><Relationship Id="rId19" Type="http://schemas.openxmlformats.org/officeDocument/2006/relationships/image" Target="media/d1b0af5f22b93a211707bd45beb9d06ba7f60805.png"/><Relationship Id="rId20" Type="http://schemas.openxmlformats.org/officeDocument/2006/relationships/image" Target="media/7f7e914a3ee03706e22cebea808fdc84681e2048.png"/><Relationship Id="rId21" Type="http://schemas.openxmlformats.org/officeDocument/2006/relationships/image" Target="media/c7b06b1cb0f8ccf52a8aaf8e03840d4be4a9278f.png"/><Relationship Id="rId22" Type="http://schemas.openxmlformats.org/officeDocument/2006/relationships/image" Target="media/2a52f76fd3d024cd06c2d41d9a74d00cf86533b2.png"/><Relationship Id="rId23" Type="http://schemas.openxmlformats.org/officeDocument/2006/relationships/image" Target="media/8c8cef0475d3a364cf0ab642722b5f3d732abc69.png"/><Relationship Id="rId24" Type="http://schemas.openxmlformats.org/officeDocument/2006/relationships/image" Target="media/7ba0261e108b8eeec9ac554971703a9f2aa98e91.png"/><Relationship Id="rId25" Type="http://schemas.openxmlformats.org/officeDocument/2006/relationships/image" Target="media/4b8cd3dd6c47784825d932e1d33eabc31bdf1b55.png"/><Relationship Id="rId26" Type="http://schemas.openxmlformats.org/officeDocument/2006/relationships/image" Target="media/35d005e27ef35b32962f77eff3cba70342b74fda.png"/><Relationship Id="rId27" Type="http://schemas.openxmlformats.org/officeDocument/2006/relationships/image" Target="media/204dc4c13e620fd45bdff17f60bbe7d2385f7c00.png"/><Relationship Id="rId28" Type="http://schemas.openxmlformats.org/officeDocument/2006/relationships/image" Target="media/f3bfcfd2c12ad8a79ec46ece1b0ac3586c5cdb8f.png"/><Relationship Id="rId29" Type="http://schemas.openxmlformats.org/officeDocument/2006/relationships/image" Target="media/0a032ec1a2dcc5b3e5109285a191d635ae7dc6c7.png"/><Relationship Id="rId30" Type="http://schemas.openxmlformats.org/officeDocument/2006/relationships/image" Target="media/124b62746d4519b51823a2ada95c28f56cab8022.png"/><Relationship Id="rId31" Type="http://schemas.openxmlformats.org/officeDocument/2006/relationships/image" Target="media/18aaa474281fe1a7200ca89c85dcc0757c6e8295.png"/><Relationship Id="rId32" Type="http://schemas.openxmlformats.org/officeDocument/2006/relationships/image" Target="media/ffb2740b753b5401a3cdf0021b4186a0739da79c.png"/><Relationship Id="rId33" Type="http://schemas.openxmlformats.org/officeDocument/2006/relationships/image" Target="media/3b27febc5dcf9785cee743480769ba22500529cb.png"/><Relationship Id="rId34" Type="http://schemas.openxmlformats.org/officeDocument/2006/relationships/image" Target="media/d2db3402f057cd344d8854ee9081adf1a9648a1b.png"/><Relationship Id="rId35" Type="http://schemas.openxmlformats.org/officeDocument/2006/relationships/image" Target="media/95bf1e58190118155ec1dd623bb21d94038cdc22.png"/><Relationship Id="rId36" Type="http://schemas.openxmlformats.org/officeDocument/2006/relationships/image" Target="media/47fd3dc4e64777c410ad13fa2199a280e0af817f.png"/><Relationship Id="rId37" Type="http://schemas.openxmlformats.org/officeDocument/2006/relationships/image" Target="media/6f62747968369a040b9741e75bc4f33da056aa50.png"/><Relationship Id="rId38" Type="http://schemas.openxmlformats.org/officeDocument/2006/relationships/image" Target="media/a179a9adce06425f9a1833d20876c47b7bcc9ada.png"/><Relationship Id="rId39" Type="http://schemas.openxmlformats.org/officeDocument/2006/relationships/image" Target="media/e903310a626b12211faf349a91380afebafeab24.png"/><Relationship Id="rId40" Type="http://schemas.openxmlformats.org/officeDocument/2006/relationships/image" Target="media/0132faa3ff4d90859c054e2d2c3ba8d37d990f66.png"/><Relationship Id="rId41" Type="http://schemas.openxmlformats.org/officeDocument/2006/relationships/image" Target="media/072a99aa696fb891eec8ba71dd4a4edfd3f95ab5.png"/><Relationship Id="rId42" Type="http://schemas.openxmlformats.org/officeDocument/2006/relationships/image" Target="media/a7d00274adce1aba50626f74511978de8675540f.png"/><Relationship Id="rId43" Type="http://schemas.openxmlformats.org/officeDocument/2006/relationships/image" Target="media/5a5cd5a64cd8c5b05701dcf8c1bfb5589ccdfb84.png"/><Relationship Id="rId44" Type="http://schemas.openxmlformats.org/officeDocument/2006/relationships/image" Target="media/b00d580664f9a4d1a316e88c0141dc8daa740088.png"/><Relationship Id="rId45" Type="http://schemas.openxmlformats.org/officeDocument/2006/relationships/image" Target="media/23ccd0bf02d25dd86cbd824a0f0dee161524aa8b.png"/><Relationship Id="rId46" Type="http://schemas.openxmlformats.org/officeDocument/2006/relationships/image" Target="media/6c62b162ebf41cfabddc004757e400cc7da87c52.png"/><Relationship Id="rId47" Type="http://schemas.openxmlformats.org/officeDocument/2006/relationships/image" Target="media/5c796d996352b227c64a6361d9f409142b76644f.png"/><Relationship Id="rId48" Type="http://schemas.openxmlformats.org/officeDocument/2006/relationships/image" Target="media/e6cf47b282d1e451960133a71339a2bfe0d69607.png"/><Relationship Id="rId49" Type="http://schemas.openxmlformats.org/officeDocument/2006/relationships/image" Target="media/d1dd7e0f6d1f6c9c24ec0c43f83e3f2ea8f3a8cd.png"/><Relationship Id="rId50" Type="http://schemas.openxmlformats.org/officeDocument/2006/relationships/image" Target="media/341a25d146ff7c8e676e374908506b59249de119.png"/><Relationship Id="rId51" Type="http://schemas.openxmlformats.org/officeDocument/2006/relationships/image" Target="media/c2c4b20de379e5abaf628341359e360bc0f6f0c8.png"/><Relationship Id="rId52" Type="http://schemas.openxmlformats.org/officeDocument/2006/relationships/image" Target="media/2d34cdf6cda38de7c88fa3dc25f5ea463967c042.png"/><Relationship Id="rId53" Type="http://schemas.openxmlformats.org/officeDocument/2006/relationships/image" Target="media/3b1743946a4768d88967bc35da5f842fca49699b.png"/><Relationship Id="rId54" Type="http://schemas.openxmlformats.org/officeDocument/2006/relationships/image" Target="media/a36d16f83b13cc737a897e7a35e6a20acec701ff.png"/><Relationship Id="rId55" Type="http://schemas.openxmlformats.org/officeDocument/2006/relationships/image" Target="media/d0274ed99cef26a3483fc6c81c3a8f52af2dc015.png"/><Relationship Id="rId56" Type="http://schemas.openxmlformats.org/officeDocument/2006/relationships/image" Target="media/0fc502be64861ec9f6f6c70c475fb47af050ca0d.png"/><Relationship Id="rId57" Type="http://schemas.openxmlformats.org/officeDocument/2006/relationships/image" Target="media/061a4a05b2ce290d96e27ad03fb655f103a38d29.png"/><Relationship Id="rId58" Type="http://schemas.openxmlformats.org/officeDocument/2006/relationships/image" Target="media/ff77fd038c98cc7011f57850fdcf5e32a4bfc137.png"/><Relationship Id="rId59" Type="http://schemas.openxmlformats.org/officeDocument/2006/relationships/image" Target="media/95a0280fbe3ccab355805b205e7880fd94302bdf.png"/><Relationship Id="rId60" Type="http://schemas.openxmlformats.org/officeDocument/2006/relationships/image" Target="media/bf49683830aee306ebd9254fbb508e728165117d.png"/><Relationship Id="rId61" Type="http://schemas.openxmlformats.org/officeDocument/2006/relationships/image" Target="media/5e63bea1cee53a99b10c18f18b09c07eab7fc63c.png"/><Relationship Id="rId62" Type="http://schemas.openxmlformats.org/officeDocument/2006/relationships/image" Target="media/6f3704b43c2659383c098cd3d26f6539b1ddd651.png"/><Relationship Id="rId63" Type="http://schemas.openxmlformats.org/officeDocument/2006/relationships/image" Target="media/1d2b83c353e8bb607340cb6092e3736ce4a656a0.png"/><Relationship Id="rId64" Type="http://schemas.openxmlformats.org/officeDocument/2006/relationships/image" Target="media/6bbf4e6deb3be6506936e8c54b769b00f6a5feee.png"/><Relationship Id="rId65" Type="http://schemas.openxmlformats.org/officeDocument/2006/relationships/image" Target="media/8cb5e0d2f8017fb395be403a32319684d67ddd63.png"/><Relationship Id="rId66" Type="http://schemas.openxmlformats.org/officeDocument/2006/relationships/image" Target="media/1ab078a474a76e396ed3c37c8489a4257a54e6d4.png"/><Relationship Id="rId67" Type="http://schemas.openxmlformats.org/officeDocument/2006/relationships/image" Target="media/ab8bdf274e55300529c0333537a88665ccecfd72.png"/><Relationship Id="rId68" Type="http://schemas.openxmlformats.org/officeDocument/2006/relationships/image" Target="media/103484f7bb9dbc7f6dbaaf163c32e2a5c19e9280.png"/><Relationship Id="rId69" Type="http://schemas.openxmlformats.org/officeDocument/2006/relationships/image" Target="media/367bf0a65bd270f6aaf2c9cc71f5518a762d272f.png"/><Relationship Id="rId70" Type="http://schemas.openxmlformats.org/officeDocument/2006/relationships/image" Target="media/5c27e8395f2e6d3c696e1fae2c06b1f97f36c233.png"/><Relationship Id="rId71" Type="http://schemas.openxmlformats.org/officeDocument/2006/relationships/image" Target="media/c10ff152143bb9c4c866c43e960e77c6d5c79628.png"/><Relationship Id="rId72" Type="http://schemas.openxmlformats.org/officeDocument/2006/relationships/image" Target="media/9802559c0afe0c08cbed09ca15beeb45ecaf1c4c.png"/><Relationship Id="rId73" Type="http://schemas.openxmlformats.org/officeDocument/2006/relationships/image" Target="media/0d1c3728f33c6424fa23bceab1605dacc523c46e.png"/><Relationship Id="rId74" Type="http://schemas.openxmlformats.org/officeDocument/2006/relationships/image" Target="media/6e1bb67965fc8a0795afb7afd98328bd9a602a91.png"/><Relationship Id="rId75" Type="http://schemas.openxmlformats.org/officeDocument/2006/relationships/image" Target="media/e6f34b60b990c21b63841ef116e5b04a89223e5c.png"/><Relationship Id="rId76" Type="http://schemas.openxmlformats.org/officeDocument/2006/relationships/image" Target="media/87d4a020828781b6503c06349d6187fd14ff12fa.png"/><Relationship Id="rId77" Type="http://schemas.openxmlformats.org/officeDocument/2006/relationships/image" Target="media/ab6cfbf9d95ef711c79066abf84b448efdf7ef8d.png"/><Relationship Id="rId78" Type="http://schemas.openxmlformats.org/officeDocument/2006/relationships/image" Target="media/35b01f3775d2c8af4710124da97395468289118a.png"/><Relationship Id="rId79" Type="http://schemas.openxmlformats.org/officeDocument/2006/relationships/image" Target="media/fb1fc0ff9a76661eda19fd5786f131484e30aea1.png"/><Relationship Id="rId80" Type="http://schemas.openxmlformats.org/officeDocument/2006/relationships/image" Target="media/669b737f5037205b978f34c5050aaaa3983948d4.png"/><Relationship Id="rId81" Type="http://schemas.openxmlformats.org/officeDocument/2006/relationships/image" Target="media/c772980a1d6d0a9a44e51c7eebf76561ea91c6b5.png"/><Relationship Id="rId82" Type="http://schemas.openxmlformats.org/officeDocument/2006/relationships/image" Target="media/3887213ffff28869350415083f8b927c19e94e69.png"/><Relationship Id="rId83" Type="http://schemas.openxmlformats.org/officeDocument/2006/relationships/image" Target="media/c0cdcd2fff4798fea055b2f3603b5d7e513a069f.png"/><Relationship Id="rId84" Type="http://schemas.openxmlformats.org/officeDocument/2006/relationships/image" Target="media/e714ac0003184ee714e6460a9d2500f91b71e20f.png"/><Relationship Id="rId85" Type="http://schemas.openxmlformats.org/officeDocument/2006/relationships/image" Target="media/f4d24c4ab479d272ad86b98c9d2a3a66e3d1e71b.png"/><Relationship Id="rId86" Type="http://schemas.openxmlformats.org/officeDocument/2006/relationships/image" Target="media/6b143b9b571ae8539b45c660bfb8bbbb7389e2c0.png"/><Relationship Id="rId87" Type="http://schemas.openxmlformats.org/officeDocument/2006/relationships/image" Target="media/de2d89975c3d8dac2c854106bf702d5752cf78a9.png"/><Relationship Id="rId88" Type="http://schemas.openxmlformats.org/officeDocument/2006/relationships/image" Target="media/64f0a613c9f7422dbcf01f527403f027b7e7ec23.png"/><Relationship Id="rId89" Type="http://schemas.openxmlformats.org/officeDocument/2006/relationships/image" Target="media/33e757ec20d1742f000fee4e66df2c0e26f156e3.png"/><Relationship Id="rId90" Type="http://schemas.openxmlformats.org/officeDocument/2006/relationships/image" Target="media/9de705cfab3ccf5a417c19c5ca6f835cbd7cf33a.png"/><Relationship Id="rId91" Type="http://schemas.openxmlformats.org/officeDocument/2006/relationships/image" Target="media/81d4d1dfc75c974194364202e8dd5d2ab574e993.png"/><Relationship Id="rId92" Type="http://schemas.openxmlformats.org/officeDocument/2006/relationships/image" Target="media/874430b05ec1a43a592358047cf711bf31812431.png"/><Relationship Id="rId93" Type="http://schemas.openxmlformats.org/officeDocument/2006/relationships/image" Target="media/b80c68fc0edad3a722fe4b174aac48fdf75ab145.png"/><Relationship Id="rId9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คู่มือการตรวจเช็คเครื่องจักร</dc:title>
  <dc:creator>OB9</dc:creator>
  <dc:description>Spreader ARs 2400/52+50x19 และ Tripper Car Ü2200</dc:description>
  <cp:lastModifiedBy>Un-named</cp:lastModifiedBy>
  <cp:revision>1</cp:revision>
  <dcterms:created xsi:type="dcterms:W3CDTF">2026-10-07T02:03:56.565Z</dcterms:created>
  <dcterms:modified xsi:type="dcterms:W3CDTF">2026-10-07T02:03:56.566Z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