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 w:before="0"/>
      </w:pPr>
    </w:p>
    <w:p>
      <w:pPr>
        <w:spacing w:after="120"/>
      </w:pPr>
      <w:r>
        <w:rPr>
          <w:rFonts w:ascii="Tahoma" w:cs="Tahoma" w:eastAsia="Tahoma" w:hAnsi="Tahoma"/>
          <w:b/>
          <w:bCs/>
          <w:color w:val="F4A200"/>
          <w:sz w:val="22"/>
          <w:szCs w:val="22"/>
        </w:rPr>
        <w:t xml:space="preserve">OB9  PREDICTIVE MAINTENANCE</w:t>
      </w:r>
    </w:p>
    <w:p>
      <w:pPr>
        <w:spacing w:after="80"/>
      </w:pPr>
      <w:r>
        <w:rPr>
          <w:rFonts w:ascii="Tahoma" w:cs="Tahoma" w:eastAsia="Tahoma" w:hAnsi="Tahoma"/>
          <w:color w:val="5B6577"/>
          <w:sz w:val="24"/>
          <w:szCs w:val="24"/>
        </w:rPr>
        <w:t xml:space="preserve">OPERATIONS MANUAL</w:t>
      </w:r>
    </w:p>
    <w:p>
      <w:pPr>
        <w:spacing w:after="160" w:before="200" w:line="400"/>
      </w:pPr>
      <w:r>
        <w:rPr>
          <w:rFonts w:ascii="Tahoma" w:cs="Tahoma" w:eastAsia="Tahoma" w:hAnsi="Tahoma"/>
          <w:b/>
          <w:bCs/>
          <w:color w:val="14213D"/>
          <w:sz w:val="60"/>
          <w:szCs w:val="60"/>
        </w:rPr>
        <w:t xml:space="preserve">คู่มือการเดินเครื่อง (Operations)</w:t>
      </w:r>
    </w:p>
    <w:p>
      <w:pPr>
        <w:spacing w:after="120" w:line="340"/>
      </w:pPr>
      <w:r>
        <w:rPr>
          <w:rFonts w:ascii="Tahoma" w:cs="Tahoma" w:eastAsia="Tahoma" w:hAnsi="Tahoma"/>
          <w:b/>
          <w:bCs/>
          <w:color w:val="1A5FA8"/>
          <w:sz w:val="30"/>
          <w:szCs w:val="30"/>
        </w:rPr>
        <w:t xml:space="preserve">Spreader ARs 2400/52+50x19 และ Tripper Car Ü2200</w:t>
      </w:r>
    </w:p>
    <w:p>
      <w:pPr>
        <w:spacing w:after="600"/>
      </w:pPr>
      <w:r>
        <w:rPr>
          <w:rFonts w:ascii="Tahoma" w:cs="Tahoma" w:eastAsia="Tahoma" w:hAnsi="Tahoma"/>
          <w:color w:val="5B6577"/>
          <w:sz w:val="26"/>
          <w:szCs w:val="26"/>
        </w:rPr>
        <w:t xml:space="preserve">สำหรับพนักงานควบคุมเครื่อง (Operator)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เลขที่เอกสาร</w:t>
            </w:r>
          </w:p>
        </w:tc>
        <w:tc>
          <w:tcPr>
            <w:tcW w:type="dxa" w:w="7038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OB9-MAN-OPS-01</w:t>
            </w:r>
          </w:p>
        </w:tc>
      </w:tr>
      <w:tr>
        <w:tc>
          <w:tcPr>
            <w:tcW w:type="dxa" w:w="260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ฉบับที่</w:t>
            </w:r>
          </w:p>
        </w:tc>
        <w:tc>
          <w:tcPr>
            <w:tcW w:type="dxa" w:w="7038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Rev 0</w:t>
            </w:r>
          </w:p>
        </w:tc>
      </w:tr>
      <w:tr>
        <w:tc>
          <w:tcPr>
            <w:tcW w:type="dxa" w:w="260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วันที่ออก</w:t>
            </w:r>
          </w:p>
        </w:tc>
        <w:tc>
          <w:tcPr>
            <w:tcW w:type="dxa" w:w="7038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7 ต.ค. 69</w:t>
            </w:r>
          </w:p>
        </w:tc>
      </w:tr>
      <w:tr>
        <w:tc>
          <w:tcPr>
            <w:tcW w:type="dxa" w:w="260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โครงการ</w:t>
            </w:r>
          </w:p>
        </w:tc>
        <w:tc>
          <w:tcPr>
            <w:tcW w:type="dxa" w:w="7038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โครงการ Mae Moh Mine Overburden IX — Italian-Thai Development PCL</w:t>
            </w:r>
          </w:p>
        </w:tc>
      </w:tr>
      <w:tr>
        <w:tc>
          <w:tcPr>
            <w:tcW w:type="dxa" w:w="260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สิทธิ์การเข้าถึง</w:t>
            </w:r>
          </w:p>
        </w:tc>
        <w:tc>
          <w:tcPr>
            <w:tcW w:type="dxa" w:w="7038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Document Center (Admin เท่านั้น)</w:t>
            </w:r>
          </w:p>
        </w:tc>
      </w:tr>
    </w:tbl>
    <w:p>
      <w:pPr>
        <w:spacing w:after="500" w:before="0"/>
      </w:pPr>
    </w:p>
    <w:p>
      <w:pPr>
        <w:spacing w:after="100" w:before="60" w:line="300"/>
      </w:pPr>
      <w:r>
        <w:rPr>
          <w:rFonts w:ascii="Tahoma" w:cs="Tahoma" w:eastAsia="Tahoma" w:hAnsi="Tahoma"/>
          <w:color w:val="5B6577"/>
          <w:sz w:val="18"/>
          <w:szCs w:val="18"/>
        </w:rPr>
        <w:t xml:space="preserve">อ้างอิง: คู่มือผู้ผลิต thyssenkrupp Industrial Solutions KXEO-00931-05 Rev 01 (Spreader ARs 2400/52+50x19) และ Maintenance list Tripper Car Ü2200 เอกสารฉบับนี้เป็นสรุปเพื่อใช้งานภาคสนาม ไม่แทนที่คู่มือผู้ผลิต</w:t>
      </w:r>
    </w:p>
    <w:p>
      <w:pPr>
        <w:pageBreakBefore/>
        <w:spacing w:after="200"/>
      </w:pPr>
      <w:r>
        <w:rPr>
          <w:rFonts w:ascii="Tahoma" w:cs="Tahoma" w:eastAsia="Tahoma" w:hAnsi="Tahoma"/>
          <w:b/>
          <w:bCs/>
          <w:color w:val="14213D"/>
          <w:sz w:val="34"/>
          <w:szCs w:val="34"/>
        </w:rPr>
        <w:t xml:space="preserve">สารบัญ</w:t>
      </w:r>
    </w:p>
    <w:p>
      <w:pPr>
        <w:pBdr>
          <w:bottom w:val="dotted" w:color="C5CEDB" w:sz="4" w:space="3"/>
        </w:pBdr>
        <w:spacing w:after="90" w:before="90"/>
      </w:pPr>
      <w:r>
        <w:rPr>
          <w:rFonts w:ascii="Tahoma" w:cs="Tahoma" w:eastAsia="Tahoma" w:hAnsi="Tahoma"/>
          <w:sz w:val="23"/>
          <w:szCs w:val="23"/>
        </w:rPr>
        <w:t xml:space="preserve">บทที่ 1  บทนำและข้อมูลเครื่อง</w:t>
      </w:r>
    </w:p>
    <w:p>
      <w:pPr>
        <w:pBdr>
          <w:bottom w:val="dotted" w:color="C5CEDB" w:sz="4" w:space="3"/>
        </w:pBdr>
        <w:spacing w:after="90" w:before="90"/>
      </w:pPr>
      <w:r>
        <w:rPr>
          <w:rFonts w:ascii="Tahoma" w:cs="Tahoma" w:eastAsia="Tahoma" w:hAnsi="Tahoma"/>
          <w:sz w:val="23"/>
          <w:szCs w:val="23"/>
        </w:rPr>
        <w:t xml:space="preserve">บทที่ 2  ความปลอดภัยสำหรับผู้ควบคุมเครื่อง</w:t>
      </w:r>
    </w:p>
    <w:p>
      <w:pPr>
        <w:pBdr>
          <w:bottom w:val="dotted" w:color="C5CEDB" w:sz="4" w:space="3"/>
        </w:pBdr>
        <w:spacing w:after="90" w:before="90"/>
      </w:pPr>
      <w:r>
        <w:rPr>
          <w:rFonts w:ascii="Tahoma" w:cs="Tahoma" w:eastAsia="Tahoma" w:hAnsi="Tahoma"/>
          <w:sz w:val="23"/>
          <w:szCs w:val="23"/>
        </w:rPr>
        <w:t xml:space="preserve">บทที่ 3  แผงควบคุมและอุปกรณ์ในห้องควบคุม</w:t>
      </w:r>
    </w:p>
    <w:p>
      <w:pPr>
        <w:pBdr>
          <w:bottom w:val="dotted" w:color="C5CEDB" w:sz="4" w:space="3"/>
        </w:pBdr>
        <w:spacing w:after="90" w:before="90"/>
      </w:pPr>
      <w:r>
        <w:rPr>
          <w:rFonts w:ascii="Tahoma" w:cs="Tahoma" w:eastAsia="Tahoma" w:hAnsi="Tahoma"/>
          <w:sz w:val="23"/>
          <w:szCs w:val="23"/>
        </w:rPr>
        <w:t xml:space="preserve">บทที่ 4  โหมดการทำงาน</w:t>
      </w:r>
    </w:p>
    <w:p>
      <w:pPr>
        <w:pBdr>
          <w:bottom w:val="dotted" w:color="C5CEDB" w:sz="4" w:space="3"/>
        </w:pBdr>
        <w:spacing w:after="90" w:before="90"/>
      </w:pPr>
      <w:r>
        <w:rPr>
          <w:rFonts w:ascii="Tahoma" w:cs="Tahoma" w:eastAsia="Tahoma" w:hAnsi="Tahoma"/>
          <w:sz w:val="23"/>
          <w:szCs w:val="23"/>
        </w:rPr>
        <w:t xml:space="preserve">บทที่ 5  ขั้นตอนการปฏิบัติงาน</w:t>
      </w:r>
    </w:p>
    <w:p>
      <w:pPr>
        <w:pBdr>
          <w:bottom w:val="dotted" w:color="C5CEDB" w:sz="4" w:space="3"/>
        </w:pBdr>
        <w:spacing w:after="90" w:before="90"/>
      </w:pPr>
      <w:r>
        <w:rPr>
          <w:rFonts w:ascii="Tahoma" w:cs="Tahoma" w:eastAsia="Tahoma" w:hAnsi="Tahoma"/>
          <w:sz w:val="23"/>
          <w:szCs w:val="23"/>
        </w:rPr>
        <w:t xml:space="preserve">บทที่ 6  การแก้ปัญหาเบื้องต้น</w:t>
      </w:r>
    </w:p>
    <w:p>
      <w:pPr>
        <w:pBdr>
          <w:bottom w:val="dotted" w:color="C5CEDB" w:sz="4" w:space="3"/>
        </w:pBdr>
        <w:spacing w:after="90" w:before="90"/>
      </w:pPr>
      <w:r>
        <w:rPr>
          <w:rFonts w:ascii="Tahoma" w:cs="Tahoma" w:eastAsia="Tahoma" w:hAnsi="Tahoma"/>
          <w:sz w:val="23"/>
          <w:szCs w:val="23"/>
        </w:rPr>
        <w:t xml:space="preserve">บทที่ 7  การบันทึกและส่งต่องานในระบบ OB9</w:t>
      </w:r>
    </w:p>
    <w:p>
      <w:pPr>
        <w:pBdr>
          <w:bottom w:val="dotted" w:color="C5CEDB" w:sz="4" w:space="3"/>
        </w:pBdr>
        <w:spacing w:after="90" w:before="90"/>
      </w:pPr>
      <w:r>
        <w:rPr>
          <w:rFonts w:ascii="Tahoma" w:cs="Tahoma" w:eastAsia="Tahoma" w:hAnsi="Tahoma"/>
          <w:sz w:val="23"/>
          <w:szCs w:val="23"/>
        </w:rPr>
        <w:t xml:space="preserve">บทที่ 8  ส่วนประกอบหลักของ Spreader</w:t>
      </w:r>
    </w:p>
    <w:p>
      <w:pPr>
        <w:pBdr>
          <w:bottom w:val="dotted" w:color="C5CEDB" w:sz="4" w:space="3"/>
        </w:pBdr>
        <w:spacing w:after="90" w:before="90"/>
      </w:pPr>
      <w:r>
        <w:rPr>
          <w:rFonts w:ascii="Tahoma" w:cs="Tahoma" w:eastAsia="Tahoma" w:hAnsi="Tahoma"/>
          <w:sz w:val="23"/>
          <w:szCs w:val="23"/>
        </w:rPr>
        <w:t xml:space="preserve">บทที่ 9  Tripper Car Ü2200 สำหรับผู้ควบคุมเครื่อง</w:t>
      </w:r>
    </w:p>
    <w:p>
      <w:pPr>
        <w:pBdr>
          <w:bottom w:val="dotted" w:color="C5CEDB" w:sz="4" w:space="3"/>
        </w:pBdr>
        <w:spacing w:after="90" w:before="90"/>
      </w:pPr>
      <w:r>
        <w:rPr>
          <w:rFonts w:ascii="Tahoma" w:cs="Tahoma" w:eastAsia="Tahoma" w:hAnsi="Tahoma"/>
          <w:sz w:val="23"/>
          <w:szCs w:val="23"/>
        </w:rPr>
        <w:t xml:space="preserve">บทที่ 10  ข้อกำหนดความปลอดภัยเพิ่มเติมจากคู่มือผู้ผลิต</w:t>
      </w:r>
    </w:p>
    <w:p>
      <w:pPr>
        <w:pBdr>
          <w:bottom w:val="dotted" w:color="C5CEDB" w:sz="4" w:space="3"/>
        </w:pBdr>
        <w:spacing w:after="90" w:before="90"/>
      </w:pPr>
      <w:r>
        <w:rPr>
          <w:rFonts w:ascii="Tahoma" w:cs="Tahoma" w:eastAsia="Tahoma" w:hAnsi="Tahoma"/>
          <w:sz w:val="23"/>
          <w:szCs w:val="23"/>
        </w:rPr>
        <w:t xml:space="preserve">ภาคผนวก ก  บัตรสรุปสถานการณ์ฉุกเฉิน (Quick reference)</w:t>
      </w:r>
    </w:p>
    <w:p>
      <w:pPr>
        <w:pBdr>
          <w:bottom w:val="dotted" w:color="C5CEDB" w:sz="4" w:space="3"/>
        </w:pBdr>
        <w:spacing w:after="90" w:before="90"/>
      </w:pPr>
      <w:r>
        <w:rPr>
          <w:rFonts w:ascii="Tahoma" w:cs="Tahoma" w:eastAsia="Tahoma" w:hAnsi="Tahoma"/>
          <w:sz w:val="23"/>
          <w:szCs w:val="23"/>
        </w:rPr>
        <w:t xml:space="preserve">ภาคผนวก ข  ข้อมูลที่โครงการต้องกำหนดเพิ่ม</w:t>
      </w:r>
    </w:p>
    <w:p>
      <w:pPr>
        <w:pStyle w:val="Heading1"/>
        <w:pageBreakBefore/>
        <w:spacing w:after="160" w:before="0"/>
      </w:pPr>
      <w:r>
        <w:rPr>
          <w:rFonts w:ascii="Tahoma" w:cs="Tahoma" w:eastAsia="Tahoma" w:hAnsi="Tahoma"/>
          <w:b/>
          <w:bCs/>
          <w:color w:val="14213D"/>
          <w:sz w:val="34"/>
          <w:szCs w:val="34"/>
        </w:rPr>
        <w:t xml:space="preserve">บทที่ 1  บทนำและข้อมูลเครื่อง</w:t>
      </w: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1.1 วัตถุประสงค์และขอบเขต</w:t>
      </w:r>
    </w:p>
    <w:p>
      <w:pPr>
        <w:spacing w:after="100" w:before="60" w:line="300"/>
      </w:pPr>
      <w:r>
        <w:rPr>
          <w:rFonts w:ascii="Tahoma" w:cs="Tahoma" w:eastAsia="Tahoma" w:hAnsi="Tahoma"/>
          <w:sz w:val="21"/>
          <w:szCs w:val="21"/>
        </w:rPr>
        <w:t xml:space="preserve">คู่มือฉบับนี้สรุปวิธีเดินเครื่อง Spreader และ Tripper Car ให้พนักงานควบคุมเครื่องปฏิบัติงานได้อย่างปลอดภัย ครอบคลุมการเตรียมเครื่อง การเริ่มเดิน การเดินระหว่างงาน การหยุด หยุดฉุกเฉิน การเมื่อเกิดพายุ การเคลื่อนย้ายเครื่อง และการแก้ปัญหาเบื้องต้น โดยสรุปจากคู่มือการใช้งานของผู้ผลิต (thyssenkrupp, KXEO-00931-05 Rev 01)</w:t>
      </w:r>
    </w:p>
    <w:p>
      <w:pPr>
        <w:spacing w:after="100" w:before="60" w:line="300"/>
      </w:pPr>
      <w:r>
        <w:rPr>
          <w:rFonts w:ascii="Tahoma" w:cs="Tahoma" w:eastAsia="Tahoma" w:hAnsi="Tahoma"/>
          <w:sz w:val="21"/>
          <w:szCs w:val="21"/>
        </w:rPr>
        <w:t xml:space="preserve">เครื่องที่ครอบคลุม: Spreader A (08-SP0002), Spreader B (08-SP0003), Tripper Car A (08-TP00001), Tripper Car B (08-TP00002)</w:t>
      </w: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1.2 ข้อมูลทางเทคนิคสำคัญ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5205"/>
      </w:tblGrid>
      <w:tr>
        <w:trPr>
          <w:cantSplit/>
          <w:tblHeader/>
        </w:trPr>
        <w:tc>
          <w:tcPr>
            <w:tcW w:type="dxa" w:w="443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520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ค่า</w:t>
            </w:r>
          </w:p>
        </w:tc>
      </w:tr>
      <w:tr>
        <w:trPr>
          <w:cantSplit/>
        </w:trPr>
        <w:tc>
          <w:tcPr>
            <w:tcW w:type="dxa" w:w="443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รุ่นเครื่อง</w:t>
            </w:r>
          </w:p>
        </w:tc>
        <w:tc>
          <w:tcPr>
            <w:tcW w:type="dxa" w:w="520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Spreader ARs 2400/52+50x19 (Machine-No. 3239, 3240)</w:t>
            </w:r>
          </w:p>
        </w:tc>
      </w:tr>
      <w:tr>
        <w:trPr>
          <w:cantSplit/>
        </w:trPr>
        <w:tc>
          <w:tcPr>
            <w:tcW w:type="dxa" w:w="443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ความกว้างสายพาน</w:t>
            </w:r>
          </w:p>
        </w:tc>
        <w:tc>
          <w:tcPr>
            <w:tcW w:type="dxa" w:w="520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2,400 มม. (Bridge conveyor และ Discharge conveyor)</w:t>
            </w:r>
          </w:p>
        </w:tc>
      </w:tr>
      <w:tr>
        <w:trPr>
          <w:cantSplit/>
        </w:trPr>
        <w:tc>
          <w:tcPr>
            <w:tcW w:type="dxa" w:w="443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ความยาวบูม</w:t>
            </w:r>
          </w:p>
        </w:tc>
        <w:tc>
          <w:tcPr>
            <w:tcW w:type="dxa" w:w="520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Bridge 52 ม. (±2 ม.), Discharge boom 50 ม.</w:t>
            </w:r>
          </w:p>
        </w:tc>
      </w:tr>
      <w:tr>
        <w:trPr>
          <w:cantSplit/>
        </w:trPr>
        <w:tc>
          <w:tcPr>
            <w:tcW w:type="dxa" w:w="443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ความเร็วสายพาน</w:t>
            </w:r>
          </w:p>
        </w:tc>
        <w:tc>
          <w:tcPr>
            <w:tcW w:type="dxa" w:w="520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5.5 m/s (ควบคุมด้วยความถี่)</w:t>
            </w:r>
          </w:p>
        </w:tc>
      </w:tr>
      <w:tr>
        <w:trPr>
          <w:cantSplit/>
        </w:trPr>
        <w:tc>
          <w:tcPr>
            <w:tcW w:type="dxa" w:w="443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กำลังการผลิตออกแบบ</w:t>
            </w:r>
          </w:p>
        </w:tc>
        <w:tc>
          <w:tcPr>
            <w:tcW w:type="dxa" w:w="520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18,000 t/h</w:t>
            </w:r>
          </w:p>
        </w:tc>
      </w:tr>
      <w:tr>
        <w:trPr>
          <w:cantSplit/>
        </w:trPr>
        <w:tc>
          <w:tcPr>
            <w:tcW w:type="dxa" w:w="443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น้ำหนักเครื่อง</w:t>
            </w:r>
          </w:p>
        </w:tc>
        <w:tc>
          <w:tcPr>
            <w:tcW w:type="dxa" w:w="520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Service ≈ 940 ตัน, Operational ≈ 1,040 ตัน</w:t>
            </w:r>
          </w:p>
        </w:tc>
      </w:tr>
      <w:tr>
        <w:trPr>
          <w:cantSplit/>
        </w:trPr>
        <w:tc>
          <w:tcPr>
            <w:tcW w:type="dxa" w:w="443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ความสูงปลายบูมปล่อยดิน</w:t>
            </w:r>
          </w:p>
        </w:tc>
        <w:tc>
          <w:tcPr>
            <w:tcW w:type="dxa" w:w="520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ต่ำสุด ≈ 2.5 ม. ถึงสูงสุด ≈ 19 ม. จากพื้น</w:t>
            </w:r>
          </w:p>
        </w:tc>
      </w:tr>
      <w:tr>
        <w:trPr>
          <w:cantSplit/>
        </w:trPr>
        <w:tc>
          <w:tcPr>
            <w:tcW w:type="dxa" w:w="443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มุมหมุน (Slew angle)</w:t>
            </w:r>
          </w:p>
        </w:tc>
        <w:tc>
          <w:tcPr>
            <w:tcW w:type="dxa" w:w="520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Tripper car–Bridge 145°, Bridge–Discharge boom 100°, โครงสร้างบนเทียบกับ crawler ±180°</w:t>
            </w:r>
          </w:p>
        </w:tc>
      </w:tr>
      <w:tr>
        <w:trPr>
          <w:cantSplit/>
        </w:trPr>
        <w:tc>
          <w:tcPr>
            <w:tcW w:type="dxa" w:w="443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ความลาดชันสูงสุด</w:t>
            </w:r>
          </w:p>
        </w:tc>
        <w:tc>
          <w:tcPr>
            <w:tcW w:type="dxa" w:w="520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ขณะทำงาน 1:20, ขณะเดินทาง 1:10</w:t>
            </w:r>
          </w:p>
        </w:tc>
      </w:tr>
      <w:tr>
        <w:trPr>
          <w:cantSplit/>
        </w:trPr>
        <w:tc>
          <w:tcPr>
            <w:tcW w:type="dxa" w:w="443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แรงดันพื้นเฉลี่ยสูงสุด</w:t>
            </w:r>
          </w:p>
        </w:tc>
        <w:tc>
          <w:tcPr>
            <w:tcW w:type="dxa" w:w="520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82 kPa</w:t>
            </w:r>
          </w:p>
        </w:tc>
      </w:tr>
      <w:tr>
        <w:trPr>
          <w:cantSplit/>
        </w:trPr>
        <w:tc>
          <w:tcPr>
            <w:tcW w:type="dxa" w:w="443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ลมสูงสุดขณะทำงาน</w:t>
            </w:r>
          </w:p>
        </w:tc>
        <w:tc>
          <w:tcPr>
            <w:tcW w:type="dxa" w:w="520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20 m/s (72 km/h) เทียบเท่า 250 N/m²</w:t>
            </w:r>
          </w:p>
        </w:tc>
      </w:tr>
      <w:tr>
        <w:trPr>
          <w:cantSplit/>
        </w:trPr>
        <w:tc>
          <w:tcPr>
            <w:tcW w:type="dxa" w:w="443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ลมสูงสุดขณะไม่ทำงาน</w:t>
            </w:r>
          </w:p>
        </w:tc>
        <w:tc>
          <w:tcPr>
            <w:tcW w:type="dxa" w:w="520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35.8 m/s (129 km/h) เทียบเท่า 800 N/m²</w:t>
            </w:r>
          </w:p>
        </w:tc>
      </w:tr>
      <w:tr>
        <w:trPr>
          <w:cantSplit/>
        </w:trPr>
        <w:tc>
          <w:tcPr>
            <w:tcW w:type="dxa" w:w="443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วัสดุ</w:t>
            </w:r>
          </w:p>
        </w:tc>
        <w:tc>
          <w:tcPr>
            <w:tcW w:type="dxa" w:w="520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ดิน overburden: ดินแดง 90% / grey claystone 10% ขนาด 0-300 มม. ที่ 90%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2219325" cy="3238500"/>
            <wp:effectExtent t="0" r="0" b="0" l="0"/>
            <wp:docPr id="1" name="op_overview" descr="ภาพ: ภาพรวมการจัดเรียงเครื่องจักรของโครงการ (คู่มือผู้ผลิต Figure 2)" title="ภาพ: ภาพรวมการจัดเรียงเครื่องจักรของโครงการ (คู่มือผู้ผลิต Figure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Tahoma" w:cs="Tahoma" w:eastAsia="Tahoma" w:hAnsi="Tahoma"/>
          <w:i/>
          <w:iCs/>
          <w:color w:val="5B6577"/>
          <w:sz w:val="18"/>
          <w:szCs w:val="18"/>
        </w:rPr>
        <w:t xml:space="preserve">ภาพ: ภาพรวมการจัดเรียงเครื่องจักรของโครงการ (คู่มือผู้ผลิต Figure 2)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2286000" cy="3238500"/>
            <wp:effectExtent t="0" r="0" b="0" l="0"/>
            <wp:docPr id="1" name="op_angles" descr="ภาพ: มุมหมุนและตำแหน่งของ discharge boom (คู่มือ Figure 83-84)" title="ภาพ: มุมหมุนและตำแหน่งของ discharge boom (คู่มือ Figure 83-8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Tahoma" w:cs="Tahoma" w:eastAsia="Tahoma" w:hAnsi="Tahoma"/>
          <w:i/>
          <w:iCs/>
          <w:color w:val="5B6577"/>
          <w:sz w:val="18"/>
          <w:szCs w:val="18"/>
        </w:rPr>
        <w:t xml:space="preserve">ภาพ: มุมหมุนและตำแหน่งของ discharge boom (คู่มือ Figure 83-84)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A5FA8" w:sz="24"/>
              <w:bottom w:val="none" w:color="FFFFFF" w:sz="0"/>
              <w:right w:val="none" w:color="FFFFFF" w:sz="0"/>
            </w:tcBorders>
            <w:shd w:fill="E8F1FB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Tahoma" w:cs="Tahoma" w:eastAsia="Tahoma" w:hAnsi="Tahoma"/>
                <w:b/>
                <w:bCs/>
                <w:color w:val="1A5FA8"/>
                <w:sz w:val="20"/>
                <w:szCs w:val="20"/>
              </w:rPr>
              <w:t xml:space="preserve">หมายเหตุ  </w:t>
            </w: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ผู้ผลิตระบุว่า Spreader และ Tripper Car ทำงานเป็นหน่วยเดียวกัน ควบคุมการเดินของทั้งสองเครื่องจากห้องควบคุมของ Spreader เพื่อให้เดินประสานกัน</w:t>
            </w:r>
          </w:p>
        </w:tc>
      </w:tr>
    </w:tbl>
    <w:p>
      <w:pPr>
        <w:spacing w:after="120" w:before="0"/>
      </w:pPr>
    </w:p>
    <w:p>
      <w:pPr>
        <w:pStyle w:val="Heading1"/>
        <w:pageBreakBefore/>
        <w:spacing w:after="160" w:before="0"/>
      </w:pPr>
      <w:r>
        <w:rPr>
          <w:rFonts w:ascii="Tahoma" w:cs="Tahoma" w:eastAsia="Tahoma" w:hAnsi="Tahoma"/>
          <w:b/>
          <w:bCs/>
          <w:color w:val="14213D"/>
          <w:sz w:val="34"/>
          <w:szCs w:val="34"/>
        </w:rPr>
        <w:t xml:space="preserve">บทที่ 2  ความปลอดภัยสำหรับผู้ควบคุมเครื่อง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C2626" w:sz="24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Tahoma" w:cs="Tahoma" w:eastAsia="Tahoma" w:hAnsi="Tahoma"/>
                <w:b/>
                <w:bCs/>
                <w:color w:val="DC2626"/>
                <w:sz w:val="20"/>
                <w:szCs w:val="20"/>
              </w:rPr>
              <w:t xml:space="preserve">อันตราย  </w:t>
            </w:r>
            <w:r>
              <w:rPr>
                <w:rFonts w:ascii="Tahoma" w:cs="Tahoma" w:eastAsia="Tahoma" w:hAnsi="Tahoma"/>
                <w:sz w:val="20"/>
                <w:szCs w:val="20"/>
              </w:rPr>
              <w:t xml:space="preserve">ใช้งานเครื่องจากห้องควบคุม (cabin) เท่านั้นในการทำงานปกติ กล่องควบคุมที่หน้างาน (local control box) ใช้สำหรับงานซ่อมบำรุงเท่านั้น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2.1 กฎความปลอดภัยหลัก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สวมหมวกนิรภัยเมื่ออยู่ในพื้นที่ของเครื่อง เพราะดินอาจตกลงมาจากโครงสร้างด้านบน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ใช้งานเครื่องได้เมื่อเบรก อุปกรณ์ความปลอดภัย และอุปกรณ์ป้องกันทั้งหมดพร้อมใช้งานและอยู่ในสภาพสมบูรณ์เท่านั้น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ห้ามเปิดประตูหรือช่องซ่อมบำรุงขณะสายพานกำลังทำงาน เพราะวัสดุอาจกระเด็นใส่คน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ห้ามผู้ที่ไม่เกี่ยวข้องอยู่ในพื้นที่ทำงานของเครื่อง และพื้นที่ต้องปราศจากสิ่งกีดขวาง เช่น รถหรือแท่นยก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เมื่อเกิดความเสียหายหรือความผิดปกติของระบบไฟฟ้า ต้องหยุดเครื่องทันที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ห้ามเก็บเชื้อเพลิง ตัวทำละลาย หรือสารไวไฟในที่ไม่ได้จัดไว้ และผ้าเปื้อนน้ำมันต้องทิ้งในภาชนะปิด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ทางเดิน บันได และบันไดพาด ต้องไม่มีดิน หรือสิ่งกีดขวาง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การทำความสะอาดหรือซ่อมบนเครื่องต้องหยุดเครื่องก่อนเสมอ และติดตั้งมาตรการป้องกันการตกก่อนขึ้นที่สูง</w:t>
      </w: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2.2 รู้ตำแหน่งอุปกรณ์ฉุกเฉิน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ปุ่ม Emergency Stop บนแผงควบคุมในห้องควบคุม และปุ่ม/สาย pull-rope ตามจุดต่าง ๆ ของเครื่อง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ถังดับเพลิง ซึ่งติดตั้งตามตำแหน่งที่กำหนด และเส้นทางหนีไฟตามป้ายสัญลักษณ์บนเครื่อง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ผู้ควบคุมเครื่องทุกคนต้องรู้วิธีใช้อุปกรณ์ดับเพลิง และตำแหน่งชุดปฐมพยาบาล</w:t>
      </w: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2.3 ระบบตรวจจับและป้องกันของเครื่อง</w:t>
      </w:r>
    </w:p>
    <w:p>
      <w:pPr>
        <w:spacing w:after="100" w:before="60" w:line="300"/>
      </w:pPr>
      <w:r>
        <w:rPr>
          <w:rFonts w:ascii="Tahoma" w:cs="Tahoma" w:eastAsia="Tahoma" w:hAnsi="Tahoma"/>
          <w:sz w:val="21"/>
          <w:szCs w:val="21"/>
        </w:rPr>
        <w:t xml:space="preserve">เครื่องมีอุปกรณ์ป้องกันที่หยุดการทำงานอัตโนมัติ เช่น belt misalignment switch, belt slip detection, pull-rope switch, limit switch ของมุมหมุนและระยะเดินของ bridge, collision protection และ anemometer วัดความเร็วลมบนห้องควบคุม เมื่อเซ็นเซอร์ตรวจพบ PLC จะหยุดชุดขับที่เกี่ยวข้อง อ่านรายละเอียดใน Electrotechnical Documentation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7706" w:sz="24"/>
              <w:bottom w:val="none" w:color="FFFFFF" w:sz="0"/>
              <w:right w:val="none" w:color="FFFFFF" w:sz="0"/>
            </w:tcBorders>
            <w:shd w:fill="FFF4DB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Tahoma" w:cs="Tahoma" w:eastAsia="Tahoma" w:hAnsi="Tahoma"/>
                <w:b/>
                <w:bCs/>
                <w:color w:val="D97706"/>
                <w:sz w:val="20"/>
                <w:szCs w:val="20"/>
              </w:rPr>
              <w:t xml:space="preserve">คำเตือน  </w:t>
            </w:r>
            <w:r>
              <w:rPr>
                <w:rFonts w:ascii="Tahoma" w:cs="Tahoma" w:eastAsia="Tahoma" w:hAnsi="Tahoma"/>
                <w:sz w:val="20"/>
                <w:szCs w:val="20"/>
              </w:rPr>
              <w:t xml:space="preserve">ห้ามใช้โหมด Recovery หรือ bypass switch เว้นแต่เป็นผู้ที่ผ่านการอบรมเฉพาะ และต้องได้รับอนุญาตจากหัวหน้างาน</w:t>
            </w:r>
          </w:p>
        </w:tc>
      </w:tr>
    </w:tbl>
    <w:p>
      <w:pPr>
        <w:spacing w:after="120" w:before="0"/>
      </w:pPr>
    </w:p>
    <w:p>
      <w:pPr>
        <w:pStyle w:val="Heading1"/>
        <w:pageBreakBefore/>
        <w:spacing w:after="160" w:before="0"/>
      </w:pPr>
      <w:r>
        <w:rPr>
          <w:rFonts w:ascii="Tahoma" w:cs="Tahoma" w:eastAsia="Tahoma" w:hAnsi="Tahoma"/>
          <w:b/>
          <w:bCs/>
          <w:color w:val="14213D"/>
          <w:sz w:val="34"/>
          <w:szCs w:val="34"/>
        </w:rPr>
        <w:t xml:space="preserve">บทที่ 3  แผงควบคุมและอุปกรณ์ในห้องควบคุม</w:t>
      </w:r>
    </w:p>
    <w:p>
      <w:pPr>
        <w:spacing w:after="100" w:before="60" w:line="300"/>
      </w:pPr>
      <w:r>
        <w:rPr>
          <w:rFonts w:ascii="Tahoma" w:cs="Tahoma" w:eastAsia="Tahoma" w:hAnsi="Tahoma"/>
          <w:sz w:val="21"/>
          <w:szCs w:val="21"/>
        </w:rPr>
        <w:t xml:space="preserve">ห้องควบคุมประกอบด้วยเก้าอี้ผู้ควบคุม แผงควบคุมซ้ายและขวา และหน้าจอ HMI สรุปสวิตช์บนแผงควบคุม (Cabin operator desk) แบ่งเป็นกลุ่มดังนี้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2981325" cy="3238500"/>
            <wp:effectExtent t="0" r="0" b="0" l="0"/>
            <wp:docPr id="1" name="op_cab" descr="ภาพ: ห้องควบคุม — 1 เก้าอี้ผู้ควบคุม 2 แผงขวา 3 แผงซ้าย 4 หน้าจอ (คู่มือ Figure 75)" title="ภาพ: ห้องควบคุม — 1 เก้าอี้ผู้ควบคุม 2 แผงขวา 3 แผงซ้าย 4 หน้าจอ (คู่มือ Figure 7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Tahoma" w:cs="Tahoma" w:eastAsia="Tahoma" w:hAnsi="Tahoma"/>
          <w:i/>
          <w:iCs/>
          <w:color w:val="5B6577"/>
          <w:sz w:val="18"/>
          <w:szCs w:val="18"/>
        </w:rPr>
        <w:t xml:space="preserve">ภาพ: ห้องควบคุม — 1 เก้าอี้ผู้ควบคุม 2 แผงขวา 3 แผงซ้าย 4 หน้าจอ (คู่มือ Figure 75)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cantSplit/>
          <w:tblHeader/>
        </w:trPr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กลุ่ม</w:t>
            </w:r>
          </w:p>
        </w:tc>
        <w:tc>
          <w:tcPr>
            <w:tcW w:type="dxa" w:w="713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สวิตช์/ปุ่มบนแผง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ไฟฟ้าและระบบหลัก</w:t>
            </w:r>
          </w:p>
        </w:tc>
        <w:tc>
          <w:tcPr>
            <w:tcW w:type="dxa" w:w="713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Power OFF, Main Switch ON after Emergency Stop, Desk Blocking OFF/ON, Hydraulic ON / OFF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ฉุกเฉิน</w:t>
            </w:r>
          </w:p>
        </w:tc>
        <w:tc>
          <w:tcPr>
            <w:tcW w:type="dxa" w:w="713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Emergency STOP, Bench Conveyor STOP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สายพาน</w:t>
            </w:r>
          </w:p>
        </w:tc>
        <w:tc>
          <w:tcPr>
            <w:tcW w:type="dxa" w:w="713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Conveyor C1 ON/OFF (Receiving), Conveyor C2 ON/OFF (Discharge)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ระบบพ่นน้ำลดฝุ่น</w:t>
            </w:r>
          </w:p>
        </w:tc>
        <w:tc>
          <w:tcPr>
            <w:tcW w:type="dxa" w:w="713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Dust Suppression Pump ON/OFF, Spraying Tripper Car, Spraying Conveyor C1, Spraying Conveyor C2 (OFF/ON)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การเคลื่อนที่</w:t>
            </w:r>
          </w:p>
        </w:tc>
        <w:tc>
          <w:tcPr>
            <w:tcW w:type="dxa" w:w="713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Tripper Car FORWARD / BACKWARD, Boom Hoisting/Slewing, Crawler Drive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แสงสว่างและห้อง</w:t>
            </w:r>
          </w:p>
        </w:tc>
        <w:tc>
          <w:tcPr>
            <w:tcW w:type="dxa" w:w="713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Operation Light Spreader, Operation Light Tripper Car, Cabin Light, General Lighting OFF/ON, Windscreen Wiper OFF/ON/WASH, Video System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การแจ้งเตือน</w:t>
            </w:r>
          </w:p>
        </w:tc>
        <w:tc>
          <w:tcPr>
            <w:tcW w:type="dxa" w:w="713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Start-up WARNING, Fault RESET / Lamp Test, Fault ALARM, Fault WARNING, Fault Buzzer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3133725" cy="3238500"/>
            <wp:effectExtent t="0" r="0" b="0" l="0"/>
            <wp:docPr id="1" name="op_desk" descr="ภาพ: แผงควบคุม (Cabin operator desk) พร้อมหมายเลขสวิตช์ (คู่มือ Figure 76)" title="ภาพ: แผงควบคุม (Cabin operator desk) พร้อมหมายเลขสวิตช์ (คู่มือ Figure 7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Tahoma" w:cs="Tahoma" w:eastAsia="Tahoma" w:hAnsi="Tahoma"/>
          <w:i/>
          <w:iCs/>
          <w:color w:val="5B6577"/>
          <w:sz w:val="18"/>
          <w:szCs w:val="18"/>
        </w:rPr>
        <w:t xml:space="preserve">ภาพ: แผงควบคุม (Cabin operator desk) พร้อมหมายเลขสวิตช์ (คู่มือ Figure 76)</w:t>
      </w: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3.1 Local control box (ใช้ขณะซ่อมบำรุงเท่านั้น)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rPr>
          <w:cantSplit/>
          <w:tblHeader/>
        </w:trPr>
        <w:tc>
          <w:tcPr>
            <w:tcW w:type="dxa" w:w="366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กล่อง</w:t>
            </w:r>
          </w:p>
        </w:tc>
        <w:tc>
          <w:tcPr>
            <w:tcW w:type="dxa" w:w="597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ปุ่มหลัก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Receiving Conveyor C1 / Discharge Conveyor C2</w:t>
            </w:r>
          </w:p>
        </w:tc>
        <w:tc>
          <w:tcPr>
            <w:tcW w:type="dxa" w:w="597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Start, Stop, Start-up Warning, สวิตช์ Remote / Off / Local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Crawler Drives</w:t>
            </w:r>
          </w:p>
        </w:tc>
        <w:tc>
          <w:tcPr>
            <w:tcW w:type="dxa" w:w="597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เลือกมอเตอร์ 1 / ทั้งสอง / 2, Forward, Backward, Speed +/-, Stop, Start-up Warning, Remote/Off/Local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Slewing Drive</w:t>
            </w:r>
          </w:p>
        </w:tc>
        <w:tc>
          <w:tcPr>
            <w:tcW w:type="dxa" w:w="597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CCW, CW, Start-up Warning, Remote/Off/Local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Boom Hoisting</w:t>
            </w:r>
          </w:p>
        </w:tc>
        <w:tc>
          <w:tcPr>
            <w:tcW w:type="dxa" w:w="597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Up, Down, Start pump, Stop pump, Start-up Warning, Remote/Off/Local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4676775" cy="3238500"/>
            <wp:effectExtent t="0" r="0" b="0" l="0"/>
            <wp:docPr id="1" name="op_lcb" descr="ภาพ: ตำแหน่ง local control box 5 จุดบนเครื่อง (คู่มือ Figure 77)" title="ภาพ: ตำแหน่ง local control box 5 จุดบนเครื่อง (คู่มือ Figure 7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Tahoma" w:cs="Tahoma" w:eastAsia="Tahoma" w:hAnsi="Tahoma"/>
          <w:i/>
          <w:iCs/>
          <w:color w:val="5B6577"/>
          <w:sz w:val="18"/>
          <w:szCs w:val="18"/>
        </w:rPr>
        <w:t xml:space="preserve">ภาพ: ตำแหน่ง local control box 5 จุดบนเครื่อง (คู่มือ Figure 77)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1838325" cy="1809750"/>
                  <wp:effectExtent t="0" r="0" b="0" l="0"/>
                  <wp:docPr id="1" name="op_c1c2" descr="กล่องสายพาน C1/C2" title="กล่องสายพาน C1/C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32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กล่องสายพาน C1/C2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1838325" cy="1809750"/>
                  <wp:effectExtent t="0" r="0" b="0" l="0"/>
                  <wp:docPr id="1" name="op_crawler" descr="กล่อง Crawler" title="กล่อง Crawl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32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กล่อง Crawler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1838325" cy="1809750"/>
                  <wp:effectExtent t="0" r="0" b="0" l="0"/>
                  <wp:docPr id="1" name="op_slew" descr="กล่อง Slewing" title="กล่อง Sle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32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กล่อง Slewing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1752600" cy="1809750"/>
                  <wp:effectExtent t="0" r="0" b="0" l="0"/>
                  <wp:docPr id="1" name="op_boom" descr="กล่อง Boom hoisting" title="กล่อง Boom hoist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กล่อง Boom hoisting</w:t>
            </w:r>
          </w:p>
        </w:tc>
      </w:tr>
    </w:tbl>
    <w:p>
      <w:pPr>
        <w:spacing w:after="100" w:before="0"/>
      </w:pP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A5FA8" w:sz="24"/>
              <w:bottom w:val="none" w:color="FFFFFF" w:sz="0"/>
              <w:right w:val="none" w:color="FFFFFF" w:sz="0"/>
            </w:tcBorders>
            <w:shd w:fill="E8F1FB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Tahoma" w:cs="Tahoma" w:eastAsia="Tahoma" w:hAnsi="Tahoma"/>
                <w:b/>
                <w:bCs/>
                <w:color w:val="1A5FA8"/>
                <w:sz w:val="20"/>
                <w:szCs w:val="20"/>
              </w:rPr>
              <w:t xml:space="preserve">หมายเหตุ  </w:t>
            </w:r>
            <w:r>
              <w:rPr>
                <w:rFonts w:ascii="Tahoma" w:cs="Tahoma" w:eastAsia="Tahoma" w:hAnsi="Tahoma"/>
                <w:sz w:val="20"/>
                <w:szCs w:val="20"/>
              </w:rPr>
              <w:t xml:space="preserve">ข้อความแจ้งเตือนและรหัส fault แสดงบนหน้าจอ HMI รายละเอียดดูใน Electrotechnical Documentation ผู้ควบคุมต้องแจ้งหัวหน้างานเมื่อพบข้อความผิดปกติ</w:t>
            </w:r>
          </w:p>
        </w:tc>
      </w:tr>
    </w:tbl>
    <w:p>
      <w:pPr>
        <w:spacing w:after="120" w:before="0"/>
      </w:pPr>
    </w:p>
    <w:p>
      <w:pPr>
        <w:pStyle w:val="Heading1"/>
        <w:pageBreakBefore/>
        <w:spacing w:after="160" w:before="0"/>
      </w:pPr>
      <w:r>
        <w:rPr>
          <w:rFonts w:ascii="Tahoma" w:cs="Tahoma" w:eastAsia="Tahoma" w:hAnsi="Tahoma"/>
          <w:b/>
          <w:bCs/>
          <w:color w:val="14213D"/>
          <w:sz w:val="34"/>
          <w:szCs w:val="34"/>
        </w:rPr>
        <w:t xml:space="preserve">บทที่ 4  โหมดการทำงาน</w:t>
      </w:r>
    </w:p>
    <w:p>
      <w:pPr>
        <w:spacing w:after="100" w:before="60" w:line="300"/>
      </w:pPr>
      <w:r>
        <w:rPr>
          <w:rFonts w:ascii="Tahoma" w:cs="Tahoma" w:eastAsia="Tahoma" w:hAnsi="Tahoma"/>
          <w:sz w:val="21"/>
          <w:szCs w:val="21"/>
        </w:rPr>
        <w:t xml:space="preserve">ระบบควบคุม (PLC) มี 3 โหมด เลือกด้วยสวิตช์เลือกโหมดในห้องควบคุม โดยแบ่งการควบคุมเป็น 2 กลุ่มคือ เส้นทางลำเลียง (conveying path) และการเคลื่อนที่ของเครื่อง (เดิน หมุน บูม) การเดินในโหมดอัตโนมัติจะทำได้ต่อเมื่อเส้นทางลำเลียงอยู่ในโหมดอัตโนมัติ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3855"/>
        <w:gridCol w:w="4048"/>
      </w:tblGrid>
      <w:tr>
        <w:trPr>
          <w:cantSplit/>
          <w:tblHeader/>
        </w:trPr>
        <w:tc>
          <w:tcPr>
            <w:tcW w:type="dxa" w:w="173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โหมด</w:t>
            </w:r>
          </w:p>
        </w:tc>
        <w:tc>
          <w:tcPr>
            <w:tcW w:type="dxa" w:w="385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ใช้เมื่อ</w:t>
            </w:r>
          </w:p>
        </w:tc>
        <w:tc>
          <w:tcPr>
            <w:tcW w:type="dxa" w:w="4048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ข้อควรระวัง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Manual</w:t>
            </w:r>
          </w:p>
        </w:tc>
        <w:tc>
          <w:tcPr>
            <w:tcW w:type="dxa" w:w="385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เคลื่อนเครื่องเพื่อซ่อมบำรุงและแก้ปัญหา ควบคุมแต่ละชุดขับด้วยมือ</w:t>
            </w:r>
          </w:p>
        </w:tc>
        <w:tc>
          <w:tcPr>
            <w:tcW w:type="dxa" w:w="4048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โหมด locked ทุก interlock ทำงาน, โหมด unlocked ปิด interlock บางส่วน ห้ามใช้ unlocked เมื่อมีวัสดุบนเครื่อง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Recovery (กรณีพิเศษของ Manual)</w:t>
            </w:r>
          </w:p>
        </w:tc>
        <w:tc>
          <w:tcPr>
            <w:tcW w:type="dxa" w:w="385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ขยับชิ้นส่วนกลับเข้าช่วงทำงานเมื่อชนเซ็นเซอร์จำกัด</w:t>
            </w:r>
          </w:p>
        </w:tc>
        <w:tc>
          <w:tcPr>
            <w:tcW w:type="dxa" w:w="4048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ข้ามเซ็นเซอร์ชั่วคราว ใช้โดยผู้ผ่านการอบรมเท่านั้น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Semi-automatic</w:t>
            </w:r>
          </w:p>
        </w:tc>
        <w:tc>
          <w:tcPr>
            <w:tcW w:type="dxa" w:w="385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จัดตำแหน่งเครื่องและทดสอบค่าตั้งก่อนใช้อัตโนมัติ</w:t>
            </w:r>
          </w:p>
        </w:tc>
        <w:tc>
          <w:tcPr>
            <w:tcW w:type="dxa" w:w="4048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หยุดหลังจบแต่ละการเคลื่อน ผู้ควบคุมต้องสั่งการเคลื่อนถัดไปเอง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Automatic</w:t>
            </w:r>
          </w:p>
        </w:tc>
        <w:tc>
          <w:tcPr>
            <w:tcW w:type="dxa" w:w="385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โหมดทำงานปกติของเครื่อง</w:t>
            </w:r>
          </w:p>
        </w:tc>
        <w:tc>
          <w:tcPr>
            <w:tcW w:type="dxa" w:w="4048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สั่งสตาร์ท/หยุดเส้นทางลำเลียงด้วยคำสั่งเดียว PLC ทำตามลำดับให้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4.1 หลักการสตาร์ท/หยุดเส้นทางลำเลียงในโหมดอัตโนมัติ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PLC สตาร์ทชุดขับของเส้นทางลำเลียงตามลำดับเอง และหยุดตามลำดับย้อนกลับ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ชิ้นส่วนลำเลียงหนึ่งจะเดินได้เมื่อชิ้นส่วนถัดไปที่รับวัสดุกำลังเดินอยู่เท่านั้น (interlock)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ถ้าชุดหลักตัวใดหยุดจากความขัดข้อง ชุดที่ป้อนวัสดุเข้ามาจะหยุดตาม ส่วนชุดที่อยู่ท้ายยังเดินต่อ หลังหยุดสนิทจึงสตาร์ทใหม่ตามลำดับเริ่มต้น</w:t>
      </w:r>
    </w:p>
    <w:p>
      <w:pPr>
        <w:pStyle w:val="Heading1"/>
        <w:pageBreakBefore/>
        <w:spacing w:after="160" w:before="0"/>
      </w:pPr>
      <w:r>
        <w:rPr>
          <w:rFonts w:ascii="Tahoma" w:cs="Tahoma" w:eastAsia="Tahoma" w:hAnsi="Tahoma"/>
          <w:b/>
          <w:bCs/>
          <w:color w:val="14213D"/>
          <w:sz w:val="34"/>
          <w:szCs w:val="34"/>
        </w:rPr>
        <w:t xml:space="preserve">บทที่ 5  ขั้นตอนการปฏิบัติงาน</w:t>
      </w: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5.1 ตรวจเครื่องก่อนเริ่มเดิน</w:t>
      </w:r>
    </w:p>
    <w:p>
      <w:pPr>
        <w:pStyle w:val="ListParagraph"/>
        <w:numPr>
          <w:ilvl w:val="0"/>
          <w:numId w:val="3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ตรวจสายพานว่ามีความเสียหายที่มองเห็นได้หรือไม่ รายงานการสึกหรอและความผิดปกติทันที</w:t>
      </w:r>
    </w:p>
    <w:p>
      <w:pPr>
        <w:pStyle w:val="ListParagraph"/>
        <w:numPr>
          <w:ilvl w:val="0"/>
          <w:numId w:val="3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ทดสอบ limit switch ทุกชนิดและปุ่ม Emergency Stop ทุกครั้งที่เปิดเครื่อง</w:t>
      </w:r>
    </w:p>
    <w:p>
      <w:pPr>
        <w:pStyle w:val="ListParagraph"/>
        <w:numPr>
          <w:ilvl w:val="0"/>
          <w:numId w:val="3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ตรวจสายเคเบิลเคลื่อนที่ว่าไม่ถลอกหรือชำรุด</w:t>
      </w:r>
    </w:p>
    <w:p>
      <w:pPr>
        <w:pStyle w:val="ListParagraph"/>
        <w:numPr>
          <w:ilvl w:val="0"/>
          <w:numId w:val="3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ตรวจความสะอาดของเครื่อง และ scraper ว่ามีดินติดแน่นหรือสึกหรือไม่</w:t>
      </w:r>
    </w:p>
    <w:p>
      <w:pPr>
        <w:pStyle w:val="ListParagraph"/>
        <w:numPr>
          <w:ilvl w:val="0"/>
          <w:numId w:val="3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ตรวจระดับน้ำมันเกียร์และระบบไฮดรอลิก ฟังเสียงเกียร์ แบริ่ง และตรวจรอยรั่ว</w:t>
      </w:r>
    </w:p>
    <w:p>
      <w:pPr>
        <w:pStyle w:val="ListParagraph"/>
        <w:numPr>
          <w:ilvl w:val="0"/>
          <w:numId w:val="3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ตรวจเบรกของทุกชุดขับด้วยสายตา</w:t>
      </w:r>
    </w:p>
    <w:p>
      <w:pPr>
        <w:pStyle w:val="ListParagraph"/>
        <w:numPr>
          <w:ilvl w:val="0"/>
          <w:numId w:val="3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ปรับระบบ tensioning กลับสู่ค่าตั้งทุกครั้งที่เปลี่ยนกะ</w:t>
      </w: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5.2 เงื่อนไขความพร้อมก่อนสตาร์ท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cantSplit/>
          <w:tblHeader/>
        </w:trPr>
        <w:tc>
          <w:tcPr>
            <w:tcW w:type="dxa" w:w="385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เงื่อนไข</w:t>
            </w:r>
          </w:p>
        </w:tc>
        <w:tc>
          <w:tcPr>
            <w:tcW w:type="dxa" w:w="578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ตรวจสอบ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เส้นทางลำเลียง</w:t>
            </w:r>
          </w:p>
        </w:tc>
        <w:tc>
          <w:tcPr>
            <w:tcW w:type="dxa" w:w="578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ต้องไม่มีวัสดุล้นหรือสะสมเกินกำลัง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พื้นที่ทำงาน</w:t>
            </w:r>
          </w:p>
        </w:tc>
        <w:tc>
          <w:tcPr>
            <w:tcW w:type="dxa" w:w="578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ปราศจากสิ่งกีดขวาง เช่น รถ แท่นยก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ผู้ไม่เกี่ยวข้อง</w:t>
            </w:r>
          </w:p>
        </w:tc>
        <w:tc>
          <w:tcPr>
            <w:tcW w:type="dxa" w:w="578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ไม่มีบุคคลภายนอกอยู่ในพื้นที่ทำงานของเครื่อง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ความเอียงของเครื่องและความเร็วลม</w:t>
            </w:r>
          </w:p>
        </w:tc>
        <w:tc>
          <w:tcPr>
            <w:tcW w:type="dxa" w:w="578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อยู่ในขีดจำกัดที่กำหนด (ลมขณะทำงานไม่เกิน 20 m/s)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การตรวจประจำกะ</w:t>
            </w:r>
          </w:p>
        </w:tc>
        <w:tc>
          <w:tcPr>
            <w:tcW w:type="dxa" w:w="578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ทำครบแล้วตามข้อ 5.1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5.3 ระหว่างเดินเครื่อง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เฝ้าติดตามความผิดปกติและความขัดข้องตลอดการทำงาน ถ้ามีข้อความเตือนหรือ PLC หยุดเครื่อง ให้แจ้งซ่อมทันทีหรือในกะซ่อมถัดไป ตามผลกระทบ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สังเกตจุดถ่ายโอนวัสดุ (transfer point) เพื่อกันการอุดตันและการรับน้ำหนักข้างเดียว วัสดุต้องตกกลางสายพานถัดไปได้โดยไม่ติดขัด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จากห้องควบคุม ให้สังเกตปากรับวัสดุของสายพาน ตำแหน่งของ Tripper Car เทียบกับ Spreader และจุดต่อสายพาน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ใช้แผนผังการทำงาน (working plan) เป็นเอกสารหลักสำหรับลำดับการเคลื่อนของเครื่อง รูปแบบการทำงานจริงขึ้นกับความต้องการของเหมือง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286125" cy="3238500"/>
            <wp:effectExtent t="0" r="0" b="0" l="0"/>
            <wp:docPr id="1" name="op_plan" descr="ภาพ: ตัวอย่างแผนผังการทำงาน (working plan) ของ Spreader (คู่มือ Figure 89)" title="ภาพ: ตัวอย่างแผนผังการทำงาน (working plan) ของ Spreader (คู่มือ Figure 8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Tahoma" w:cs="Tahoma" w:eastAsia="Tahoma" w:hAnsi="Tahoma"/>
          <w:i/>
          <w:iCs/>
          <w:color w:val="5B6577"/>
          <w:sz w:val="18"/>
          <w:szCs w:val="18"/>
        </w:rPr>
        <w:t xml:space="preserve">ภาพ: ตัวอย่างแผนผังการทำงาน (working plan) ของ Spreader (คู่มือ Figure 89)</w:t>
      </w: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5.4 การหยุดเครื่องปกติ</w:t>
      </w:r>
    </w:p>
    <w:p>
      <w:pPr>
        <w:pStyle w:val="ListParagraph"/>
        <w:numPr>
          <w:ilvl w:val="0"/>
          <w:numId w:val="4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ปล่อยให้สายพานลำเลียงวัสดุออกจนว่าง (run empty)</w:t>
      </w:r>
    </w:p>
    <w:p>
      <w:pPr>
        <w:pStyle w:val="ListParagraph"/>
        <w:numPr>
          <w:ilvl w:val="0"/>
          <w:numId w:val="4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หยุดเส้นทางลำเลียง ระบบจะหยุดตามลำดับย้อนกลับ</w:t>
      </w:r>
    </w:p>
    <w:p>
      <w:pPr>
        <w:pStyle w:val="ListParagraph"/>
        <w:numPr>
          <w:ilvl w:val="0"/>
          <w:numId w:val="4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เมื่อต้องซ่อมบำรุง ให้ป้องกันการสตาร์ทซ้ำและทำ LOTO ตามขั้นตอน (ระบบไฟฟ้ายังมีไฟอยู่หลังปิดเครื่อง)</w:t>
      </w:r>
    </w:p>
    <w:p>
      <w:pPr>
        <w:pStyle w:val="ListParagraph"/>
        <w:numPr>
          <w:ilvl w:val="0"/>
          <w:numId w:val="4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บันทึกความผิดปกติลงใน Shift Handover ของระบบ OB9 ก่อนส่งกะ</w:t>
      </w: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5.5 การหยุดฉุกเฉิน (Emergency stop)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C2626" w:sz="24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Tahoma" w:cs="Tahoma" w:eastAsia="Tahoma" w:hAnsi="Tahoma"/>
                <w:b/>
                <w:bCs/>
                <w:color w:val="DC2626"/>
                <w:sz w:val="20"/>
                <w:szCs w:val="20"/>
              </w:rPr>
              <w:t xml:space="preserve">อันตราย  </w:t>
            </w:r>
            <w:r>
              <w:rPr>
                <w:rFonts w:ascii="Tahoma" w:cs="Tahoma" w:eastAsia="Tahoma" w:hAnsi="Tahoma"/>
                <w:sz w:val="20"/>
                <w:szCs w:val="20"/>
              </w:rPr>
              <w:t xml:space="preserve">เมื่อเกิดสถานการณ์อันตราย ให้กดปุ่ม Emergency Stop หรือดึงสาย pull-rope ทันที หน้าจอจะแสดงข้อความ "Emergency off"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5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แจ้งหัวหน้างานที่รับผิดชอบทันที</w:t>
      </w:r>
    </w:p>
    <w:p>
      <w:pPr>
        <w:pStyle w:val="ListParagraph"/>
        <w:numPr>
          <w:ilvl w:val="0"/>
          <w:numId w:val="5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กำจัดสาเหตุที่ต้องกดหยุดฉุกเฉิน</w:t>
      </w:r>
    </w:p>
    <w:p>
      <w:pPr>
        <w:pStyle w:val="ListParagraph"/>
        <w:numPr>
          <w:ilvl w:val="0"/>
          <w:numId w:val="5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ก่อนสตาร์ทใหม่: ตรวจว่าปากรับวัสดุและจุดถ่ายโอนปราศจากวัสดุตกค้าง ชุดต้นทางและปลายทางพร้อมทำงาน</w:t>
      </w:r>
    </w:p>
    <w:p>
      <w:pPr>
        <w:pStyle w:val="ListParagraph"/>
        <w:numPr>
          <w:ilvl w:val="0"/>
          <w:numId w:val="5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ตรวจแนวสายพาน ตรวจเครื่องหาความผิดปกติ ขันแน่น bolt ที่คลาย และปรับ scraper กับยางกันรั่ว</w:t>
      </w:r>
    </w:p>
    <w:p>
      <w:pPr>
        <w:pStyle w:val="ListParagraph"/>
        <w:numPr>
          <w:ilvl w:val="0"/>
          <w:numId w:val="5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ปลดปุ่ม Emergency และกลับสู่สถานะพร้อมเดินตามขั้นตอนของโครงการ (บนแผงมีสวิตช์ Main Switch ON after Emergency Stop) แล้วเริ่มเดินตามขั้นตอนปกติ</w:t>
      </w: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5.6 พายุ / ลมแรง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7706" w:sz="24"/>
              <w:bottom w:val="none" w:color="FFFFFF" w:sz="0"/>
              <w:right w:val="none" w:color="FFFFFF" w:sz="0"/>
            </w:tcBorders>
            <w:shd w:fill="FFF4DB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Tahoma" w:cs="Tahoma" w:eastAsia="Tahoma" w:hAnsi="Tahoma"/>
                <w:b/>
                <w:bCs/>
                <w:color w:val="D97706"/>
                <w:sz w:val="20"/>
                <w:szCs w:val="20"/>
              </w:rPr>
              <w:t xml:space="preserve">คำเตือน  </w:t>
            </w:r>
            <w:r>
              <w:rPr>
                <w:rFonts w:ascii="Tahoma" w:cs="Tahoma" w:eastAsia="Tahoma" w:hAnsi="Tahoma"/>
                <w:sz w:val="20"/>
                <w:szCs w:val="20"/>
              </w:rPr>
              <w:t xml:space="preserve">เมื่อแรงลมเกิน 250 N/m² (ประมาณ 20 m/s หรือ 72 km/h) ต้องหยุดใช้งานเครื่อง ติดตามพยากรณ์อากาศและหยุดก่อนลมถึงขีดจำกัด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6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ปล่อยให้สายพานว่างและหยุดสายพาน</w:t>
      </w:r>
    </w:p>
    <w:p>
      <w:pPr>
        <w:pStyle w:val="ListParagraph"/>
        <w:numPr>
          <w:ilvl w:val="0"/>
          <w:numId w:val="6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จอดเครื่องในตำแหน่งที่มั่นคง โดยคำนึงถึงความสามารถรับน้ำหนักของพื้นและความลาดชัน</w:t>
      </w:r>
    </w:p>
    <w:p>
      <w:pPr>
        <w:pStyle w:val="ListParagraph"/>
        <w:numPr>
          <w:ilvl w:val="0"/>
          <w:numId w:val="6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หมุนเครื่องไปตำแหน่งที่ใส่กลไกล็อคการหมุนได้ แล้วล็อค storm locking device</w:t>
      </w:r>
    </w:p>
    <w:p>
      <w:pPr>
        <w:pStyle w:val="ListParagraph"/>
        <w:numPr>
          <w:ilvl w:val="0"/>
          <w:numId w:val="6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เมื่อยึดเครื่องแล้ว ออกจากเครื่องทันที</w:t>
      </w: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5.7 การเคลื่อนย้ายเครื่อง (Traveling)</w:t>
      </w:r>
    </w:p>
    <w:p>
      <w:pPr>
        <w:pStyle w:val="ListParagraph"/>
        <w:numPr>
          <w:ilvl w:val="0"/>
          <w:numId w:val="7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เตรียมเส้นทาง: ตรวจความสามารถรับน้ำหนักของพื้น ถมและบดอัดพื้นที่ถมใหม่ก่อน ตรวจว่าความลาดชันไม่เกิน 1:10 ไม่มีสิ่งกีดขวาง</w:t>
      </w:r>
    </w:p>
    <w:p>
      <w:pPr>
        <w:pStyle w:val="ListParagraph"/>
        <w:numPr>
          <w:ilvl w:val="0"/>
          <w:numId w:val="7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เดินเครื่องขณะว่างเปล่า หมุน discharge conveyor ไปตำแหน่งแนวนอนก่อนเดินทาง</w:t>
      </w:r>
    </w:p>
    <w:p>
      <w:pPr>
        <w:pStyle w:val="ListParagraph"/>
        <w:numPr>
          <w:ilvl w:val="0"/>
          <w:numId w:val="7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ออกเดินด้วยชุด crawler โดยระวังสิ่งกีดขวางตามเส้นทาง</w:t>
      </w:r>
    </w:p>
    <w:p>
      <w:pPr>
        <w:pStyle w:val="ListParagraph"/>
        <w:numPr>
          <w:ilvl w:val="0"/>
          <w:numId w:val="7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การเลี้ยว: ใช้การเลี้ยวเป็นรูปหลายเหลี่ยม (polygon) รัศมีกว้างที่สุดเท่าที่ทำได้ ล็อค crawler ด้านใน (ห้ามเบรกเป็นศูนย์แล้วหมุนอยู่กับที่) และให้ crawler ด้านนอกเดินหน้า เดินตรงระยะสั้น ทำซ้ำจนได้ทิศทางที่ต้องการ</w:t>
      </w:r>
    </w:p>
    <w:p>
      <w:pPr>
        <w:pStyle w:val="ListParagraph"/>
        <w:numPr>
          <w:ilvl w:val="0"/>
          <w:numId w:val="7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การเลี้ยวขณะขึ้นทางลาด: ให้ crawler ด้านใน หยุด และ crawler ด้านนอกเดินถอยลงทางลาด (ความลาดชันไม่เกิน 1:10)</w:t>
      </w:r>
    </w:p>
    <w:p>
      <w:pPr>
        <w:pStyle w:val="ListParagraph"/>
        <w:numPr>
          <w:ilvl w:val="0"/>
          <w:numId w:val="7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การหมุนกลับ 180° ด้วย crawler ข้างเดียวทำไม่ได้ ต้องหยุดหลังหมุนประมาณ 20-40 องศา แล้วทำซ้ำ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2924175" cy="3238500"/>
            <wp:effectExtent t="0" r="0" b="0" l="0"/>
            <wp:docPr id="1" name="op_curve" descr="ภาพ: การเลี้ยวแบบหลายเหลี่ยม (คู่มือ Figure 90)" title="ภาพ: การเลี้ยวแบบหลายเหลี่ยม (คู่มือ Figure 9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Tahoma" w:cs="Tahoma" w:eastAsia="Tahoma" w:hAnsi="Tahoma"/>
          <w:i/>
          <w:iCs/>
          <w:color w:val="5B6577"/>
          <w:sz w:val="18"/>
          <w:szCs w:val="18"/>
        </w:rPr>
        <w:t xml:space="preserve">ภาพ: การเลี้ยวแบบหลายเหลี่ยม (คู่มือ Figure 90)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C2626" w:sz="24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Tahoma" w:cs="Tahoma" w:eastAsia="Tahoma" w:hAnsi="Tahoma"/>
                <w:b/>
                <w:bCs/>
                <w:color w:val="DC2626"/>
                <w:sz w:val="20"/>
                <w:szCs w:val="20"/>
              </w:rPr>
              <w:t xml:space="preserve">อันตราย  </w:t>
            </w:r>
            <w:r>
              <w:rPr>
                <w:rFonts w:ascii="Tahoma" w:cs="Tahoma" w:eastAsia="Tahoma" w:hAnsi="Tahoma"/>
                <w:sz w:val="20"/>
                <w:szCs w:val="20"/>
              </w:rPr>
              <w:t xml:space="preserve">เครื่องอาจพลิกคว่ำได้ถ้าความลาดชันเกิน 1:10 หรือพื้นรับน้ำหนักไม่พอ ห้ามเคลื่อนย้ายเครื่องเมื่อไม่แน่ใจเส้นทาง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5.8 การทดสอบเดินเครื่องหลังหยุดนาน</w:t>
      </w:r>
    </w:p>
    <w:p>
      <w:pPr>
        <w:spacing w:after="100" w:before="60" w:line="300"/>
      </w:pPr>
      <w:r>
        <w:rPr>
          <w:rFonts w:ascii="Tahoma" w:cs="Tahoma" w:eastAsia="Tahoma" w:hAnsi="Tahoma"/>
          <w:sz w:val="21"/>
          <w:szCs w:val="21"/>
        </w:rPr>
        <w:t xml:space="preserve">หลังหยุดนานเช่นหลังการซ่อมหรือช่วงพัก ต้องทดสอบเดินเครื่องแบบไม่มีโหลดก่อนใช้งานจริง และห้ามใช้ปุ่มฉุกเฉินหรือสวิตช์ belt tracking ยกเว้นเกิดเหตุฉุกเฉิน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cantSplit/>
          <w:tblHeader/>
        </w:trPr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ช่วง</w:t>
            </w:r>
          </w:p>
        </w:tc>
        <w:tc>
          <w:tcPr>
            <w:tcW w:type="dxa" w:w="713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รายการตรวจ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ก่อนทดสอบ</w:t>
            </w:r>
          </w:p>
        </w:tc>
        <w:tc>
          <w:tcPr>
            <w:tcW w:type="dxa" w:w="713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 pretension สายพาน, สวิตช์ belt misalignment, สวิตช์ pull-rope, belt rip detection, speed monitor, scraper; หล่อลื่นทุกจุด; ตรวจ safety device ครบและทำงาน; ตรวจสิ่งแปลกปลอมในเครื่อง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ระหว่างทดสอบ</w:t>
            </w:r>
          </w:p>
        </w:tc>
        <w:tc>
          <w:tcPr>
            <w:tcW w:type="dxa" w:w="713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ทิศการหมุนของชุดขับ, การทำงานราบรื่น, อุณหภูมิ การสั่นสะเทือน แรงดันอยู่ในเกณฑ์, ระบบควบคุมและจอแสดงผลปกติ, การวิ่งตรงของสายพาน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หลังทดสอบ</w:t>
            </w:r>
          </w:p>
        </w:tc>
        <w:tc>
          <w:tcPr>
            <w:tcW w:type="dxa" w:w="713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ตรวจความตึงสายพาน, ขัน bolt ยึดทุกจุด, ตรวจจุดหล่อลื่น, ตรวจสภาพชิ้นส่วน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5.9 กรณีสายพานวิ่งเบี้ยว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ห้ามเพิ่มแรงตึงสายพาน ปรับให้ตึงพอที่ drive pulley ไม่ลื่นตอนสตาร์ทเท่านั้น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ห้ามแก้การเบี้ยวด้วยการปรับ pulley ให้ปรับที่ control idler station ก่อน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ถ้ายังเบี้ยว ให้ปรับ carrying idler ซึ่งมักเป็นตัวที่ 2-3 หลังจุดที่สายพานเริ่มออกนอกแนว: คลายขายึดด้านนอกแล้วเลื่อนไปทางทิศที่สายพานเคลื่อน (ซ้าย/ขวา ตามด้านที่สายพานเบี้ยว)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สาเหตุที่พบบ่อย: โครง pulley idler ไม่ได้แนว, ดินติดด้านเดียว, ป้อนวัสดุไม่ตรงกลางสายพาน, scraper ตั้งขวางการไหลของวัสดุ</w:t>
      </w:r>
    </w:p>
    <w:p>
      <w:pPr>
        <w:pStyle w:val="Heading1"/>
        <w:pageBreakBefore/>
        <w:spacing w:after="160" w:before="0"/>
      </w:pPr>
      <w:r>
        <w:rPr>
          <w:rFonts w:ascii="Tahoma" w:cs="Tahoma" w:eastAsia="Tahoma" w:hAnsi="Tahoma"/>
          <w:b/>
          <w:bCs/>
          <w:color w:val="14213D"/>
          <w:sz w:val="34"/>
          <w:szCs w:val="34"/>
        </w:rPr>
        <w:t xml:space="preserve">บทที่ 6  การแก้ปัญหาเบื้องต้น</w:t>
      </w: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6.1 หลักการเมื่อเครื่องขัดข้อง</w:t>
      </w:r>
    </w:p>
    <w:p>
      <w:pPr>
        <w:pStyle w:val="ListParagraph"/>
        <w:numPr>
          <w:ilvl w:val="0"/>
          <w:numId w:val="8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หยุดเครื่องตามขั้นตอนและป้องกันการสตาร์ทซ้ำ</w:t>
      </w:r>
    </w:p>
    <w:p>
      <w:pPr>
        <w:pStyle w:val="ListParagraph"/>
        <w:numPr>
          <w:ilvl w:val="0"/>
          <w:numId w:val="8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ล็อคอุปกรณ์ควบคุมหลัก ถอดกุญแจ หรือแขวนป้ายเตือนที่สวิตช์หลัก</w:t>
      </w:r>
    </w:p>
    <w:p>
      <w:pPr>
        <w:pStyle w:val="ListParagraph"/>
        <w:numPr>
          <w:ilvl w:val="0"/>
          <w:numId w:val="8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กั้นบริเวณซ่อมให้ปลอดภัย แจ้งผู้ปฏิบัติงานและมอบหมายหัวหน้างาน</w:t>
      </w:r>
    </w:p>
    <w:p>
      <w:pPr>
        <w:pStyle w:val="ListParagraph"/>
        <w:numPr>
          <w:ilvl w:val="0"/>
          <w:numId w:val="8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งานระบบไฮดรอลิกทำโดยผู้ผ่านการอบรมเท่านั้น</w:t>
      </w: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6.2 ตารางอาการ สาเหตุ และการแก้ไข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3470"/>
        <w:gridCol w:w="3662"/>
      </w:tblGrid>
      <w:tr>
        <w:trPr>
          <w:cantSplit/>
          <w:tblHeader/>
        </w:trPr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347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สาเหตุที่เป็นไปได้</w:t>
            </w:r>
          </w:p>
        </w:tc>
        <w:tc>
          <w:tcPr>
            <w:tcW w:type="dxa" w:w="366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การแก้ไข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สายพานวิ่งเบี้ยว / skew</w:t>
            </w:r>
          </w:p>
        </w:tc>
        <w:tc>
          <w:tcPr>
            <w:tcW w:type="dxa" w:w="347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ลูกกลิ้งไม่ได้แนว, โหลดข้างเดียว, return pulley ไม่ตั้งฉาก</w:t>
            </w:r>
          </w:p>
        </w:tc>
        <w:tc>
          <w:tcPr>
            <w:tcW w:type="dxa" w:w="366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ปรับ steering roller, ปรับ baffle plate ให้วัสดุตกกลาง, ปรับ return pulley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สายพานลื่น</w:t>
            </w:r>
          </w:p>
        </w:tc>
        <w:tc>
          <w:tcPr>
            <w:tcW w:type="dxa" w:w="347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สายพานยืดจากการสึกหรือใช้งานนาน</w:t>
            </w:r>
          </w:p>
        </w:tc>
        <w:tc>
          <w:tcPr>
            <w:tcW w:type="dxa" w:w="366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ปรับตั้ง ขึงสายพาน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วัสดุเปื้อนสายพาน</w:t>
            </w:r>
          </w:p>
        </w:tc>
        <w:tc>
          <w:tcPr>
            <w:tcW w:type="dxa" w:w="347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main scraper สึก, ระยะ pre-scraper กว้างเกิน</w:t>
            </w:r>
          </w:p>
        </w:tc>
        <w:tc>
          <w:tcPr>
            <w:tcW w:type="dxa" w:w="366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ปรับระยะใบ scraper, เปลี่ยนใบที่สึก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วัสดุเปื้อน return pulley</w:t>
            </w:r>
          </w:p>
        </w:tc>
        <w:tc>
          <w:tcPr>
            <w:tcW w:type="dxa" w:w="347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plough scraper สึกหรือตั้งผิด</w:t>
            </w:r>
          </w:p>
        </w:tc>
        <w:tc>
          <w:tcPr>
            <w:tcW w:type="dxa" w:w="366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ปรับตั้งใหม่ เปลี่ยนใบที่สึก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วัสดุตกที่ขอบสายพานช่วงถ่ายโอน</w:t>
            </w:r>
          </w:p>
        </w:tc>
        <w:tc>
          <w:tcPr>
            <w:tcW w:type="dxa" w:w="347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ยางกันรั่วของ chute สึก</w:t>
            </w:r>
          </w:p>
        </w:tc>
        <w:tc>
          <w:tcPr>
            <w:tcW w:type="dxa" w:w="366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ปรับตั้งหรือเปลี่ยนยางกันรั่ว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เสียงดังผิดปกติในเกียร์/แบริ่ง</w:t>
            </w:r>
          </w:p>
        </w:tc>
        <w:tc>
          <w:tcPr>
            <w:tcW w:type="dxa" w:w="347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แบริ่งหรือเฟืองเสียหายรุนแรง</w:t>
            </w:r>
          </w:p>
        </w:tc>
        <w:tc>
          <w:tcPr>
            <w:tcW w:type="dxa" w:w="366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ให้ช่างเฉพาะทางประเมิน ตรวจการหล่อลื่นและซ่อมตามจำเป็น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เกียร์หรือแบริ่งร้อนจัด</w:t>
            </w:r>
          </w:p>
        </w:tc>
        <w:tc>
          <w:tcPr>
            <w:tcW w:type="dxa" w:w="347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หล่อลื่นไม่พอ แบริ่งเสีย โอเวอร์โหลด ระบายความร้อนไม่ดี สิ่งสกปรก</w:t>
            </w:r>
          </w:p>
        </w:tc>
        <w:tc>
          <w:tcPr>
            <w:tcW w:type="dxa" w:w="366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วัดอุณหภูมิเทียบค่าปกติ หาสาเหตุ ซ่อมหรือเปลี่ยนชิ้นส่วน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ควัน/กลิ่นไหม้ที่เกียร์พร้อมเสียงขูด</w:t>
            </w:r>
          </w:p>
        </w:tc>
        <w:tc>
          <w:tcPr>
            <w:tcW w:type="dxa" w:w="347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labyrinth เสียหาย น้ำมัน/จาระบีร้อนเกิน</w:t>
            </w:r>
          </w:p>
        </w:tc>
        <w:tc>
          <w:tcPr>
            <w:tcW w:type="dxa" w:w="366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เปลี่ยน labyrinth ตรวจการติดตั้ง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ชุดขับสั่นมาก</w:t>
            </w:r>
          </w:p>
        </w:tc>
        <w:tc>
          <w:tcPr>
            <w:tcW w:type="dxa" w:w="347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ยึดชุดขับไม่แน่น เพลาบิดเบี้ยว แบริ่งเสีย ดินติดจานเบรก</w:t>
            </w:r>
          </w:p>
        </w:tc>
        <w:tc>
          <w:tcPr>
            <w:tcW w:type="dxa" w:w="366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ขัน bolt, เปลี่ยนชิ้นส่วนเสียหาย, ทำความสะอาดเบรก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โครงสายพานสั่น</w:t>
            </w:r>
          </w:p>
        </w:tc>
        <w:tc>
          <w:tcPr>
            <w:tcW w:type="dxa" w:w="347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ดินติด idler หรือ idler ไม่สมดุล</w:t>
            </w:r>
          </w:p>
        </w:tc>
        <w:tc>
          <w:tcPr>
            <w:tcW w:type="dxa" w:w="366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ทำความสะอาด idler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สายพานไม่เดิน</w:t>
            </w:r>
          </w:p>
        </w:tc>
        <w:tc>
          <w:tcPr>
            <w:tcW w:type="dxa" w:w="347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chute อุดตัน (overflow monitor ทำงาน)</w:t>
            </w:r>
          </w:p>
        </w:tc>
        <w:tc>
          <w:tcPr>
            <w:tcW w:type="dxa" w:w="366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เคลียร์ chute และหาสาเหตุ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มอเตอร์โอเวอร์โหลด</w:t>
            </w:r>
          </w:p>
        </w:tc>
        <w:tc>
          <w:tcPr>
            <w:tcW w:type="dxa" w:w="347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ภาระเกิน</w:t>
            </w:r>
          </w:p>
        </w:tc>
        <w:tc>
          <w:tcPr>
            <w:tcW w:type="dxa" w:w="366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หาสาเหตุของภาระเกินและแก้ไข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Crawler drive ตัดขณะทำงาน</w:t>
            </w:r>
          </w:p>
        </w:tc>
        <w:tc>
          <w:tcPr>
            <w:tcW w:type="dxa" w:w="347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ปุ่ม E-stop ถูกกด, เซ็นเซอร์ความร้อนมอเตอร์ทำงาน, โซ่ตึงน้อยไป, โซ่เสียหาย</w:t>
            </w:r>
          </w:p>
        </w:tc>
        <w:tc>
          <w:tcPr>
            <w:tcW w:type="dxa" w:w="366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หาเหตุแล้วปลดปุ่ม รอมอเตอร์เย็น ทำความสะอาดมอเตอร์ ปรับความตึงโซ่ เปลี่ยนข้อโซ่</w:t>
            </w:r>
          </w:p>
        </w:tc>
      </w:tr>
    </w:tbl>
    <w:p>
      <w:pPr>
        <w:spacing w:after="120" w:before="0"/>
      </w:pP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A5FA8" w:sz="24"/>
              <w:bottom w:val="none" w:color="FFFFFF" w:sz="0"/>
              <w:right w:val="none" w:color="FFFFFF" w:sz="0"/>
            </w:tcBorders>
            <w:shd w:fill="E8F1FB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Tahoma" w:cs="Tahoma" w:eastAsia="Tahoma" w:hAnsi="Tahoma"/>
                <w:b/>
                <w:bCs/>
                <w:color w:val="1A5FA8"/>
                <w:sz w:val="20"/>
                <w:szCs w:val="20"/>
              </w:rPr>
              <w:t xml:space="preserve">หมายเหตุ  </w:t>
            </w:r>
            <w:r>
              <w:rPr>
                <w:rFonts w:ascii="Tahoma" w:cs="Tahoma" w:eastAsia="Tahoma" w:hAnsi="Tahoma"/>
                <w:sz w:val="20"/>
                <w:szCs w:val="20"/>
              </w:rPr>
              <w:t xml:space="preserve">ข้อความ fault ของ PLC ที่แสดงบน HMI ให้จดรหัสและเวลา แล้วแจ้งช่างซ่อมพร้อมแนบรูปหน้าจอ</w:t>
            </w:r>
          </w:p>
        </w:tc>
      </w:tr>
    </w:tbl>
    <w:p>
      <w:pPr>
        <w:spacing w:after="120" w:before="0"/>
      </w:pPr>
    </w:p>
    <w:p>
      <w:pPr>
        <w:pStyle w:val="Heading1"/>
        <w:pageBreakBefore/>
        <w:spacing w:after="160" w:before="0"/>
      </w:pPr>
      <w:r>
        <w:rPr>
          <w:rFonts w:ascii="Tahoma" w:cs="Tahoma" w:eastAsia="Tahoma" w:hAnsi="Tahoma"/>
          <w:b/>
          <w:bCs/>
          <w:color w:val="14213D"/>
          <w:sz w:val="34"/>
          <w:szCs w:val="34"/>
        </w:rPr>
        <w:t xml:space="preserve">บทที่ 7  การบันทึกและส่งต่องานในระบบ OB9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4241"/>
        <w:gridCol w:w="2506"/>
      </w:tblGrid>
      <w:tr>
        <w:trPr>
          <w:cantSplit/>
          <w:tblHeader/>
        </w:trPr>
        <w:tc>
          <w:tcPr>
            <w:tcW w:type="dxa" w:w="289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เหตุการณ์</w:t>
            </w:r>
          </w:p>
        </w:tc>
        <w:tc>
          <w:tcPr>
            <w:tcW w:type="dxa" w:w="424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สิ่งที่ต้องทำ</w:t>
            </w:r>
          </w:p>
        </w:tc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เมนู OB9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พบความผิดปกติ</w:t>
            </w:r>
          </w:p>
        </w:tc>
        <w:tc>
          <w:tcPr>
            <w:tcW w:type="dxa" w:w="424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แจ้งหัวหน้างาน และเปิดใบแจ้งซ่อม ระบุอาการและตำแหน่ง แนบรูปหรือวิดีโอสั้น</w:t>
            </w:r>
          </w:p>
        </w:tc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แจ้งซ่อม / Work Order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ตรวจประจำวัน</w:t>
            </w:r>
          </w:p>
        </w:tc>
        <w:tc>
          <w:tcPr>
            <w:tcW w:type="dxa" w:w="424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ตอบแบบตรวจเช็คทุกข้อก่อนเริ่มงาน</w:t>
            </w:r>
          </w:p>
        </w:tc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ตรวจเช็คประจำวัน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ก่อนส่งกะ</w:t>
            </w:r>
          </w:p>
        </w:tc>
        <w:tc>
          <w:tcPr>
            <w:tcW w:type="dxa" w:w="424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ส่งต่องานค้าง ข้อควรระวัง และสถานะเครื่อง</w:t>
            </w:r>
          </w:p>
        </w:tc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Shift Handover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เหตุใกล้พลาด / อุบัติเหตุ</w:t>
            </w:r>
          </w:p>
        </w:tc>
        <w:tc>
          <w:tcPr>
            <w:tcW w:type="dxa" w:w="424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บันทึก Near-miss/Incident ทันที</w:t>
            </w:r>
          </w:p>
        </w:tc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ความปลอดภัย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หยุดฉุกเฉิน</w:t>
            </w:r>
          </w:p>
        </w:tc>
        <w:tc>
          <w:tcPr>
            <w:tcW w:type="dxa" w:w="424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แจ้งหัวหน้างาน บันทึกเหตุและการแก้ไขก่อนสตาร์ทใหม่</w:t>
            </w:r>
          </w:p>
        </w:tc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แจ้งซ่อม / Shift Handover</w:t>
            </w:r>
          </w:p>
        </w:tc>
      </w:tr>
    </w:tbl>
    <w:p>
      <w:pPr>
        <w:spacing w:after="120" w:before="0"/>
      </w:pPr>
    </w:p>
    <w:p>
      <w:pPr>
        <w:pStyle w:val="Heading1"/>
        <w:pageBreakBefore/>
        <w:spacing w:after="160" w:before="0"/>
      </w:pPr>
      <w:r>
        <w:rPr>
          <w:rFonts w:ascii="Tahoma" w:cs="Tahoma" w:eastAsia="Tahoma" w:hAnsi="Tahoma"/>
          <w:b/>
          <w:bCs/>
          <w:color w:val="14213D"/>
          <w:sz w:val="34"/>
          <w:szCs w:val="34"/>
        </w:rPr>
        <w:t xml:space="preserve">บทที่ 8  ส่วนประกอบหลักของ Spreader</w:t>
      </w: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8.1 ภาพรวมและหลักการทำงาน</w:t>
      </w:r>
    </w:p>
    <w:p>
      <w:pPr>
        <w:spacing w:after="100" w:before="60" w:line="300"/>
      </w:pPr>
      <w:r>
        <w:rPr>
          <w:rFonts w:ascii="Tahoma" w:cs="Tahoma" w:eastAsia="Tahoma" w:hAnsi="Tahoma"/>
          <w:sz w:val="21"/>
          <w:szCs w:val="21"/>
        </w:rPr>
        <w:t xml:space="preserve">Spreader ARs 2400 ออกแบบสำหรับเทและกระจายดินโอเวอร์เบอร์เดน กำลังผลิตตามพิกัด 15,500/18,000 m³/h (วัสดุร่วน) เป็นเครื่องแบบหมุนได้ 2 สายพาน เคลื่อนที่บน crawler ขับด้วยไฟฟ้า 2 ชุด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โครงสร้างล่าง (Substructure): โครงเหล็กพร้อมชุด crawler track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โครงสร้างบนที่หมุนได้ (Superstructure): โครงเหล็กแบบ C-frame พร้อมแท่นและ ballast boom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ระบบสายพาน: Receiving conveyor bridge (C1) และ Discharge conveyor boom (C2)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Superstructure พร้อม discharge boom หมุนสัมพัทธ์กับสะพาน C1 ได้ ±100° ส่วน crawler และโครงสร้างล่างหมุนได้ ±180° เพื่อความคล่องตัวสูงสุด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ที่จุดรับวัสดุ สะพาน C1 รับวัสดุจาก Tripper Car ที่ปลายท้าย ลำเลียงไปกลางเครื่อง แล้วถ่ายผ่านราง (chute) ลง Discharge boom C2 เพื่อเทกอง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สะพาน C1 แขวนที่กลางเครื่องและวางบน Support carriage ของ Tripper Car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Discharge boom ยก-ลดด้วย hydraulic cylinder ความสูงจุดเท ประมาณ 2.5–19 ม. เหนือพื้น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บ้านไฟฟ้า (E-house) บ้านหล่อลื่นและไฮดรอลิก อยู่บน ballast boom ห้องควบคุม (operator cabin) ติดกับโครงสร้าง tower มองเห็นพื้นที่เทชัดเจน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ไฟฟ้าแรงสูงจ่ายจาก Tripper Car ผ่านสายเคเบิลที่คล้องบน cable saddle ถังน้ำพร้อมปั๊มสำหรับระบบลดฝุ่นอยู่บน Tripper Car</w:t>
      </w: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8.2 ส่วนประกอบหลัก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cantSplit/>
          <w:tblHeader/>
        </w:trPr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ส่วน</w:t>
            </w:r>
          </w:p>
        </w:tc>
        <w:tc>
          <w:tcPr>
            <w:tcW w:type="dxa" w:w="713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หน้าที่/ลักษณะสำคัญ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Crawler track assembly</w:t>
            </w:r>
          </w:p>
        </w:tc>
        <w:tc>
          <w:tcPr>
            <w:tcW w:type="dxa" w:w="713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ระบบเดิน 2 ชุด ประกอบด้วย travel drive, drive tumbler (มี cam), take-up tumbler พร้อมชุดปรับตึงไฮดรอลิก, bogie, crawler track และ support wheel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ระบบหมุน (Slewing mechanism)</w:t>
            </w:r>
          </w:p>
        </w:tc>
        <w:tc>
          <w:tcPr>
            <w:tcW w:type="dxa" w:w="713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ball race bearing, slewing drive (หลายชุด) และ locking device สำหรับล็อคการหมุนขณะซ่อมบำรุง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Tower และห้องควบคุม</w:t>
            </w:r>
          </w:p>
        </w:tc>
        <w:tc>
          <w:tcPr>
            <w:tcW w:type="dxa" w:w="713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โครงสร้าง tower รองรับ suspension ของสะพาน และเป็นที่ตั้งห้อง operator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Conveyor bridge C1</w:t>
            </w:r>
          </w:p>
        </w:tc>
        <w:tc>
          <w:tcPr>
            <w:tcW w:type="dxa" w:w="713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รับวัสดุจาก Tripper Car มี receiving chute, discharge hood, conveyor drive, pulley, idler garland, scraper และ take-up station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Discharge conveyor boom C2</w:t>
            </w:r>
          </w:p>
        </w:tc>
        <w:tc>
          <w:tcPr>
            <w:tcW w:type="dxa" w:w="713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แขวนด้วย boom suspension/guying และ mast ยก-ลดด้วย hydraulic cylinder มี conveyor drive, pulley, idler, scraper และ take-up station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ระบบไฮดรอลิก</w:t>
            </w:r>
          </w:p>
        </w:tc>
        <w:tc>
          <w:tcPr>
            <w:tcW w:type="dxa" w:w="713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hydraulic unit และกระบอกสำหรับยก-ลด boom และปรับตึง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ระบบหล่อลื่น</w:t>
            </w:r>
          </w:p>
        </w:tc>
        <w:tc>
          <w:tcPr>
            <w:tcW w:type="dxa" w:w="713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ระบบหล่อลื่นอัตโนมัติ 2 ชุด (S1, S2) อยู่ในบ้านหล่อลื่น/ไฮดรอลิกบน ballast boom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ระบบดับเพลิง</w:t>
            </w:r>
          </w:p>
        </w:tc>
        <w:tc>
          <w:tcPr>
            <w:tcW w:type="dxa" w:w="713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fire alarm center, smoke detector, manual call point, สัญญาณเสียง พร้อมถังดับเพลิงผงเคมีและ CO₂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รอกยก (Hoist)</w:t>
            </w:r>
          </w:p>
        </w:tc>
        <w:tc>
          <w:tcPr>
            <w:tcW w:type="dxa" w:w="713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รอกบนบ้านหล่อลื่น/ไฮดรอลิก เคลื่อนด้วย crane trolley บน crane rail ใช้ยกถังน้ำมัน/จาระบีและเครื่องมือ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066925" cy="1809750"/>
                  <wp:effectExtent t="0" r="0" b="0" l="0"/>
                  <wp:docPr id="1" name="spf_3" descr="ภาพรวม Spreader และส่วนประกอบหลัก (คู่มือผู้ผลิต Figure 3)" title="ภาพรวม Spreader และส่วนประกอบหลัก (คู่มือผู้ผลิต Figure 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92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ภาพรวม Spreader และส่วนประกอบหลัก (คู่มือผู้ผลิต Figure 3)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790575"/>
                  <wp:effectExtent t="0" r="0" b="0" l="0"/>
                  <wp:docPr id="1" name="spf_4" descr="ตำแหน่งส่วนประกอบหลักของ Spreader (คู่มือผู้ผลิต Figure 4)" title="ตำแหน่งส่วนประกอบหลักของ Spreader (คู่มือผู้ผลิต Figure 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ตำแหน่งส่วนประกอบหลักของ Spreader (คู่มือผู้ผลิต Figure 4)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028825" cy="1809750"/>
                  <wp:effectExtent t="0" r="0" b="0" l="0"/>
                  <wp:docPr id="1" name="spf_5" descr="Crawler track assembly (คู่มือผู้ผลิต Figure 5)" title="Crawler track assembly (คู่มือผู้ผลิต Figure 5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882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Crawler track assembly (คู่มือผู้ผลิต Figure 5)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1571625"/>
                  <wp:effectExtent t="0" r="0" b="0" l="0"/>
                  <wp:docPr id="1" name="spf_10" descr="ส่วนประกอบ crawler track (คู่มือผู้ผลิต Figure 10)" title="ส่วนประกอบ crawler track (คู่มือผู้ผลิต Figure 1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ส่วนประกอบ crawler track (คู่มือผู้ผลิต Figure 10)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1333500"/>
                  <wp:effectExtent t="0" r="0" b="0" l="0"/>
                  <wp:docPr id="1" name="spf_11" descr="Travel drive (คู่มือผู้ผลิต Figure 11)" title="Travel drive (คู่มือผู้ผลิต Figure 1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Travel drive (คู่มือผู้ผลิต Figure 11)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1666875" cy="1809750"/>
                  <wp:effectExtent t="0" r="0" b="0" l="0"/>
                  <wp:docPr id="1" name="spf_12" descr="Drive tumbler (คู่มือผู้ผลิต Figure 12)" title="Drive tumbler (คู่มือผู้ผลิต Figure 1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Drive tumbler (คู่มือผู้ผลิต Figure 12)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057400" cy="1809750"/>
                  <wp:effectExtent t="0" r="0" b="0" l="0"/>
                  <wp:docPr id="1" name="spf_17" descr="Crawler track (แผ่นโซ่) (คู่มือผู้ผลิต Figure 17)" title="Crawler track (แผ่นโซ่) (คู่มือผู้ผลิต Figure 17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40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Crawler track (แผ่นโซ่) (คู่มือผู้ผลิต Figure 17)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1743075"/>
                  <wp:effectExtent t="0" r="0" b="0" l="0"/>
                  <wp:docPr id="1" name="spf_18" descr="Support wheel (คู่มือผู้ผลิต Figure 18)" title="Support wheel (คู่มือผู้ผลิต Figure 18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Support wheel (คู่มือผู้ผลิต Figure 18)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1781175"/>
                  <wp:effectExtent t="0" r="0" b="0" l="0"/>
                  <wp:docPr id="1" name="spf_19" descr="ระบบหมุน (Slewing mechanism) (คู่มือผู้ผลิต Figure 19)" title="ระบบหมุน (Slewing mechanism) (คู่มือผู้ผลิต Figure 19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ระบบหมุน (Slewing mechanism) (คู่มือผู้ผลิต Figure 19)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1666875"/>
                  <wp:effectExtent t="0" r="0" b="0" l="0"/>
                  <wp:docPr id="1" name="spf_20" descr="Ball race bearing (คู่มือผู้ผลิต Figure 20)" title="Ball race bearing (คู่มือผู้ผลิต Figure 2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Ball race bearing (คู่มือผู้ผลิต Figure 20)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1743075"/>
                  <wp:effectExtent t="0" r="0" b="0" l="0"/>
                  <wp:docPr id="1" name="spf_21" descr="Slewing drive (คู่มือผู้ผลิต Figure 21)" title="Slewing drive (คู่มือผู้ผลิต Figure 2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Slewing drive (คู่มือผู้ผลิต Figure 21)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1771650" cy="1809750"/>
                  <wp:effectExtent t="0" r="0" b="0" l="0"/>
                  <wp:docPr id="1" name="spf_22" descr="Locking device ของระบบหมุน (คู่มือผู้ผลิต Figure 22)" title="Locking device ของระบบหมุน (คู่มือผู้ผลิต Figure 2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Locking device ของระบบหมุน (คู่มือผู้ผลิต Figure 22)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1876425" cy="1809750"/>
                  <wp:effectExtent t="0" r="0" b="0" l="0"/>
                  <wp:docPr id="1" name="spf_23" descr="Tower (คู่มือผู้ผลิต Figure 23)" title="Tower (คู่มือผู้ผลิต Figure 2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Tower (คู่มือผู้ผลิต Figure 23)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1704975" cy="1809750"/>
                  <wp:effectExtent t="0" r="0" b="0" l="0"/>
                  <wp:docPr id="1" name="spf_24" descr="ห้องควบคุม (Operator cabin) (คู่มือผู้ผลิต Figure 24)" title="ห้องควบคุม (Operator cabin) (คู่มือผู้ผลิต Figure 2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ห้องควบคุม (Operator cabin) (คู่มือผู้ผลิต Figure 24)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1076325"/>
                  <wp:effectExtent t="0" r="0" b="0" l="0"/>
                  <wp:docPr id="1" name="spf_25" descr="Conveyor bridge C1 (คู่มือผู้ผลิต Figure 25)" title="Conveyor bridge C1 (คู่มือผู้ผลิต Figure 25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Conveyor bridge C1 (คู่มือผู้ผลิต Figure 25)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1543050"/>
                  <wp:effectExtent t="0" r="0" b="0" l="0"/>
                  <wp:docPr id="1" name="spf_27" descr="Bridge suspension (คู่มือผู้ผลิต Figure 27)" title="Bridge suspension (คู่มือผู้ผลิต Figure 27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Bridge suspension (คู่มือผู้ผลิต Figure 27)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1847850" cy="1809750"/>
                  <wp:effectExtent t="0" r="0" b="0" l="0"/>
                  <wp:docPr id="1" name="spf_30" descr="Receiving chute (คู่มือผู้ผลิต Figure 30)" title="Receiving chute (คู่มือผู้ผลิต Figure 3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78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Receiving chute (คู่มือผู้ผลิต Figure 30)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1600200" cy="1809750"/>
                  <wp:effectExtent t="0" r="0" b="0" l="0"/>
                  <wp:docPr id="1" name="spf_31" descr="Discharge hood (คู่มือผู้ผลิต Figure 31)" title="Discharge hood (คู่มือผู้ผลิต Figure 3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Discharge hood (คู่มือผู้ผลิต Figure 31)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1714500" cy="1809750"/>
                  <wp:effectExtent t="0" r="0" b="0" l="0"/>
                  <wp:docPr id="1" name="spf_33" descr="Pulley ของ C1 (คู่มือผู้ผลิต Figure 33)" title="Pulley ของ C1 (คู่มือผู้ผลิต Figure 3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Pulley ของ C1 (คู่มือผู้ผลิต Figure 33)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095500" cy="1809750"/>
                  <wp:effectExtent t="0" r="0" b="0" l="0"/>
                  <wp:docPr id="1" name="spf_37" descr="Idler frame และ garland ของ C1 (คู่มือผู้ผลิต Figure 37)" title="Idler frame และ garland ของ C1 (คู่มือผู้ผลิต Figure 37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Idler frame และ garland ของ C1 (คู่มือผู้ผลิต Figure 37)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1504950"/>
                  <wp:effectExtent t="0" r="0" b="0" l="0"/>
                  <wp:docPr id="1" name="spf_42" descr="Scraper ของ C1 (คู่มือผู้ผลิต Figure 42)" title="Scraper ของ C1 (คู่มือผู้ผลิต Figure 4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Scraper ของ C1 (คู่มือผู้ผลิต Figure 42)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1495425"/>
                  <wp:effectExtent t="0" r="0" b="0" l="0"/>
                  <wp:docPr id="1" name="spf_46" descr="Take-up station ของ C1 (คู่มือผู้ผลิต Figure 46)" title="Take-up station ของ C1 (คู่มือผู้ผลิต Figure 46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Take-up station ของ C1 (คู่มือผู้ผลิต Figure 46)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1209675"/>
                  <wp:effectExtent t="0" r="0" b="0" l="0"/>
                  <wp:docPr id="1" name="spf_47" descr="Discharge conveyor boom C2 (คู่มือผู้ผลิต Figure 47)" title="Discharge conveyor boom C2 (คู่มือผู้ผลิต Figure 47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Discharge conveyor boom C2 (คู่มือผู้ผลิต Figure 47)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1343025"/>
                  <wp:effectExtent t="0" r="0" b="0" l="0"/>
                  <wp:docPr id="1" name="spf_48" descr="Bearing ของ discharge boom (คู่มือผู้ผลิต Figure 48)" title="Bearing ของ discharge boom (คู่มือผู้ผลิต Figure 48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Bearing ของ discharge boom (คู่มือผู้ผลิต Figure 48)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1114425"/>
                  <wp:effectExtent t="0" r="0" b="0" l="0"/>
                  <wp:docPr id="1" name="spf_55" descr="ระบบไฮดรอลิก (คู่มือผู้ผลิต Figure 55)" title="ระบบไฮดรอลิก (คู่มือผู้ผลิต Figure 55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ระบบไฮดรอลิก (คู่มือผู้ผลิต Figure 55)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1771650" cy="1809750"/>
                  <wp:effectExtent t="0" r="0" b="0" l="0"/>
                  <wp:docPr id="1" name="spf_56" descr="Hydraulic unit (คู่มือผู้ผลิต Figure 56)" title="Hydraulic unit (คู่มือผู้ผลิต Figure 56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Hydraulic unit (คู่มือผู้ผลิต Figure 56)</w:t>
            </w:r>
          </w:p>
        </w:tc>
      </w:tr>
    </w:tbl>
    <w:p>
      <w:pPr>
        <w:spacing w:after="100" w:before="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3276600" cy="3238500"/>
            <wp:effectExtent t="0" r="0" b="0" l="0"/>
            <wp:docPr id="1" name="spf_57" descr="Hydraulic cylinder (คู่มือผู้ผลิต Figure 57)" title="Hydraulic cylinder (คู่มือผู้ผลิต Figure 5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Tahoma" w:cs="Tahoma" w:eastAsia="Tahoma" w:hAnsi="Tahoma"/>
          <w:i/>
          <w:iCs/>
          <w:color w:val="5B6577"/>
          <w:sz w:val="18"/>
          <w:szCs w:val="18"/>
        </w:rPr>
        <w:t xml:space="preserve">Hydraulic cylinder (คู่มือผู้ผลิต Figure 57)</w:t>
      </w: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8.3 ระบบพ่นน้ำลดฝุ่น (Dust reduction)</w:t>
      </w:r>
    </w:p>
    <w:p>
      <w:pPr>
        <w:spacing w:after="100" w:before="60" w:line="300"/>
      </w:pPr>
      <w:r>
        <w:rPr>
          <w:rFonts w:ascii="Tahoma" w:cs="Tahoma" w:eastAsia="Tahoma" w:hAnsi="Tahoma"/>
          <w:sz w:val="21"/>
          <w:szCs w:val="21"/>
        </w:rPr>
        <w:t xml:space="preserve">ใช้การพ่นน้ำที่จุดถ่ายวัสดุทุกจุด ประกอบด้วยถังน้ำ 10,000 ลิตรบน Tripper Car, ชุดปั๊ม, หัวฉีด, วาล์ว และท่อ ผู้ควบคุมเปิด/ปิดแยกแต่ละระบบจากห้องควบคุม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7903"/>
      </w:tblGrid>
      <w:tr>
        <w:trPr>
          <w:cantSplit/>
          <w:tblHeader/>
        </w:trPr>
        <w:tc>
          <w:tcPr>
            <w:tcW w:type="dxa" w:w="173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ระบบ</w:t>
            </w:r>
          </w:p>
        </w:tc>
        <w:tc>
          <w:tcPr>
            <w:tcW w:type="dxa" w:w="790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ตำแหน่ง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DR1</w:t>
            </w:r>
          </w:p>
        </w:tc>
        <w:tc>
          <w:tcPr>
            <w:tcW w:type="dxa" w:w="790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Receiving chute ของสายพาน C1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DR2</w:t>
            </w:r>
          </w:p>
        </w:tc>
        <w:tc>
          <w:tcPr>
            <w:tcW w:type="dxa" w:w="790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จุดถ่ายระหว่าง C1 และ C2 (ปากทางเข้า discharge hood ของ C1 และ receiving chute ของ C2)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DR3</w:t>
            </w:r>
          </w:p>
        </w:tc>
        <w:tc>
          <w:tcPr>
            <w:tcW w:type="dxa" w:w="790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Discharge chute ของสายพาน C2</w:t>
            </w:r>
          </w:p>
        </w:tc>
      </w:tr>
    </w:tbl>
    <w:p>
      <w:pPr>
        <w:spacing w:after="120" w:before="0"/>
      </w:pP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A5FA8" w:sz="24"/>
              <w:bottom w:val="none" w:color="FFFFFF" w:sz="0"/>
              <w:right w:val="none" w:color="FFFFFF" w:sz="0"/>
            </w:tcBorders>
            <w:shd w:fill="E8F1FB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Tahoma" w:cs="Tahoma" w:eastAsia="Tahoma" w:hAnsi="Tahoma"/>
                <w:b/>
                <w:bCs/>
                <w:color w:val="1A5FA8"/>
                <w:sz w:val="20"/>
                <w:szCs w:val="20"/>
              </w:rPr>
              <w:t xml:space="preserve">หมายเหตุ  </w:t>
            </w:r>
            <w:r>
              <w:rPr>
                <w:rFonts w:ascii="Tahoma" w:cs="Tahoma" w:eastAsia="Tahoma" w:hAnsi="Tahoma"/>
                <w:sz w:val="20"/>
                <w:szCs w:val="20"/>
              </w:rPr>
              <w:t xml:space="preserve">ถังน้ำอยู่บน Tripper Car จึงมีจุดต่อท่อที่แยกออกจากกันได้ระหว่าง Spreader และ Tripper Car พร้อมวาล์วปิดทั้งสองฝั่ง ต้องปิดวาล์วและปลดข้อต่ออย่างถูกวิธีก่อนแยกเครื่อง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885825"/>
                  <wp:effectExtent t="0" r="0" b="0" l="0"/>
                  <wp:docPr id="1" name="spf_62" descr="ระบบลดฝุ่น (DR1–DR3) (คู่มือผู้ผลิต Figure 62)" title="ระบบลดฝุ่น (DR1–DR3) (คู่มือผู้ผลิต Figure 6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ระบบลดฝุ่น (DR1–DR3) (คู่มือผู้ผลิต Figure 62)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1771650" cy="1809750"/>
                  <wp:effectExtent t="0" r="0" b="0" l="0"/>
                  <wp:docPr id="1" name="spf_63" descr="รอกยก (Hoist) (คู่มือผู้ผลิต Figure 63)" title="รอกยก (Hoist) (คู่มือผู้ผลิต Figure 6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รอกยก (Hoist) (คู่มือผู้ผลิต Figure 63)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8.4 ระบบดับเพลิงและการป้องกันอัคคีภัย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ตรวจถังดับเพลิงทุกสัปดาห์ว่าอยู่ที่เดิม พร้อมใช้งาน ไม่มีสิ่งกีดขวาง ถังที่ใช้แล้วต้องเปลี่ยนทันที และแจ้งหัวหน้างานทุกครั้งที่ใช้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ห้ามใช้เบนซินหรือสารไวไฟล้างทำความสะอาด ผ้าเปื้อนน้ำมัน/จาระบีทิ้งในถังปิดที่จัดไว้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งานที่เกิดประกายไฟต้องได้รับอนุญาตงาน “hot work” หลังผู้เชี่ยวชาญตรวจวัดพื้นที่แล้ว ห้ามสูบบุหรี่ใกล้จุดเสี่ยง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เกียร์ ลูกปืน มอเตอร์ pulley ที่ร้อนระหว่างเดินเครื่องต้องเฝ้าระวังเป็นพิเศษ</w:t>
      </w:r>
    </w:p>
    <w:p>
      <w:pPr>
        <w:pStyle w:val="Heading1"/>
        <w:pageBreakBefore/>
        <w:spacing w:after="160" w:before="0"/>
      </w:pPr>
      <w:r>
        <w:rPr>
          <w:rFonts w:ascii="Tahoma" w:cs="Tahoma" w:eastAsia="Tahoma" w:hAnsi="Tahoma"/>
          <w:b/>
          <w:bCs/>
          <w:color w:val="14213D"/>
          <w:sz w:val="34"/>
          <w:szCs w:val="34"/>
        </w:rPr>
        <w:t xml:space="preserve">บทที่ 9  Tripper Car Ü2200 สำหรับผู้ควบคุมเครื่อง</w:t>
      </w: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9.1 หน้าที่และข้อมูลเครื่อง</w:t>
      </w:r>
    </w:p>
    <w:p>
      <w:pPr>
        <w:spacing w:after="100" w:before="60" w:line="300"/>
      </w:pPr>
      <w:r>
        <w:rPr>
          <w:rFonts w:ascii="Tahoma" w:cs="Tahoma" w:eastAsia="Tahoma" w:hAnsi="Tahoma"/>
          <w:sz w:val="21"/>
          <w:szCs w:val="21"/>
        </w:rPr>
        <w:t xml:space="preserve">Tripper Car วิ่งบนรางของ bench conveyor ที่เลื่อนย้ายได้ ถ่ายวัสดุจากสายพานหลักเข้า receiving chute ของ Spreader โดยสร้าง belt loop เหนือสะพาน C1 ด้วย pulley 3 ตัว (discharge/return, bend, take-up) ปรับทิศทางวัสดุด้วย baffle plate ที่ discharge point ห้องควบคุมอยู่บน Spreader ควบคุมทั้งหมดจากห้องนั้นในการทำงานปกติ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5205"/>
      </w:tblGrid>
      <w:tr>
        <w:trPr>
          <w:cantSplit/>
          <w:tblHeader/>
        </w:trPr>
        <w:tc>
          <w:tcPr>
            <w:tcW w:type="dxa" w:w="443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520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ค่า</w:t>
            </w:r>
          </w:p>
        </w:tc>
      </w:tr>
      <w:tr>
        <w:trPr>
          <w:cantSplit/>
        </w:trPr>
        <w:tc>
          <w:tcPr>
            <w:tcW w:type="dxa" w:w="443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กำลังผลิตตามพิกัด</w:t>
            </w:r>
          </w:p>
        </w:tc>
        <w:tc>
          <w:tcPr>
            <w:tcW w:type="dxa" w:w="520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10,000 t/h (4,700 m³/h ร่วน) / ผลผลิตจริง 2,200 bank m³/h</w:t>
            </w:r>
          </w:p>
        </w:tc>
      </w:tr>
      <w:tr>
        <w:trPr>
          <w:cantSplit/>
        </w:trPr>
        <w:tc>
          <w:tcPr>
            <w:tcW w:type="dxa" w:w="443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ความกว้างสายพาน (ตามเอกสาร Training)</w:t>
            </w:r>
          </w:p>
        </w:tc>
        <w:tc>
          <w:tcPr>
            <w:tcW w:type="dxa" w:w="520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2,200 มม. (หัวข้อ 10.4.3 ของคู่มือระบุ 1,800 มม. ให้ยืนยันกับผู้ผลิต)</w:t>
            </w:r>
          </w:p>
        </w:tc>
      </w:tr>
      <w:tr>
        <w:trPr>
          <w:cantSplit/>
        </w:trPr>
        <w:tc>
          <w:tcPr>
            <w:tcW w:type="dxa" w:w="443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ความเร็วเดิน</w:t>
            </w:r>
          </w:p>
        </w:tc>
        <w:tc>
          <w:tcPr>
            <w:tcW w:type="dxa" w:w="520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สูงสุด 8 m/min</w:t>
            </w:r>
          </w:p>
        </w:tc>
      </w:tr>
      <w:tr>
        <w:trPr>
          <w:cantSplit/>
        </w:trPr>
        <w:tc>
          <w:tcPr>
            <w:tcW w:type="dxa" w:w="443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Track gauge / ราง</w:t>
            </w:r>
          </w:p>
        </w:tc>
        <w:tc>
          <w:tcPr>
            <w:tcW w:type="dxa" w:w="520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4,300 มม. (±15 มม.) / UIC 60 รัศมีเลี้ยวต่ำสุด 200 ม.</w:t>
            </w:r>
          </w:p>
        </w:tc>
      </w:tr>
      <w:tr>
        <w:trPr>
          <w:cantSplit/>
        </w:trPr>
        <w:tc>
          <w:tcPr>
            <w:tcW w:type="dxa" w:w="443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จำนวนล้อ (ทั้งหมด/ขับเคลื่อน)</w:t>
            </w:r>
          </w:p>
        </w:tc>
        <w:tc>
          <w:tcPr>
            <w:tcW w:type="dxa" w:w="520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70 / 44</w:t>
            </w:r>
          </w:p>
        </w:tc>
      </w:tr>
      <w:tr>
        <w:trPr>
          <w:cantSplit/>
        </w:trPr>
        <w:tc>
          <w:tcPr>
            <w:tcW w:type="dxa" w:w="443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น้ำหนัก (service / operational)</w:t>
            </w:r>
          </w:p>
        </w:tc>
        <w:tc>
          <w:tcPr>
            <w:tcW w:type="dxa" w:w="520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ประมาณ 323.6 t / 387.3 t</w:t>
            </w:r>
          </w:p>
        </w:tc>
      </w:tr>
      <w:tr>
        <w:trPr>
          <w:cantSplit/>
        </w:trPr>
        <w:tc>
          <w:tcPr>
            <w:tcW w:type="dxa" w:w="443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ความดันพื้นเฉลี่ย</w:t>
            </w:r>
          </w:p>
        </w:tc>
        <w:tc>
          <w:tcPr>
            <w:tcW w:type="dxa" w:w="520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80 kN/m² (รวม bench conveyor)</w:t>
            </w:r>
          </w:p>
        </w:tc>
      </w:tr>
      <w:tr>
        <w:trPr>
          <w:cantSplit/>
        </w:trPr>
        <w:tc>
          <w:tcPr>
            <w:tcW w:type="dxa" w:w="443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ความลาดขณะทำงาน</w:t>
            </w:r>
          </w:p>
        </w:tc>
        <w:tc>
          <w:tcPr>
            <w:tcW w:type="dxa" w:w="520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ตามยาว 1:20 ตามขวาง 1:40</w:t>
            </w:r>
          </w:p>
        </w:tc>
      </w:tr>
      <w:tr>
        <w:trPr>
          <w:cantSplit/>
        </w:trPr>
        <w:tc>
          <w:tcPr>
            <w:tcW w:type="dxa" w:w="443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ลมขณะทำงาน / นอกเวลางาน</w:t>
            </w:r>
          </w:p>
        </w:tc>
        <w:tc>
          <w:tcPr>
            <w:tcW w:type="dxa" w:w="520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20 m/s (250 N/m²) / 35.8 m/s (800 N/m²)</w:t>
            </w:r>
          </w:p>
        </w:tc>
      </w:tr>
      <w:tr>
        <w:trPr>
          <w:cantSplit/>
        </w:trPr>
        <w:tc>
          <w:tcPr>
            <w:tcW w:type="dxa" w:w="443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อุณหภูมิแวดล้อม</w:t>
            </w:r>
          </w:p>
        </w:tc>
        <w:tc>
          <w:tcPr>
            <w:tcW w:type="dxa" w:w="520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+5 ถึง +50 °C</w:t>
            </w:r>
          </w:p>
        </w:tc>
      </w:tr>
      <w:tr>
        <w:trPr>
          <w:cantSplit/>
        </w:trPr>
        <w:tc>
          <w:tcPr>
            <w:tcW w:type="dxa" w:w="443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ระยะ tail ถึง discharge centre</w:t>
            </w:r>
          </w:p>
        </w:tc>
        <w:tc>
          <w:tcPr>
            <w:tcW w:type="dxa" w:w="520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ประมาณ 60.4 ม. (ความยาวถึงปลายแท่น 65.8 ม.)</w:t>
            </w:r>
          </w:p>
        </w:tc>
      </w:tr>
      <w:tr>
        <w:trPr>
          <w:cantSplit/>
        </w:trPr>
        <w:tc>
          <w:tcPr>
            <w:tcW w:type="dxa" w:w="443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ระยะเดินของ Support car เทียบ Tripper Car</w:t>
            </w:r>
          </w:p>
        </w:tc>
        <w:tc>
          <w:tcPr>
            <w:tcW w:type="dxa" w:w="520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ประมาณ ±2 ม. (ชดเชยด้วย receiving chute ที่ยาวของ Spreader)</w:t>
            </w:r>
          </w:p>
        </w:tc>
      </w:tr>
      <w:tr>
        <w:trPr>
          <w:cantSplit/>
        </w:trPr>
        <w:tc>
          <w:tcPr>
            <w:tcW w:type="dxa" w:w="443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ไฟฟ้า</w:t>
            </w:r>
          </w:p>
        </w:tc>
        <w:tc>
          <w:tcPr>
            <w:tcW w:type="dxa" w:w="520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380 V / 50 Hz (จ่ายจากหม้อแปลงบน Spreader)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4953000" cy="3000375"/>
            <wp:effectExtent t="0" r="0" b="0" l="0"/>
            <wp:docPr id="1" name="tc_overview" descr="ภาพ: ภาพรวม Tripper Car Ü2200 และชิ้นส่วนหลัก (คู่มือผู้ผลิต Figure 3)" title="ภาพ: ภาพรวม Tripper Car Ü2200 และชิ้นส่วนหลัก (คู่มือผู้ผลิต Figure 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Tahoma" w:cs="Tahoma" w:eastAsia="Tahoma" w:hAnsi="Tahoma"/>
          <w:i/>
          <w:iCs/>
          <w:color w:val="5B6577"/>
          <w:sz w:val="18"/>
          <w:szCs w:val="18"/>
        </w:rPr>
        <w:t xml:space="preserve">ภาพ: ภาพรวม Tripper Car Ü2200 และชิ้นส่วนหลัก (คู่มือผู้ผลิต Figure 3)</w:t>
      </w: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9.2 ส่วนประกอบหลักของ Tripper Car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cantSplit/>
          <w:tblHeader/>
        </w:trPr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ส่วน</w:t>
            </w:r>
          </w:p>
        </w:tc>
        <w:tc>
          <w:tcPr>
            <w:tcW w:type="dxa" w:w="713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Rail travel mechanism</w:t>
            </w:r>
          </w:p>
        </w:tc>
        <w:tc>
          <w:tcPr>
            <w:tcW w:type="dxa" w:w="713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 กลุ่มเดิน (A–D) bogie 2/4/6/8 ล้อ ล้อขับเคลื่อนด้วย gear motor (NORD 1.5 kW) เบรกด้วย frequency converter และ spring brake (ใช้เป็นเบรกจอดเท่านั้น) ทุกล้อมี rail plough และไม้ปัดรางทำความสะอาด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Rail clamp (Hillmar)</w:t>
            </w:r>
          </w:p>
        </w:tc>
        <w:tc>
          <w:tcPr>
            <w:tcW w:type="dxa" w:w="713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ใช้ยึดเครื่องกับรางขณะจอด แรงยึดพิกัด 100 kN ต่อชุด ทำงานด้วยไฮดรอลิก ไม่ใช่เบรกขณะเดิน ต้องปล่อย clamp สุดก่อนจึงจะเดินได้ (มี limit switch)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โครงสร้างหลัก</w:t>
            </w:r>
          </w:p>
        </w:tc>
        <w:tc>
          <w:tcPr>
            <w:tcW w:type="dxa" w:w="713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Trailer I, Trailer II, Portal (ยึดด้วย bolt) พร้อมแท่น E-house/ถังน้ำ และ discharge head จุดเชื่อมเป็น spherical plain bearing ที่ไม่ต้องบำรุงรักษา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Belt guiding</w:t>
            </w:r>
          </w:p>
        </w:tc>
        <w:tc>
          <w:tcPr>
            <w:tcW w:type="dxa" w:w="713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self-aligning idler frame, carrying idler garland, transition idler, return idler, catching roller และ lateral belt idler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Pulley</w:t>
            </w:r>
          </w:p>
        </w:tc>
        <w:tc>
          <w:tcPr>
            <w:tcW w:type="dxa" w:w="713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return/discharge, bend และ take-up pulley (ยางหุ้มแบบ vulcanize, ลูกปืนต่อระบบหล่อลื่นอัตโนมัติ)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Scraper</w:t>
            </w:r>
          </w:p>
        </w:tc>
        <w:tc>
          <w:tcPr>
            <w:tcW w:type="dxa" w:w="713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pre-scraper และ main scraper ที่ discharge pulley (Martin Engineering), steel scraper ที่ take-up pulley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Belt tensioning</w:t>
            </w:r>
          </w:p>
        </w:tc>
        <w:tc>
          <w:tcPr>
            <w:tcW w:type="dxa" w:w="713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take-up pulley เคลื่อนด้วยกระบอกไฮดรอลิก 2 ตัว ควบคุมอัตโนมัติด้วย PLC มี sensor ตำแหน่งและความดัน และ check valve ป้องกันแรงตึงตก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Discharge head</w:t>
            </w:r>
          </w:p>
        </w:tc>
        <w:tc>
          <w:tcPr>
            <w:tcW w:type="dxa" w:w="713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baffle plate ปรับด้วยมือด้วย locking lever, wear plate และช่องตรวจ (inspection flap)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Support car</w:t>
            </w:r>
          </w:p>
        </w:tc>
        <w:tc>
          <w:tcPr>
            <w:tcW w:type="dxa" w:w="713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ค้ำสะพาน C1 ของ Spreader เชื่อมกับ Tripper Car ด้วย coupling rod ใช้ ball-bearing slewing ring และ bogie 8 ล้อ (ฝั่งหนึ่งแกว่งได้)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Cable duct</w:t>
            </w:r>
          </w:p>
        </w:tc>
        <w:tc>
          <w:tcPr>
            <w:tcW w:type="dxa" w:w="713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cable saddle และ cable duct แบบหมุนได้ (ball bearing) เหนือ discharge head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ระบบอื่น</w:t>
            </w:r>
          </w:p>
        </w:tc>
        <w:tc>
          <w:tcPr>
            <w:tcW w:type="dxa" w:w="713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Hydraulic power unit, ระบบหล่อลื่นอัตโนมัติ (Dropsa), ระบบลดฝุ่น (VSR), ถังดับเพลิง และรอกโซ่ไฟฟ้า (HADEF)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828675"/>
                  <wp:effectExtent t="0" r="0" b="0" l="0"/>
                  <wp:docPr id="1" name="tcf_3" descr="ภาพรวม Tripper Car (คู่มือผู้ผลิต Figure 3)" title="ภาพรวม Tripper Car (คู่มือผู้ผลิต Figure 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ภาพรวม Tripper Car (คู่มือผู้ผลิต Figure 3)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1819275" cy="1809750"/>
                  <wp:effectExtent t="0" r="0" b="0" l="0"/>
                  <wp:docPr id="1" name="tcf_5" descr="Rail travel mechanism (กลุ่มเดิน A–D) (คู่มือผู้ผลิต Figure 5)" title="Rail travel mechanism (กลุ่มเดิน A–D) (คู่มือผู้ผลิต Figure 5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927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Rail travel mechanism (กลุ่มเดิน A–D) (คู่มือผู้ผลิต Figure 5)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1076325"/>
                  <wp:effectExtent t="0" r="0" b="0" l="0"/>
                  <wp:docPr id="1" name="tcf_6" descr="Bogie 2 ล้อ แบบมีล้อขับเคลื่อน (คู่มือผู้ผลิต Figure 6)" title="Bogie 2 ล้อ แบบมีล้อขับเคลื่อน (คู่มือผู้ผลิต Figure 6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Bogie 2 ล้อ แบบมีล้อขับเคลื่อน (คู่มือผู้ผลิต Figure 6)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657225"/>
                  <wp:effectExtent t="0" r="0" b="0" l="0"/>
                  <wp:docPr id="1" name="tcf_7" descr="Bogie 2 ล้อ แบบล้อไม่ขับเคลื่อน (คู่มือผู้ผลิต Figure 7)" title="Bogie 2 ล้อ แบบล้อไม่ขับเคลื่อน (คู่มือผู้ผลิต Figure 7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Bogie 2 ล้อ แบบล้อไม่ขับเคลื่อน (คู่มือผู้ผลิต Figure 7)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885825"/>
                  <wp:effectExtent t="0" r="0" b="0" l="0"/>
                  <wp:docPr id="1" name="tcf_9" descr="โครงสร้างหลัก (Main structure) (คู่มือผู้ผลิต Figure 9)" title="โครงสร้างหลัก (Main structure) (คู่มือผู้ผลิต Figure 9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โครงสร้างหลัก (Main structure) (คู่มือผู้ผลิต Figure 9)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1695450" cy="1809750"/>
                  <wp:effectExtent t="0" r="0" b="0" l="0"/>
                  <wp:docPr id="1" name="tcf_12" descr="Belt guiding (คู่มือผู้ผลิต Figure 12)" title="Belt guiding (คู่มือผู้ผลิต Figure 1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Belt guiding (คู่มือผู้ผลิต Figure 12)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095500" cy="1809750"/>
                  <wp:effectExtent t="0" r="0" b="0" l="0"/>
                  <wp:docPr id="1" name="tcf_13" descr="ตำแหน่ง pulley ของ Tripper Car (คู่มือผู้ผลิต Figure 13)" title="ตำแหน่ง pulley ของ Tripper Car (คู่มือผู้ผลิต Figure 1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ตำแหน่ง pulley ของ Tripper Car (คู่มือผู้ผลิต Figure 13)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1724025" cy="1809750"/>
                  <wp:effectExtent t="0" r="0" b="0" l="0"/>
                  <wp:docPr id="1" name="tcf_14" descr="Return pulley (คู่มือผู้ผลิต Figure 14)" title="Return pulley (คู่มือผู้ผลิต Figure 1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Return pulley (คู่มือผู้ผลิต Figure 14)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1162050"/>
                  <wp:effectExtent t="0" r="0" b="0" l="0"/>
                  <wp:docPr id="1" name="tcf_15" descr="Take-up pulley (คู่มือผู้ผลิต Figure 15)" title="Take-up pulley (คู่มือผู้ผลิต Figure 15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Take-up pulley (คู่มือผู้ผลิต Figure 15)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1419225"/>
                  <wp:effectExtent t="0" r="0" b="0" l="0"/>
                  <wp:docPr id="1" name="tcf_17" descr="Belt scraper (คู่มือผู้ผลิต Figure 17)" title="Belt scraper (คู่มือผู้ผลิต Figure 17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Belt scraper (คู่มือผู้ผลิต Figure 17)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066925" cy="1809750"/>
                  <wp:effectExtent t="0" r="0" b="0" l="0"/>
                  <wp:docPr id="1" name="tcf_18" descr="ระบบปรับตึงสายพาน (Tensioning system) (คู่มือผู้ผลิต Figure 18)" title="ระบบปรับตึงสายพาน (Tensioning system) (คู่มือผู้ผลิต Figure 18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92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ระบบปรับตึงสายพาน (Tensioning system) (คู่มือผู้ผลิต Figure 18)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1028700"/>
                  <wp:effectExtent t="0" r="0" b="0" l="0"/>
                  <wp:docPr id="1" name="tcf_19" descr="Discharge head (คู่มือผู้ผลิต Figure 19)" title="Discharge head (คู่มือผู้ผลิต Figure 19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Discharge head (คู่มือผู้ผลิต Figure 19)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1038225"/>
                  <wp:effectExtent t="0" r="0" b="0" l="0"/>
                  <wp:docPr id="1" name="tcf_22" descr="ระบบจ่ายไฟ (Power supply) (คู่มือผู้ผลิต Figure 22)" title="ระบบจ่ายไฟ (Power supply) (คู่มือผู้ผลิต Figure 2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ระบบจ่ายไฟ (Power supply) (คู่มือผู้ผลิต Figure 22)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076450" cy="1809750"/>
                  <wp:effectExtent t="0" r="0" b="0" l="0"/>
                  <wp:docPr id="1" name="tcf_24" descr="ระบบไฮดรอลิก (คู่มือผู้ผลิต Figure 24)" title="ระบบไฮดรอลิก (คู่มือผู้ผลิต Figure 2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ระบบไฮดรอลิก (คู่มือผู้ผลิต Figure 24)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057400" cy="1809750"/>
                  <wp:effectExtent t="0" r="0" b="0" l="0"/>
                  <wp:docPr id="1" name="tcf_25" descr="Hydraulic power unit (คู่มือผู้ผลิต Figure 25)" title="Hydraulic power unit (คู่มือผู้ผลิต Figure 25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40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Hydraulic power unit (คู่มือผู้ผลิต Figure 25)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1476375"/>
                  <wp:effectExtent t="0" r="0" b="0" l="0"/>
                  <wp:docPr id="1" name="tcf_26" descr="Hydraulic cylinder (คู่มือผู้ผลิต Figure 26)" title="Hydraulic cylinder (คู่มือผู้ผลิต Figure 26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Hydraulic cylinder (คู่มือผู้ผลิต Figure 26)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1866900" cy="1809750"/>
                  <wp:effectExtent t="0" r="0" b="0" l="0"/>
                  <wp:docPr id="1" name="tcf_27" descr="ระบบหล่อลื่น (คู่มือผู้ผลิต Figure 27)" title="ระบบหล่อลื่น (คู่มือผู้ผลิต Figure 27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ระบบหล่อลื่น (คู่มือผู้ผลิต Figure 27)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752475"/>
                  <wp:effectExtent t="0" r="0" b="0" l="0"/>
                  <wp:docPr id="1" name="tcf_28" descr="ถังดับเพลิง (คู่มือผู้ผลิต Figure 28)" title="ถังดับเพลิง (คู่มือผู้ผลิต Figure 28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ถังดับเพลิง (คู่มือผู้ผลิต Figure 28)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885825"/>
                  <wp:effectExtent t="0" r="0" b="0" l="0"/>
                  <wp:docPr id="1" name="tcf_29" descr="ระบบลดฝุ่น (คู่มือผู้ผลิต Figure 29)" title="ระบบลดฝุ่น (คู่มือผู้ผลิต Figure 29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ระบบลดฝุ่น (คู่มือผู้ผลิต Figure 29)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1038225"/>
                  <wp:effectExtent t="0" r="0" b="0" l="0"/>
                  <wp:docPr id="1" name="tcf_30" descr="รอกโซ่ไฟฟ้า (คู่มือผู้ผลิต Figure 30)" title="รอกโซ่ไฟฟ้า (คู่มือผู้ผลิต Figure 3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รอกโซ่ไฟฟ้า (คู่มือผู้ผลิต Figure 30)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9.3 แผงควบคุมและกล่องควบคุมท้องถิ่น</w:t>
      </w:r>
    </w:p>
    <w:p>
      <w:pPr>
        <w:spacing w:after="100" w:before="60" w:line="300"/>
      </w:pPr>
      <w:r>
        <w:rPr>
          <w:rFonts w:ascii="Tahoma" w:cs="Tahoma" w:eastAsia="Tahoma" w:hAnsi="Tahoma"/>
          <w:sz w:val="21"/>
          <w:szCs w:val="21"/>
        </w:rPr>
        <w:t xml:space="preserve">การเดิน Tripper Car ทำจากห้องควบคุมของ Spreader เท่านั้นในงานปกติ กล่องควบคุมท้องถิ่น (local control box) ใช้ขณะซ่อมบำรุงเท่านั้น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กล่อง</w:t>
            </w:r>
          </w:p>
        </w:tc>
        <w:tc>
          <w:tcPr>
            <w:tcW w:type="dxa" w:w="674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ปุ่ม/อุปกรณ์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Travel drive</w:t>
            </w:r>
          </w:p>
        </w:tc>
        <w:tc>
          <w:tcPr>
            <w:tcW w:type="dxa" w:w="674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สวิตช์เลือกโหมด, เดินหน้า, หยุด, ถอยหลัง, เพิ่ม/ลดความเร็ว, Start-up warning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Rail clamp</w:t>
            </w:r>
          </w:p>
        </w:tc>
        <w:tc>
          <w:tcPr>
            <w:tcW w:type="dxa" w:w="674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สวิตช์เลือกโหมด, เปิด clamp, ปิด clamp, สตาร์ท/หยุดปั๊มไฮดรอลิกของ clamp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Tensioning device</w:t>
            </w:r>
          </w:p>
        </w:tc>
        <w:tc>
          <w:tcPr>
            <w:tcW w:type="dxa" w:w="674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สวิตช์เลือกโหมด, เพิ่ม/ลดความดันกระบอก, เลือกกระบอก, สตาร์ท/หยุดปั๊ม, มิเตอร์ตำแหน่งกระบอกซ้าย/ขวา (mm), แรงตึงสายพาน (kN), ไฟแสดง Remote/Local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4953000" cy="2447925"/>
            <wp:effectExtent t="0" r="0" b="0" l="0"/>
            <wp:docPr id="1" name="tc_lcb" descr="ภาพ: ตำแหน่ง local control box ของ Tripper Car (Figure 41)" title="ภาพ: ตำแหน่ง local control box ของ Tripper Car (Figure 4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Tahoma" w:cs="Tahoma" w:eastAsia="Tahoma" w:hAnsi="Tahoma"/>
          <w:i/>
          <w:iCs/>
          <w:color w:val="5B6577"/>
          <w:sz w:val="18"/>
          <w:szCs w:val="18"/>
        </w:rPr>
        <w:t xml:space="preserve">ภาพ: ตำแหน่ง local control box ของ Tripper Car (Figure 41)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1514475" cy="1809750"/>
                  <wp:effectExtent t="0" r="0" b="0" l="0"/>
                  <wp:docPr id="1" name="tc_travel" descr="Local control box — Travel drive (Figure 42)" title="Local control box — Travel drive (Figure 4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7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Local control box — Travel drive (Figure 42)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1543050" cy="1809750"/>
                  <wp:effectExtent t="0" r="0" b="0" l="0"/>
                  <wp:docPr id="1" name="tc_clamp" descr="Local control box — Rail clamp (Figure 43)" title="Local control box — Rail clamp (Figure 4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Local control box — Rail clamp (Figure 43)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1390650" cy="1809750"/>
                  <wp:effectExtent t="0" r="0" b="0" l="0"/>
                  <wp:docPr id="1" name="tc_tension" descr="Local control box — Tensioning device (Figure 44)" title="Local control box — Tensioning device (Figure 4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Local control box — Tensioning device (Figure 44)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/>
        </w:tc>
      </w:tr>
    </w:tbl>
    <w:p>
      <w:pPr>
        <w:spacing w:after="100" w:before="0"/>
      </w:pP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9.4 โหมดการทำงาน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4048"/>
        <w:gridCol w:w="3470"/>
      </w:tblGrid>
      <w:tr>
        <w:trPr>
          <w:cantSplit/>
          <w:tblHeader/>
        </w:trPr>
        <w:tc>
          <w:tcPr>
            <w:tcW w:type="dxa" w:w="212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โหมด</w:t>
            </w:r>
          </w:p>
        </w:tc>
        <w:tc>
          <w:tcPr>
            <w:tcW w:type="dxa" w:w="4048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การใช้งาน</w:t>
            </w:r>
          </w:p>
        </w:tc>
        <w:tc>
          <w:tcPr>
            <w:tcW w:type="dxa" w:w="347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ข้อควรระวัง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Manual / Local</w:t>
            </w:r>
          </w:p>
        </w:tc>
        <w:tc>
          <w:tcPr>
            <w:tcW w:type="dxa" w:w="4048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เคลื่อนเครื่องเพื่อซ่อมบำรุงและแก้ปัญหา สั่งจากกล่องท้องถิ่นหรือห้องควบคุม Spreader เลือก locked/unlocked ด้วยสวิตช์กุญแจ</w:t>
            </w:r>
          </w:p>
        </w:tc>
        <w:tc>
          <w:tcPr>
            <w:tcW w:type="dxa" w:w="347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ห้ามเลือก unlocked เมื่อมีวัสดุอยู่บนชิ้นส่วน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Recovery</w:t>
            </w:r>
          </w:p>
        </w:tc>
        <w:tc>
          <w:tcPr>
            <w:tcW w:type="dxa" w:w="4048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กรณีพิเศษของ Manual ใช้ปุ่ม Bypass ข้าม limit switch ชั่วคราวเพื่อนำเครื่องกลับเข้าช่วงที่อนุญาต</w:t>
            </w:r>
          </w:p>
        </w:tc>
        <w:tc>
          <w:tcPr>
            <w:tcW w:type="dxa" w:w="347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เฉพาะผู้ที่ผ่านการฝึกพิเศษ ต้องมองเห็นการเคลื่อนที่ขณะ bypass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Automatic / Remote</w:t>
            </w:r>
          </w:p>
        </w:tc>
        <w:tc>
          <w:tcPr>
            <w:tcW w:type="dxa" w:w="4048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โหมดปกติ สั่งจากห้องควบคุม Spreader สั่งเส้นทางลำเลียงด้วยคำสั่งเดียว PLC ให้สัญญาณ release ระบบต้นน้ำ</w:t>
            </w:r>
          </w:p>
        </w:tc>
        <w:tc>
          <w:tcPr>
            <w:tcW w:type="dxa" w:w="347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เมื่อเกิดความผิดพลาด สัญญาณ release ต้นน้ำจะถูกรีเซ็ต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2228850" cy="3238500"/>
            <wp:effectExtent t="0" r="0" b="0" l="0"/>
            <wp:docPr id="1" name="tc_plan" descr="ภาพ: แผนผังการทำงาน (working plan) ของ Tripper Car (Figure 46)" title="ภาพ: แผนผังการทำงาน (working plan) ของ Tripper Car (Figure 4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Tahoma" w:cs="Tahoma" w:eastAsia="Tahoma" w:hAnsi="Tahoma"/>
          <w:i/>
          <w:iCs/>
          <w:color w:val="5B6577"/>
          <w:sz w:val="18"/>
          <w:szCs w:val="18"/>
        </w:rPr>
        <w:t xml:space="preserve">ภาพ: แผนผังการทำงาน (working plan) ของ Tripper Car (Figure 46)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962025"/>
                  <wp:effectExtent t="0" r="0" b="0" l="0"/>
                  <wp:docPr id="1" name="tcf_31" descr="อุปกรณ์สัญญาณเตือน (คู่มือผู้ผลิต Figure 31)" title="อุปกรณ์สัญญาณเตือน (คู่มือผู้ผลิต Figure 3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อุปกรณ์สัญญาณเตือน (คู่มือผู้ผลิต Figure 31)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1905000" cy="1809750"/>
                  <wp:effectExtent t="0" r="0" b="0" l="0"/>
                  <wp:docPr id="1" name="tcf_32" descr="Pull rope switch (คู่มือผู้ผลิต Figure 32)" title="Pull rope switch (คู่มือผู้ผลิต Figure 3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Pull rope switch (คู่มือผู้ผลิต Figure 32)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800100"/>
                  <wp:effectExtent t="0" r="0" b="0" l="0"/>
                  <wp:docPr id="1" name="tcf_34" descr="การวัดระยะเดิน (Travel path) (คู่มือผู้ผลิต Figure 34)" title="การวัดระยะเดิน (Travel path) (คู่มือผู้ผลิต Figure 3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การวัดระยะเดิน (Travel path) (คู่มือผู้ผลิต Figure 34)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1962150" cy="1809750"/>
                  <wp:effectExtent t="0" r="0" b="0" l="0"/>
                  <wp:docPr id="1" name="tcf_35" descr="Proximity/limit switch และ encoder มุมหมุน (คู่มือผู้ผลิต Figure 35)" title="Proximity/limit switch และ encoder มุมหมุน (คู่มือผู้ผลิต Figure 35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Proximity/limit switch และ encoder มุมหมุน (คู่มือผู้ผลิต Figure 35)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1571625"/>
                  <wp:effectExtent t="0" r="0" b="0" l="0"/>
                  <wp:docPr id="1" name="tcf_37" descr="Encoder ระยะเดินของ Support bridge (คู่มือผู้ผลิต Figure 37)" title="Encoder ระยะเดินของ Support bridge (คู่มือผู้ผลิต Figure 37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Encoder ระยะเดินของ Support bridge (คู่มือผู้ผลิต Figure 37)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1609725"/>
                  <wp:effectExtent t="0" r="0" b="0" l="0"/>
                  <wp:docPr id="1" name="tcf_38" descr="Belt misalignment switch (คู่มือผู้ผลิต Figure 38)" title="Belt misalignment switch (คู่มือผู้ผลิต Figure 38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Belt misalignment switch (คู่มือผู้ผลิต Figure 38)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1552575" cy="1809750"/>
                  <wp:effectExtent t="0" r="0" b="0" l="0"/>
                  <wp:docPr id="1" name="tcf_39" descr="Blocked chute detector (คู่มือผู้ผลิต Figure 39)" title="Blocked chute detector (คู่มือผู้ผลิต Figure 39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7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Blocked chute detector (คู่มือผู้ผลิต Figure 39)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1781175"/>
                  <wp:effectExtent t="0" r="0" b="0" l="0"/>
                  <wp:docPr id="1" name="tcf_40" descr="Limit switch ของ take-up station (คู่มือผู้ผลิต Figure 40)" title="Limit switch ของ take-up station (คู่มือผู้ผลิต Figure 4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Limit switch ของ take-up station (คู่มือผู้ผลิต Figure 40)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9.5 ก่อนเริ่มเดิน (ตรวจประจำวัน)</w:t>
      </w:r>
    </w:p>
    <w:p>
      <w:pPr>
        <w:pStyle w:val="ListParagraph"/>
        <w:numPr>
          <w:ilvl w:val="0"/>
          <w:numId w:val="9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ตรวจ Tripper Car หาความเสียหายหรือการสึกที่เห็นได้ แจ้งผู้รับผิดชอบทันทีเมื่อพบการเปลี่ยนแปลง</w:t>
      </w:r>
    </w:p>
    <w:p>
      <w:pPr>
        <w:pStyle w:val="ListParagraph"/>
        <w:numPr>
          <w:ilvl w:val="0"/>
          <w:numId w:val="9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ทดสอบ safety limit switch, operational limit switch, emergency limit switch และปุ่ม Emergency stop ทุกครั้งที่เปิดเครื่อง ปัดฝุ่นและวัสดุพอกที่ switch, proximity และ straight edge</w:t>
      </w:r>
    </w:p>
    <w:p>
      <w:pPr>
        <w:pStyle w:val="ListParagraph"/>
        <w:numPr>
          <w:ilvl w:val="0"/>
          <w:numId w:val="9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ตรวจสายเคเบิลที่เคลื่อนที่ว่าถลอกหรือฉนวนเสียหาย สายที่ฉนวนเสียหายต้องเปลี่ยนทันที</w:t>
      </w:r>
    </w:p>
    <w:p>
      <w:pPr>
        <w:pStyle w:val="ListParagraph"/>
        <w:numPr>
          <w:ilvl w:val="0"/>
          <w:numId w:val="9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ตรวจความสกปรกของ Tripper Car ทุกวัน ทำความสะอาดวัสดุพอกที่ pulley และ idler</w:t>
      </w:r>
    </w:p>
    <w:p>
      <w:pPr>
        <w:pStyle w:val="ListParagraph"/>
        <w:numPr>
          <w:ilvl w:val="0"/>
          <w:numId w:val="9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ตรวจ scraper ทุกชุด: วัสดุพอก ระดับการสึก และการทำงาน</w:t>
      </w:r>
    </w:p>
    <w:p>
      <w:pPr>
        <w:pStyle w:val="ListParagraph"/>
        <w:numPr>
          <w:ilvl w:val="0"/>
          <w:numId w:val="9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ตรวจระดับน้ำมันเกียร์เดินและชุดไฮดรอลิกของ rail clamp ตรวจเสียงผิดปกติและการรั่วของเกียร์และลูกปืน</w:t>
      </w:r>
    </w:p>
    <w:p>
      <w:pPr>
        <w:pStyle w:val="ListParagraph"/>
        <w:numPr>
          <w:ilvl w:val="0"/>
          <w:numId w:val="9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ตรวจ rail clamp ของทุกชุดด้วยสายตา</w:t>
      </w:r>
    </w:p>
    <w:p>
      <w:pPr>
        <w:pStyle w:val="ListParagraph"/>
        <w:numPr>
          <w:ilvl w:val="0"/>
          <w:numId w:val="9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รีเซ็ตระบบปรับตึงสายพานกลับค่าตั้งต้นทุกครั้งที่เปลี่ยนกะ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7706" w:sz="24"/>
              <w:bottom w:val="none" w:color="FFFFFF" w:sz="0"/>
              <w:right w:val="none" w:color="FFFFFF" w:sz="0"/>
            </w:tcBorders>
            <w:shd w:fill="FFF4DB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Tahoma" w:cs="Tahoma" w:eastAsia="Tahoma" w:hAnsi="Tahoma"/>
                <w:b/>
                <w:bCs/>
                <w:color w:val="D97706"/>
                <w:sz w:val="20"/>
                <w:szCs w:val="20"/>
              </w:rPr>
              <w:t xml:space="preserve">คำเตือน  </w:t>
            </w:r>
            <w:r>
              <w:rPr>
                <w:rFonts w:ascii="Tahoma" w:cs="Tahoma" w:eastAsia="Tahoma" w:hAnsi="Tahoma"/>
                <w:sz w:val="20"/>
                <w:szCs w:val="20"/>
              </w:rPr>
              <w:t xml:space="preserve">การทำความสะอาดต้องทำขณะหยุดเครื่อง ระวังพื้นลื่นจากน้ำหรือน้ำมันรั่ว ใส่หมวกนิรภัยเสมอ ห้ามอยู่ใต้ชิ้นส่วนขณะมีการขจัดวัสดุจากที่สูง คราบสกปรกหนาทำให้เสถียรภาพเครื่องลดลง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9.6 สตาร์ท ระหว่างเดิน และข้อห้าม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เงื่อนไขก่อนสตาร์ท: เส้นทางสายพานไม่ล้น พื้นที่ทำงานไม่มีสิ่งกีดขวาง ไม่มีบุคคลภายนอก ความลาดของเครื่องและความเร็วลมอยู่ในเกณฑ์ และตรวจประจำวันแล้ว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ก่อนเดินสายพานต้องให้ทุกคนลงจาก Tripper Car และห้ามให้ผู้ใดขึ้นขณะเดินเครื่อง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ระหว่างเดินเครื่อง เฝ้าสังเกตความผิดปกติ จุดถ่ายวัสดุต้องถ่ายลงกลางสายพานถัดไปและตกได้โดยไม่ติดขัด เพื่อป้องกันอุดตันและโหลดเอียง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รักษาระยะห่างจุดถ่ายวัสดุแม้พ่นน้ำลดฝุ่นอยู่ หากอุดตันให้ปล่อยวัสดุให้หมดและหยุดเครื่องก่อนแก้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ระวังชิ้นส่วนของระบบเดินที่ยื่นออก เช่น gear motor ขณะ Tripper Car เคลื่อนที่ และระวังสาย/ท่อบนพื้นเมื่อเคลื่อน Tripper Car/Spreader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ทัศนวิสัยต่ำกว่า 10 ม. ต้องหยุดเดินเครื่อง และเพิ่มแสงสว่างเมื่อมองไม่ชัด ระวัง locking lever ของ baffle plate ที่ discharge hood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ฟ้าผ่า: ติดตามพยากรณ์อากาศ ออกจากพื้นที่ทันทีและไม่แตะส่วนที่มีไฟ</w:t>
      </w: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9.7 หยุดฉุกเฉินและเริ่มใหม่</w:t>
      </w:r>
    </w:p>
    <w:p>
      <w:pPr>
        <w:pStyle w:val="ListParagraph"/>
        <w:numPr>
          <w:ilvl w:val="0"/>
          <w:numId w:val="10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กดปุ่ม Emergency stop หรือดึง pull-rope ทันทีเมื่อมีอันตราย จอห้องควบคุมจะแสดง “Emergency off”</w:t>
      </w:r>
    </w:p>
    <w:p>
      <w:pPr>
        <w:pStyle w:val="ListParagraph"/>
        <w:numPr>
          <w:ilvl w:val="0"/>
          <w:numId w:val="10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แจ้งหัวหน้างานและกำจัดสาเหตุของการกด</w:t>
      </w:r>
    </w:p>
    <w:p>
      <w:pPr>
        <w:pStyle w:val="ListParagraph"/>
        <w:numPr>
          <w:ilvl w:val="0"/>
          <w:numId w:val="10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ก่อนเริ่มใหม่: ตรวจให้จุดป้อนและจุดถ่ายวัสดุไม่มีวัสดุค้าง ชิ้นส่วนต้นน้ำ/ปลายน้ำพร้อมใช้งาน</w:t>
      </w:r>
    </w:p>
    <w:p>
      <w:pPr>
        <w:pStyle w:val="ListParagraph"/>
        <w:numPr>
          <w:ilvl w:val="0"/>
          <w:numId w:val="10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ตรวจแนวสายพาน และตรวจ Tripper Car หาความผิดปกติ</w:t>
      </w:r>
    </w:p>
    <w:p>
      <w:pPr>
        <w:pStyle w:val="ListParagraph"/>
        <w:numPr>
          <w:ilvl w:val="0"/>
          <w:numId w:val="10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ขัน anchor bolt และ bolt ยึดซ้ำ ปรับ scraper และแถบซีลให้เหมาะสม</w:t>
      </w: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9.8 ทดสอบเดินหลังหยุดนาน (Test run)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หลังหยุดนาน เช่นหลังซ่อม ต้องทดสอบเดินเปล่าก่อน การเดิน local (เดินแต่ละชุดเพื่อตรวจ/ซ่อม) ทำได้เฉพาะสภาวะไม่ interlock โดยผู้มีอำนาจ มีผู้เฝ้าสังเกต และ de-interlock ได้เฉพาะชุดเดิน (travel) และปั๊มจาระบี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ก่อนเดิน: หล่อลื่นทุกจุดใหม่ ตรวจอุปกรณ์ความปลอดภัยครบและทำงาน ตรวจสิ่งแปลกปลอม ตรวจชิ้นส่วนกลและไฟฟ้าตามลำดับการทำงาน ให้ชิ้นส่วนถึงอุณหภูมิใช้งาน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ระหว่างทดสอบ: ทิศหมุนของมอเตอร์ การทำงานราบรื่น ค่าพารามิเตอร์ (อุณหภูมิ การสั่น ความดัน) อยู่ในเกณฑ์ ระบบควบคุมและจอแสดงผลถูกต้อง และตรวจการวิ่งตรงของสายพาน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ห้ามเพิ่มแรงตึงสายพานเพื่อแก้การวิ่งเบี้ยว ตึงเพียงให้ drive pulley ไม่ลื่นขณะสตาร์ท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สายพานวิ่งเบี้ยว: แก้ด้วย control idler ก่อน แล้วจึงปรับ carrying idler (ตัวที่ 2–3 หลังจุดที่เบี้ยว) โดยเลื่อนขา idler ฝั่งที่สายพานวิ่งไปให้เอียงไปทางทิศทางลำเลียง สายพานที่วิ่งดีตอนทดสอบอาจเบี้ยวเมื่อป้อนวัสดุครั้งแรก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หลังทดสอบ: ตรวจแรงตึงสายพาน ขัน anchor bolt ทุกตัว ตรวจจุดหล่อลื่นตามคู่มือ</w:t>
      </w: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9.9 พายุและการหยุดเครื่องเพื่อบำรุงรักษา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เมื่อแรงลมเกิน 250 N/m² (20 m/s) ต้องหยุดใช้เครื่อง: ปล่อยสายพานจนว่าง ปิดระบบสายพาน หยุดการทำงานทั้งหมดของ Tripper Car และออกจากเครื่อง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หยุดเพื่อซ่อมบำรุง: ปล่อยเครื่องว่าง ปิดสายพาน และป้องกันการสตาร์ทโดยไม่ได้รับอนุญาต (LOTO) แม้ปิดแล้วระบบไฟฟ้ายังมีไฟ งานไฟฟ้าต้องเป็นช่างไฟที่มีคุณสมบัติและตัดไฟ/ล็อคเพิ่ม</w:t>
      </w: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9.10 การเลื่อน bench conveyor และการย้ายตำแหน่ง Tripper Car</w:t>
      </w:r>
    </w:p>
    <w:p>
      <w:pPr>
        <w:spacing w:after="100" w:before="60" w:line="300"/>
      </w:pPr>
      <w:r>
        <w:rPr>
          <w:rFonts w:ascii="Tahoma" w:cs="Tahoma" w:eastAsia="Tahoma" w:hAnsi="Tahoma"/>
          <w:sz w:val="21"/>
          <w:szCs w:val="21"/>
        </w:rPr>
        <w:t xml:space="preserve">ขณะเลื่อน bench conveyor ให้จอด Tripper Car ไว้ที่ปลายราง (ถอด switch actuator ของรางที่ใช้จำกัดระยะเดินออก) แล้วเดินไปปลายอีกฝั่งด้วยทางโค้งรูปตัว S รัศมีเลี้ยวต้องไม่ต่ำกว่า 200 ม. ต้องเปิด rail clamp ระหว่างเลื่อน และตรวจรางสองข้างหลังเลื่อนเสร็จเพื่อกันเสถียรภาพเสียจากรางหัก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5"/>
      </w:tblGrid>
      <w:tr>
        <w:trPr>
          <w:cantSplit/>
          <w:tblHeader/>
        </w:trPr>
        <w:tc>
          <w:tcPr>
            <w:tcW w:type="dxa" w:w="578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ชิ้นส่วน</w:t>
            </w:r>
          </w:p>
        </w:tc>
        <w:tc>
          <w:tcPr>
            <w:tcW w:type="dxa" w:w="385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น้ำหนักโดยประมาณ (kg)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Trailer I รวม bogie</w:t>
            </w:r>
          </w:p>
        </w:tc>
        <w:tc>
          <w:tcPr>
            <w:tcW w:type="dxa" w:w="385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21,000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Trailer II รวม bogie</w:t>
            </w:r>
          </w:p>
        </w:tc>
        <w:tc>
          <w:tcPr>
            <w:tcW w:type="dxa" w:w="385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15,500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Portal รวม bogie 6 ล้อ</w:t>
            </w:r>
          </w:p>
        </w:tc>
        <w:tc>
          <w:tcPr>
            <w:tcW w:type="dxa" w:w="385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260,000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Support car</w:t>
            </w:r>
          </w:p>
        </w:tc>
        <w:tc>
          <w:tcPr>
            <w:tcW w:type="dxa" w:w="385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42,500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Bogie 8 ล้อของ portal (2 ชุด)</w:t>
            </w:r>
          </w:p>
        </w:tc>
        <w:tc>
          <w:tcPr>
            <w:tcW w:type="dxa" w:w="385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12,500 ต่อชุด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11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เตรียมพื้นที่เรียบที่รับน้ำหนักได้ ปล่อยสายพานทั้งไลน์ให้ว่าง หยุดทั้งไลน์ และ LOTO เครื่องที่เกี่ยวข้อง (bench conveyor, Tripper Car, Spreader)</w:t>
      </w:r>
    </w:p>
    <w:p>
      <w:pPr>
        <w:pStyle w:val="ListParagraph"/>
        <w:numPr>
          <w:ilvl w:val="0"/>
          <w:numId w:val="11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ยึดแต่ละส่วนของ Tripper Car และ Support car แยกกันเพิ่มจาก rail clamp ผ่อนสายพาน bench conveyor ด้วยระบบปรับตึง</w:t>
      </w:r>
    </w:p>
    <w:p>
      <w:pPr>
        <w:pStyle w:val="ListParagraph"/>
        <w:numPr>
          <w:ilvl w:val="0"/>
          <w:numId w:val="11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ตัดไฟและถอดการเชื่อมต่อไฟฟ้าระหว่าง Tripper Car–Spreader, ระหว่างส่วนต่างๆ ของ Tripper Car และสายดินกับ Tripper Car (ช่างไฟที่มีคุณสมบัติเท่านั้น)</w:t>
      </w:r>
    </w:p>
    <w:p>
      <w:pPr>
        <w:pStyle w:val="ListParagraph"/>
        <w:numPr>
          <w:ilvl w:val="0"/>
          <w:numId w:val="11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ล้างทำความสะอาด Tripper Car และสะพาน Spreader ให้หมดวัสดุพอก (ระวังน้ำแรงดันสูง/ไอน้ำ: ปิดช่องเปิด ห้ามฉีดใส่อุปกรณ์ไฟฟ้า) แล้วถอดสะพานออกจาก Support car</w:t>
      </w:r>
    </w:p>
    <w:p>
      <w:pPr>
        <w:pStyle w:val="ListParagraph"/>
        <w:numPr>
          <w:ilvl w:val="0"/>
          <w:numId w:val="11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เปิดรอยต่อสายพาน bench conveyor และดึงสายพานออกจาก Tripper Car โดยผู้ชำนาญและมีมาตรการกันสายพานเลื่อนไหล</w:t>
      </w:r>
    </w:p>
    <w:p>
      <w:pPr>
        <w:pStyle w:val="ListParagraph"/>
        <w:numPr>
          <w:ilvl w:val="0"/>
          <w:numId w:val="11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ใช้เครนรับน้ำหนัก Trailer I พิจารณาจุดศูนย์ถ่วง ยึด bogie กันเคลื่อน จึงถอด bolt เชื่อมต่อกับ Trailer II แล้วยกออก (ลมต้องไม่เกิน 20 m/s) จากนั้นทำ Trailer II และ Portal ตามลำดับ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C2626" w:sz="24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Tahoma" w:cs="Tahoma" w:eastAsia="Tahoma" w:hAnsi="Tahoma"/>
                <w:b/>
                <w:bCs/>
                <w:color w:val="DC2626"/>
                <w:sz w:val="20"/>
                <w:szCs w:val="20"/>
              </w:rPr>
              <w:t xml:space="preserve">อันตราย  </w:t>
            </w:r>
            <w:r>
              <w:rPr>
                <w:rFonts w:ascii="Tahoma" w:cs="Tahoma" w:eastAsia="Tahoma" w:hAnsi="Tahoma"/>
                <w:sz w:val="20"/>
                <w:szCs w:val="20"/>
              </w:rPr>
              <w:t xml:space="preserve">งานย้ายตำแหน่งกระทบเสถียรภาพของ Tripper Car และ Spreader ต้องทำโดยผู้มีประสบการณ์และคุณสมบัติเท่านั้น ห้ามถอด bolt เชื่อมก่อนรับน้ำหนักด้วยเครน มิฉะนั้นชิ้นส่วนจะตกลงมา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9.11 อาการขัดข้องและการแก้ไข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ข้อผิดพลาดส่วนใหญ่แสดงบนจอที่ห้องควบคุม Spreader เป็นข้อความจาก PLC (เตือนหรือเตือนพร้อมหยุดเครื่อง) ดูรายละเอียดใน Electrotechnical Documentation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ข้อบกพร่องที่ไม่แสดงต้องหาสาเหตุและแก้โดยเร็ว: หยุดเครื่องตามขั้นตอนและป้องกันการสตาร์ท ล็อคอุปกรณ์ควบคุมหลักหรือติดป้ายเตือน กั้นพื้นที่ซ่อมบำรุง แจ้งผู้ปฏิบัติงานและแต่งตั้งผู้ควบคุมงาน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ลูกปืนหรือเกียร์เสียงดังมาก: อาจเสียหายรุนแรง ให้ผู้เชี่ยวชาญประเมิน ซ่อมตามความจำเป็น และตรวจ/ปรับปรุงการหล่อลื่น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งานระบบไฮดรอลิกต้องเป็นผู้ผ่านการฝึกเท่านั้น และต้องจดบันทึกว่าอาการเกิดเมื่อใด เงื่อนไขใด และถี่เพียงใด เพื่อวินิจฉัย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หลังแก้ไข ต้องรีเซ็ต (acknowledge) ข้อความผิดพลาด และเริ่มเดินใหม่ได้เมื่อผู้รับผิดชอบยืนยันว่างานเสร็จจริง เครื่องปลอดภัย และทุกคนออกจากเครื่องและพื้นที่แล้ว</w:t>
      </w:r>
    </w:p>
    <w:p>
      <w:pPr>
        <w:pStyle w:val="Heading1"/>
        <w:pageBreakBefore/>
        <w:spacing w:after="160" w:before="0"/>
      </w:pPr>
      <w:r>
        <w:rPr>
          <w:rFonts w:ascii="Tahoma" w:cs="Tahoma" w:eastAsia="Tahoma" w:hAnsi="Tahoma"/>
          <w:b/>
          <w:bCs/>
          <w:color w:val="14213D"/>
          <w:sz w:val="34"/>
          <w:szCs w:val="34"/>
        </w:rPr>
        <w:t xml:space="preserve">บทที่ 10  ข้อกำหนดความปลอดภัยเพิ่มเติมจากคู่มือผู้ผลิต</w:t>
      </w: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10.1 อุปกรณ์ป้องกันส่วนบุคคล (PPE)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อย่างน้อย: หมวกนิรภัย รองเท้านิรภัย แว่นนิรภัย ที่ป้องกันหู ถุงมือ และอุปกรณ์ป้องกันการตก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งานกับส่วนที่มีไฟถึง 1,000 V: ชุดฉนวนป้องกันไฟ เสื้อผ้ากันสนามไฟ ถุงมือ/แขนฉนวน รองเท้าฉนวน ฝาครอบป้องกัน เครื่องมือหุ้มฉนวน และเครื่องวัดแรงดันแบบสองขั้ว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ตรวจสภาพ PPE ด้วยสายตาก่อนใช้ทุกครั้ง และรายงานสิ่งที่ชำรุดเพื่อเปลี่ยนใหม่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เสียงดังถึงเกณฑ์ 85 dBA ต้องใช้ที่ป้องกันหู</w:t>
      </w: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10.2 การล็อค/ติดป้าย (Lockout/Tag out) ตามผู้ผลิต</w:t>
      </w:r>
    </w:p>
    <w:p>
      <w:pPr>
        <w:pStyle w:val="ListParagraph"/>
        <w:numPr>
          <w:ilvl w:val="0"/>
          <w:numId w:val="1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แจ้งทุกคนที่เกี่ยวข้องว่าจะใช้ระบบล็อค/ติดป้ายและเหตุผล</w:t>
      </w:r>
    </w:p>
    <w:p>
      <w:pPr>
        <w:pStyle w:val="ListParagraph"/>
        <w:numPr>
          <w:ilvl w:val="0"/>
          <w:numId w:val="1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หากเครื่องกำลังทำงาน ให้หยุดตามขั้นตอนปกติ (กดปุ่ม Stop ฯลฯ)</w:t>
      </w:r>
    </w:p>
    <w:p>
      <w:pPr>
        <w:pStyle w:val="ListParagraph"/>
        <w:numPr>
          <w:ilvl w:val="0"/>
          <w:numId w:val="1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ปิดหรือตัดอุปกรณ์แยกพลังงาน (สวิตช์ วาล์ว) พร้อมระบายหรือยึดพลังงานสะสม (สปริง ส่วนที่ยกสูง ไฮดรอลิก ลม ฯลฯ)</w:t>
      </w:r>
    </w:p>
    <w:p>
      <w:pPr>
        <w:pStyle w:val="ListParagraph"/>
        <w:numPr>
          <w:ilvl w:val="0"/>
          <w:numId w:val="1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ล็อคและ/หรือติดป้ายชื่อผู้ปฏิบัติงานที่อุปกรณ์แยกพลังงาน</w:t>
      </w:r>
    </w:p>
    <w:p>
      <w:pPr>
        <w:pStyle w:val="ListParagraph"/>
        <w:numPr>
          <w:ilvl w:val="0"/>
          <w:numId w:val="1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ตรวจสอบโดยกดปุ่มสั่งงานปกติเพื่อยืนยันว่าเครื่องไม่ทำงาน (เมื่อไม่มีใครอยู่ในพื้นที่เสี่ยง) แล้วคืนปุ่มสั่งงานสู่ตำแหน่ง neutral/off</w:t>
      </w:r>
    </w:p>
    <w:p>
      <w:pPr>
        <w:pStyle w:val="ListParagraph"/>
        <w:numPr>
          <w:ilvl w:val="0"/>
          <w:numId w:val="1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เมื่อเสร็จงาน: ตรวจพื้นที่ เก็บเครื่องมือ ติดตั้ง guard กลับ ให้ทุกคนออกจากพื้นที่ แล้วเฉพาะผู้ที่ติดล็อคเป็นผู้ปลดล็อค และแจ้งทุกคนว่าจ่ายพลังงานแล้ว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ทำงานหลายคน: ทุกคนติดล็อคส่วนตัวของตนเอง หรือใช้กล่องล็อคกลุ่ม ผู้มีอำนาจคนหนึ่งเป็นผู้ประสานงาน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เปลี่ยนกะ: ผู้มีอำนาจประสานการเปลี่ยนล็อค/ป้าย ทดสอบสภาพไม่มีพลังงานซ้ำ และแจ้งการสตาร์ทและทดสอบ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กรณีเจ้าของล็อคไม่อยู่: โทรถามว่าปลอดภัยหรือไม่ หากติดต่อไม่ได้ผู้จัดการสายงานต้องตรวจเครื่องและตัดสินใจก่อนปลดล็อค</w:t>
      </w: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10.3 ไฟไหม้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3662"/>
        <w:gridCol w:w="4819"/>
      </w:tblGrid>
      <w:tr>
        <w:trPr>
          <w:cantSplit/>
          <w:tblHeader/>
        </w:trPr>
        <w:tc>
          <w:tcPr>
            <w:tcW w:type="dxa" w:w="115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ประเภท</w:t>
            </w:r>
          </w:p>
        </w:tc>
        <w:tc>
          <w:tcPr>
            <w:tcW w:type="dxa" w:w="366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วัสดุ</w:t>
            </w:r>
          </w:p>
        </w:tc>
        <w:tc>
          <w:tcPr>
            <w:tcW w:type="dxa" w:w="481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สารดับเพลิง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A</w:t>
            </w:r>
          </w:p>
        </w:tc>
        <w:tc>
          <w:tcPr>
            <w:tcW w:type="dxa" w:w="366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ของแข็ง เช่น ไม้ กระดาษ ถ่านหิน สิ่งทอ พลาสติกบางชนิด</w:t>
            </w:r>
          </w:p>
        </w:tc>
        <w:tc>
          <w:tcPr>
            <w:tcW w:type="dxa" w:w="481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น้ำ โฟม ผง ABC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</w:t>
            </w:r>
          </w:p>
        </w:tc>
        <w:tc>
          <w:tcPr>
            <w:tcW w:type="dxa" w:w="366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ของเหลว/วัสดุที่หลอมเหลว เช่น น้ำมัน จาระบี สี</w:t>
            </w:r>
          </w:p>
        </w:tc>
        <w:tc>
          <w:tcPr>
            <w:tcW w:type="dxa" w:w="481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โฟม ผง ABC/BC คาร์บอนไดออกไซด์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C</w:t>
            </w:r>
          </w:p>
        </w:tc>
        <w:tc>
          <w:tcPr>
            <w:tcW w:type="dxa" w:w="366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ก๊าซ เช่น อะเซทิลีน ไฮโดรเจน มีเทน โพรเพน</w:t>
            </w:r>
          </w:p>
        </w:tc>
        <w:tc>
          <w:tcPr>
            <w:tcW w:type="dxa" w:w="481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ตัดแหล่งก๊าซก่อน จึงดับด้วยผง ABC/BC (ระวังเกิดส่วนผสมระเบิด)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  <w:tc>
          <w:tcPr>
            <w:tcW w:type="dxa" w:w="366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โลหะ เช่น อะลูมิเนียม แมกนีเซียม</w:t>
            </w:r>
          </w:p>
        </w:tc>
        <w:tc>
          <w:tcPr>
            <w:tcW w:type="dxa" w:w="481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ผงดับไฟโลหะ (ห้ามใช้น้ำ)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ความปลอดภัยของชีวิตมาก่อนการดับเพลิงเสมอ หากดับไม่ได้ทันทีให้เปิดสัญญาณเตือนไฟไหม้และแจ้งหัวหน้างานทันที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ตัดไฟส่วนที่ถูกไฟคุกคามเว้นแต่จำเป็นต้องใช้ดับเพลิง สายเคเบิล มอเตอร์ และอุปกรณ์ไฟฟ้าที่ไหม้ ให้ใช้ถังผงแห้งเท่านั้น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ระวังถัง CO₂ ในห้องที่ระบายอากาศไม่พอ เสี่ยงขาดอากาศหายใจ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ระยะห่างจากไฟขั้นต่ำ: ฉีดน้ำเต็มลำ 3 ม. น้ำฝอย 2 ม. ผงเคมี 3 ม.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ทุกครั้งที่ใช้ถังดับเพลิงต้องรายงานหัวหน้างาน และเปลี่ยนถังใหม่ทันที</w:t>
      </w: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10.4 ปฐมพยาบาลและความเสี่ยงที่เหลืออยู่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ผู้ใช้เครื่องรับผิดชอบจัดระบบปฐมพยาบาล ควรมีชุดปฐมพยาบาลในจุดที่เหมาะสมและมีป้ายบอกตำแหน่ง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ห้ามดัดแปลง เพิ่ม หรือตัดต่อเครื่อง รวมถึงการเชื่อมบนโครงสร้างรับน้ำหนักโดยไม่ได้รับอนุญาตจากผู้ผลิต และใช้อะไหล่แท้ที่เหมือนเดิมเท่านั้น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ความเสี่ยงที่ยังเหลือหลังออกแบบตาม Machine Directive ของ EC ถูกระบุไว้ในจุดที่เกี่ยวข้องของคู่มือ ให้ปฏิบัติตามคำเตือนทุกข้อ</w:t>
      </w:r>
    </w:p>
    <w:p>
      <w:pPr>
        <w:pStyle w:val="Heading1"/>
        <w:pageBreakBefore/>
        <w:spacing w:after="160" w:before="0"/>
      </w:pPr>
      <w:r>
        <w:rPr>
          <w:rFonts w:ascii="Tahoma" w:cs="Tahoma" w:eastAsia="Tahoma" w:hAnsi="Tahoma"/>
          <w:b/>
          <w:bCs/>
          <w:color w:val="14213D"/>
          <w:sz w:val="34"/>
          <w:szCs w:val="34"/>
        </w:rPr>
        <w:t xml:space="preserve">ภาคผนวก ก  บัตรสรุปสถานการณ์ฉุกเฉิน (Quick reference)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สถานการณ์</w:t>
            </w:r>
          </w:p>
        </w:tc>
        <w:tc>
          <w:tcPr>
            <w:tcW w:type="dxa" w:w="674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ทำทันที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อันตรายต่อคน/เครื่อง</w:t>
            </w:r>
          </w:p>
        </w:tc>
        <w:tc>
          <w:tcPr>
            <w:tcW w:type="dxa" w:w="674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กด Emergency Stop หรือดึง pull-rope → แจ้งหัวหน้างาน → กั้นพื้นที่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ไฟไหม้</w:t>
            </w:r>
          </w:p>
        </w:tc>
        <w:tc>
          <w:tcPr>
            <w:tcW w:type="dxa" w:w="674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หยุดเครื่อง ใช้ถังดับเพลิงตามประเภทไฟ แจ้งผู้รับผิดชอบ และอพยพตามเส้นทางหนีไฟ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ลมแรงเกิน 20 m/s (250 N/m²)</w:t>
            </w:r>
          </w:p>
        </w:tc>
        <w:tc>
          <w:tcPr>
            <w:tcW w:type="dxa" w:w="674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หยุดเครื่อง → ปล่อยสายพานว่าง → จอดที่มั่นคง → ล็อค storm lock → ออกจากเครื่อง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สายพานเบี้ยวรุนแรง/ลื่น</w:t>
            </w:r>
          </w:p>
        </w:tc>
        <w:tc>
          <w:tcPr>
            <w:tcW w:type="dxa" w:w="674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หยุดสายพาน ตรวจสาเหตุ อย่าเพิ่มแรงตึง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เกียร์/มอเตอร์ร้อน ควัน เสียงดัง</w:t>
            </w:r>
          </w:p>
        </w:tc>
        <w:tc>
          <w:tcPr>
            <w:tcW w:type="dxa" w:w="674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หยุดเครื่องชุดนั้น แจ้งช่างซ่อม ห้ามเดินต่อ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ฝนตก พื้นลื่น</w:t>
            </w:r>
          </w:p>
        </w:tc>
        <w:tc>
          <w:tcPr>
            <w:tcW w:type="dxa" w:w="674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ระวังบันได ทางเดินลื่น และเลื่อนงานบนที่สูงจนกว่าจะปลอดภัย</w:t>
            </w:r>
          </w:p>
        </w:tc>
      </w:tr>
    </w:tbl>
    <w:p>
      <w:pPr>
        <w:spacing w:after="120" w:before="0"/>
      </w:pPr>
    </w:p>
    <w:p>
      <w:pPr>
        <w:pStyle w:val="Heading1"/>
        <w:pageBreakBefore/>
        <w:spacing w:after="160" w:before="0"/>
      </w:pPr>
      <w:r>
        <w:rPr>
          <w:rFonts w:ascii="Tahoma" w:cs="Tahoma" w:eastAsia="Tahoma" w:hAnsi="Tahoma"/>
          <w:b/>
          <w:bCs/>
          <w:color w:val="14213D"/>
          <w:sz w:val="34"/>
          <w:szCs w:val="34"/>
        </w:rPr>
        <w:t xml:space="preserve">ภาคผนวก ข  ข้อมูลที่โครงการต้องกำหนดเพิ่ม</w:t>
      </w:r>
    </w:p>
    <w:p>
      <w:pPr>
        <w:spacing w:after="100" w:before="60" w:line="300"/>
      </w:pPr>
      <w:r>
        <w:rPr>
          <w:rFonts w:ascii="Tahoma" w:cs="Tahoma" w:eastAsia="Tahoma" w:hAnsi="Tahoma"/>
          <w:sz w:val="21"/>
          <w:szCs w:val="21"/>
        </w:rPr>
        <w:t xml:space="preserve">หัวข้อต่อไปนี้ไม่อยู่ในคู่มือผู้ผลิต จึงยังไม่ระบุค่าในเล่มนี้ ขอให้ฝ่ายปฏิบัติการและความปลอดภัยของโครงการกำหนดและเพิ่มเข้ามาเมื่อพร้อม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4626"/>
        <w:gridCol w:w="2121"/>
      </w:tblGrid>
      <w:tr>
        <w:trPr>
          <w:cantSplit/>
          <w:tblHeader/>
        </w:trPr>
        <w:tc>
          <w:tcPr>
            <w:tcW w:type="dxa" w:w="289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62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รายละเอียดที่ต้องกำหนด</w:t>
            </w:r>
          </w:p>
        </w:tc>
        <w:tc>
          <w:tcPr>
            <w:tcW w:type="dxa" w:w="212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ผู้รับผิดชอบ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ลำดับกดปุ่มสตาร์ท/หยุดบนแผงควบคุม</w:t>
            </w:r>
          </w:p>
        </w:tc>
        <w:tc>
          <w:tcPr>
            <w:tcW w:type="dxa" w:w="462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ลำดับจริงที่ operator ใช้ตามโหมดที่โครงการอนุมัติ</w:t>
            </w:r>
          </w:p>
        </w:tc>
        <w:tc>
          <w:tcPr>
            <w:tcW w:type="dxa" w:w="212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วิศวกร / หัวหน้า operator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การสื่อสารทางวิทยุ</w:t>
            </w:r>
          </w:p>
        </w:tc>
        <w:tc>
          <w:tcPr>
            <w:tcW w:type="dxa" w:w="462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ช่อง รหัสเรียก และสัญญาณก่อนเคลื่อนเครื่อง</w:t>
            </w:r>
          </w:p>
        </w:tc>
        <w:tc>
          <w:tcPr>
            <w:tcW w:type="dxa" w:w="212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ฝ่ายปฏิบัติการ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กฎความปลอดภัยของโครงการ</w:t>
            </w:r>
          </w:p>
        </w:tc>
        <w:tc>
          <w:tcPr>
            <w:tcW w:type="dxa" w:w="462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จุดห้ามเข้า ระยะปลอดภัย การควบคุมผู้มาเยี่ยมชม</w:t>
            </w:r>
          </w:p>
        </w:tc>
        <w:tc>
          <w:tcPr>
            <w:tcW w:type="dxa" w:w="212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ฝ่ายความปลอดภัย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รหัส fault ที่พบบ่อยของ HMI</w:t>
            </w:r>
          </w:p>
        </w:tc>
        <w:tc>
          <w:tcPr>
            <w:tcW w:type="dxa" w:w="462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รหัส ความหมาย และวิธีรีเซ็ตที่อนุญาตให้ operator ทำเอง</w:t>
            </w:r>
          </w:p>
        </w:tc>
        <w:tc>
          <w:tcPr>
            <w:tcW w:type="dxa" w:w="212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วิศวกรไฟฟ้า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เงื่อนไขการเดินเข้า Line</w:t>
            </w:r>
          </w:p>
        </w:tc>
        <w:tc>
          <w:tcPr>
            <w:tcW w:type="dxa" w:w="462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ขั้นตอนเดินเข้า Line B1/A9 ข้อจำกัดของกองดิน</w:t>
            </w:r>
          </w:p>
        </w:tc>
        <w:tc>
          <w:tcPr>
            <w:tcW w:type="dxa" w:w="212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ฝ่ายวางแผนเหมือง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Tripper Car</w:t>
            </w:r>
          </w:p>
        </w:tc>
        <w:tc>
          <w:tcPr>
            <w:tcW w:type="dxa" w:w="462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ขั้นตอนการใช้ rail clamp และการเดิน Tripper Car แบบละเอียดของโครงการ (ข้อมูลทั่วไปอยู่ในบทที่ 9)</w:t>
            </w:r>
          </w:p>
        </w:tc>
        <w:tc>
          <w:tcPr>
            <w:tcW w:type="dxa" w:w="212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วิศวกรเครื่องกล</w:t>
            </w:r>
          </w:p>
        </w:tc>
      </w:tr>
    </w:tbl>
    <w:p>
      <w:pPr>
        <w:spacing w:after="120" w:before="0"/>
      </w:pPr>
    </w:p>
    <w:sectPr>
      <w:headerReference w:type="default" r:id="rId7"/>
      <w:footerReference w:type="default" r:id="rId8"/>
      <w:pgSz w:w="11906" w:h="16838" w:orient="portrait"/>
      <w:pgMar w:top="13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5B6577"/>
        <w:sz w:val="16"/>
        <w:szCs w:val="16"/>
      </w:rPr>
      <w:t xml:space="preserve">Rev 0  |  7 ต.ค. 69  |  หน้า </w:t>
    </w:r>
    <w:r>
      <w:rPr>
        <w:rFonts w:ascii="Tahoma" w:cs="Tahoma" w:eastAsia="Tahoma" w:hAnsi="Tahoma"/>
        <w:color w:val="5B65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CEDB" w:sz="6" w:space="4"/>
      </w:pBdr>
      <w:spacing w:after="60"/>
    </w:pPr>
    <w:r>
      <w:rPr>
        <w:rFonts w:ascii="Tahoma" w:cs="Tahoma" w:eastAsia="Tahoma" w:hAnsi="Tahoma"/>
        <w:color w:val="5B6577"/>
        <w:sz w:val="16"/>
        <w:szCs w:val="16"/>
      </w:rPr>
      <w:t xml:space="preserve">OB9-MAN-OPS-01  |  คู่มือการเดินเครื่อง (Operations)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Tahoma" w:cs="Tahoma" w:eastAsia="Tahoma" w:hAnsi="Tahoma"/>
      <w:b/>
      <w:bCs/>
      <w:color w:val="14213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Tahoma" w:cs="Tahoma" w:eastAsia="Tahoma" w:hAnsi="Tahoma"/>
      <w:b/>
      <w:bCs/>
      <w:color w:val="1A5F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41d6e29b44756cc8893d2d55de3f694587b87ab.png"/><Relationship Id="rId10" Type="http://schemas.openxmlformats.org/officeDocument/2006/relationships/image" Target="media/4c713373baeea35668ea466969a6684d611a29a7.png"/><Relationship Id="rId11" Type="http://schemas.openxmlformats.org/officeDocument/2006/relationships/image" Target="media/bed6063b76174ebf8293afa9a305e8898de63ce8.png"/><Relationship Id="rId12" Type="http://schemas.openxmlformats.org/officeDocument/2006/relationships/image" Target="media/ded0eef3ff433ed1bc8c2f84ff0a16d4da3ae835.png"/><Relationship Id="rId13" Type="http://schemas.openxmlformats.org/officeDocument/2006/relationships/image" Target="media/b98ef56ec8b840191a0a044c06714bb5458d878e.png"/><Relationship Id="rId14" Type="http://schemas.openxmlformats.org/officeDocument/2006/relationships/image" Target="media/292723f7fad3e5f0e285d8805461be4c131c1084.png"/><Relationship Id="rId15" Type="http://schemas.openxmlformats.org/officeDocument/2006/relationships/image" Target="media/6d0622388f744a900322197f89d3167f3b426e96.png"/><Relationship Id="rId16" Type="http://schemas.openxmlformats.org/officeDocument/2006/relationships/image" Target="media/43a13451fff3994e7544497172f4bf3e343d2c13.png"/><Relationship Id="rId17" Type="http://schemas.openxmlformats.org/officeDocument/2006/relationships/image" Target="media/57746e4adc8002318f17a81ec8c7818d2a72f4cc.png"/><Relationship Id="rId18" Type="http://schemas.openxmlformats.org/officeDocument/2006/relationships/image" Target="media/529418d50b304771a94bc0315d3919be90d8a95e.png"/><Relationship Id="rId19" Type="http://schemas.openxmlformats.org/officeDocument/2006/relationships/image" Target="media/f09dd197ac106b139f657915f0f455ee374961b0.png"/><Relationship Id="rId20" Type="http://schemas.openxmlformats.org/officeDocument/2006/relationships/image" Target="media/f4af8fdff7dffcb40626b83432a78d4bd2f0c334.png"/><Relationship Id="rId21" Type="http://schemas.openxmlformats.org/officeDocument/2006/relationships/image" Target="media/a1409430273fbd8dab4e18d71fbc0fb2d5d30099.png"/><Relationship Id="rId22" Type="http://schemas.openxmlformats.org/officeDocument/2006/relationships/image" Target="media/8559c1f8b7d14da821412fd9da80f0e460730001.png"/><Relationship Id="rId23" Type="http://schemas.openxmlformats.org/officeDocument/2006/relationships/image" Target="media/d1b0af5f22b93a211707bd45beb9d06ba7f60805.png"/><Relationship Id="rId24" Type="http://schemas.openxmlformats.org/officeDocument/2006/relationships/image" Target="media/7f7e914a3ee03706e22cebea808fdc84681e2048.png"/><Relationship Id="rId25" Type="http://schemas.openxmlformats.org/officeDocument/2006/relationships/image" Target="media/c7b06b1cb0f8ccf52a8aaf8e03840d4be4a9278f.png"/><Relationship Id="rId26" Type="http://schemas.openxmlformats.org/officeDocument/2006/relationships/image" Target="media/7ba0261e108b8eeec9ac554971703a9f2aa98e91.png"/><Relationship Id="rId27" Type="http://schemas.openxmlformats.org/officeDocument/2006/relationships/image" Target="media/4b8cd3dd6c47784825d932e1d33eabc31bdf1b55.png"/><Relationship Id="rId28" Type="http://schemas.openxmlformats.org/officeDocument/2006/relationships/image" Target="media/35d005e27ef35b32962f77eff3cba70342b74fda.png"/><Relationship Id="rId29" Type="http://schemas.openxmlformats.org/officeDocument/2006/relationships/image" Target="media/204dc4c13e620fd45bdff17f60bbe7d2385f7c00.png"/><Relationship Id="rId30" Type="http://schemas.openxmlformats.org/officeDocument/2006/relationships/image" Target="media/f3bfcfd2c12ad8a79ec46ece1b0ac3586c5cdb8f.png"/><Relationship Id="rId31" Type="http://schemas.openxmlformats.org/officeDocument/2006/relationships/image" Target="media/0a032ec1a2dcc5b3e5109285a191d635ae7dc6c7.png"/><Relationship Id="rId32" Type="http://schemas.openxmlformats.org/officeDocument/2006/relationships/image" Target="media/478d02132d971e8e5ac1be632c2724abc0246915.png"/><Relationship Id="rId33" Type="http://schemas.openxmlformats.org/officeDocument/2006/relationships/image" Target="media/4990d523d88bf71fda6d08e73d8bee9ad566351f.png"/><Relationship Id="rId34" Type="http://schemas.openxmlformats.org/officeDocument/2006/relationships/image" Target="media/d2db3402f057cd344d8854ee9081adf1a9648a1b.png"/><Relationship Id="rId35" Type="http://schemas.openxmlformats.org/officeDocument/2006/relationships/image" Target="media/f31cac8df76470b34131e5cee4c4066a4f973b93.png"/><Relationship Id="rId36" Type="http://schemas.openxmlformats.org/officeDocument/2006/relationships/image" Target="media/47fd3dc4e64777c410ad13fa2199a280e0af817f.png"/><Relationship Id="rId37" Type="http://schemas.openxmlformats.org/officeDocument/2006/relationships/image" Target="media/6f62747968369a040b9741e75bc4f33da056aa50.png"/><Relationship Id="rId38" Type="http://schemas.openxmlformats.org/officeDocument/2006/relationships/image" Target="media/e903310a626b12211faf349a91380afebafeab24.png"/><Relationship Id="rId39" Type="http://schemas.openxmlformats.org/officeDocument/2006/relationships/image" Target="media/0132faa3ff4d90859c054e2d2c3ba8d37d990f66.png"/><Relationship Id="rId40" Type="http://schemas.openxmlformats.org/officeDocument/2006/relationships/image" Target="media/a7d00274adce1aba50626f74511978de8675540f.png"/><Relationship Id="rId41" Type="http://schemas.openxmlformats.org/officeDocument/2006/relationships/image" Target="media/b00d580664f9a4d1a316e88c0141dc8daa740088.png"/><Relationship Id="rId42" Type="http://schemas.openxmlformats.org/officeDocument/2006/relationships/image" Target="media/23ccd0bf02d25dd86cbd824a0f0dee161524aa8b.png"/><Relationship Id="rId43" Type="http://schemas.openxmlformats.org/officeDocument/2006/relationships/image" Target="media/6c62b162ebf41cfabddc004757e400cc7da87c52.png"/><Relationship Id="rId44" Type="http://schemas.openxmlformats.org/officeDocument/2006/relationships/image" Target="media/0fc502be64861ec9f6f6c70c475fb47af050ca0d.png"/><Relationship Id="rId45" Type="http://schemas.openxmlformats.org/officeDocument/2006/relationships/image" Target="media/061a4a05b2ce290d96e27ad03fb655f103a38d29.png"/><Relationship Id="rId46" Type="http://schemas.openxmlformats.org/officeDocument/2006/relationships/image" Target="media/ff77fd038c98cc7011f57850fdcf5e32a4bfc137.png"/><Relationship Id="rId47" Type="http://schemas.openxmlformats.org/officeDocument/2006/relationships/image" Target="media/5e63bea1cee53a99b10c18f18b09c07eab7fc63c.png"/><Relationship Id="rId48" Type="http://schemas.openxmlformats.org/officeDocument/2006/relationships/image" Target="media/95a0280fbe3ccab355805b205e7880fd94302bdf.png"/><Relationship Id="rId49" Type="http://schemas.openxmlformats.org/officeDocument/2006/relationships/image" Target="media/eaff208a770ef566939069021ecae365304dab41.png"/><Relationship Id="rId50" Type="http://schemas.openxmlformats.org/officeDocument/2006/relationships/image" Target="media/ef64423394dac8501cdec91d4e4d501cefb68a79.png"/><Relationship Id="rId51" Type="http://schemas.openxmlformats.org/officeDocument/2006/relationships/image" Target="media/6f3704b43c2659383c098cd3d26f6539b1ddd651.png"/><Relationship Id="rId52" Type="http://schemas.openxmlformats.org/officeDocument/2006/relationships/image" Target="media/1d2b83c353e8bb607340cb6092e3736ce4a656a0.png"/><Relationship Id="rId53" Type="http://schemas.openxmlformats.org/officeDocument/2006/relationships/image" Target="media/6bbf4e6deb3be6506936e8c54b769b00f6a5feee.png"/><Relationship Id="rId54" Type="http://schemas.openxmlformats.org/officeDocument/2006/relationships/image" Target="media/25296de5446bc88d37b69b397fb69515d172fb88.png"/><Relationship Id="rId55" Type="http://schemas.openxmlformats.org/officeDocument/2006/relationships/image" Target="media/fcfde8c0536ee93c5d9e3bc468a6fa11af0259e1.png"/><Relationship Id="rId56" Type="http://schemas.openxmlformats.org/officeDocument/2006/relationships/image" Target="media/8cb5e0d2f8017fb395be403a32319684d67ddd63.png"/><Relationship Id="rId57" Type="http://schemas.openxmlformats.org/officeDocument/2006/relationships/image" Target="media/1ab078a474a76e396ed3c37c8489a4257a54e6d4.png"/><Relationship Id="rId58" Type="http://schemas.openxmlformats.org/officeDocument/2006/relationships/image" Target="media/ab8bdf274e55300529c0333537a88665ccecfd72.png"/><Relationship Id="rId59" Type="http://schemas.openxmlformats.org/officeDocument/2006/relationships/image" Target="media/367bf0a65bd270f6aaf2c9cc71f5518a762d272f.png"/><Relationship Id="rId60" Type="http://schemas.openxmlformats.org/officeDocument/2006/relationships/image" Target="media/5c27e8395f2e6d3c696e1fae2c06b1f97f36c233.png"/><Relationship Id="rId61" Type="http://schemas.openxmlformats.org/officeDocument/2006/relationships/image" Target="media/6e1bb67965fc8a0795afb7afd98328bd9a602a91.png"/><Relationship Id="rId62" Type="http://schemas.openxmlformats.org/officeDocument/2006/relationships/image" Target="media/ba805c0a3ec1890dbcb57b55ac2ace3558f0f632.png"/><Relationship Id="rId63" Type="http://schemas.openxmlformats.org/officeDocument/2006/relationships/image" Target="media/c10ff152143bb9c4c866c43e960e77c6d5c79628.png"/><Relationship Id="rId64" Type="http://schemas.openxmlformats.org/officeDocument/2006/relationships/image" Target="media/9802559c0afe0c08cbed09ca15beeb45ecaf1c4c.png"/><Relationship Id="rId65" Type="http://schemas.openxmlformats.org/officeDocument/2006/relationships/image" Target="media/0d1c3728f33c6424fa23bceab1605dacc523c46e.png"/><Relationship Id="rId66" Type="http://schemas.openxmlformats.org/officeDocument/2006/relationships/image" Target="media/87d4a020828781b6503c06349d6187fd14ff12fa.png"/><Relationship Id="rId67" Type="http://schemas.openxmlformats.org/officeDocument/2006/relationships/image" Target="media/6b143b9b571ae8539b45c660bfb8bbbb7389e2c0.png"/><Relationship Id="rId68" Type="http://schemas.openxmlformats.org/officeDocument/2006/relationships/image" Target="media/de2d89975c3d8dac2c854106bf702d5752cf78a9.png"/><Relationship Id="rId69" Type="http://schemas.openxmlformats.org/officeDocument/2006/relationships/image" Target="media/ab6cfbf9d95ef711c79066abf84b448efdf7ef8d.png"/><Relationship Id="rId70" Type="http://schemas.openxmlformats.org/officeDocument/2006/relationships/image" Target="media/7c776de7714ca54b16e7bb4810573ede5558d005.png"/><Relationship Id="rId71" Type="http://schemas.openxmlformats.org/officeDocument/2006/relationships/image" Target="media/091fa52cef2c9b6585140963b0a7e4b8dc6059bd.png"/><Relationship Id="rId72" Type="http://schemas.openxmlformats.org/officeDocument/2006/relationships/image" Target="media/786ef3d462d33f35ad076d3472d7d219e46958c3.png"/><Relationship Id="rId73" Type="http://schemas.openxmlformats.org/officeDocument/2006/relationships/image" Target="media/1a5f8ae3b367cde4acd56a0ead15aecd616e6424.png"/><Relationship Id="rId74" Type="http://schemas.openxmlformats.org/officeDocument/2006/relationships/image" Target="media/954e0622214c83cfbd3606e5804a4482099ee9fc.png"/><Relationship Id="rId75" Type="http://schemas.openxmlformats.org/officeDocument/2006/relationships/image" Target="media/35b01f3775d2c8af4710124da97395468289118a.png"/><Relationship Id="rId76" Type="http://schemas.openxmlformats.org/officeDocument/2006/relationships/image" Target="media/fb1fc0ff9a76661eda19fd5786f131484e30aea1.png"/><Relationship Id="rId77" Type="http://schemas.openxmlformats.org/officeDocument/2006/relationships/image" Target="media/669b737f5037205b978f34c5050aaaa3983948d4.png"/><Relationship Id="rId78" Type="http://schemas.openxmlformats.org/officeDocument/2006/relationships/image" Target="media/c772980a1d6d0a9a44e51c7eebf76561ea91c6b5.png"/><Relationship Id="rId79" Type="http://schemas.openxmlformats.org/officeDocument/2006/relationships/image" Target="media/3887213ffff28869350415083f8b927c19e94e69.png"/><Relationship Id="rId80" Type="http://schemas.openxmlformats.org/officeDocument/2006/relationships/image" Target="media/c0cdcd2fff4798fea055b2f3603b5d7e513a069f.png"/><Relationship Id="rId81" Type="http://schemas.openxmlformats.org/officeDocument/2006/relationships/image" Target="media/e714ac0003184ee714e6460a9d2500f91b71e20f.png"/><Relationship Id="rId82" Type="http://schemas.openxmlformats.org/officeDocument/2006/relationships/image" Target="media/f4d24c4ab479d272ad86b98c9d2a3a66e3d1e71b.png"/><Relationship Id="rId8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คู่มือการเดินเครื่อง (Operations)</dc:title>
  <dc:creator>OB9</dc:creator>
  <dc:description>Spreader ARs 2400/52+50x19 และ Tripper Car Ü2200</dc:description>
  <cp:lastModifiedBy>Un-named</cp:lastModifiedBy>
  <cp:revision>1</cp:revision>
  <dcterms:created xsi:type="dcterms:W3CDTF">2026-10-07T02:04:01.532Z</dcterms:created>
  <dcterms:modified xsi:type="dcterms:W3CDTF">2026-10-07T02:04:01.532Z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