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295" w:rsidRPr="00C06430" w:rsidRDefault="000F4002" w:rsidP="000F4002">
      <w:pPr>
        <w:jc w:val="center"/>
        <w:rPr>
          <w:b/>
          <w:sz w:val="44"/>
          <w:szCs w:val="44"/>
          <w:lang w:val="en-US"/>
        </w:rPr>
      </w:pPr>
      <w:proofErr w:type="spellStart"/>
      <w:r w:rsidRPr="00C06430">
        <w:rPr>
          <w:b/>
          <w:sz w:val="44"/>
          <w:szCs w:val="44"/>
          <w:lang w:val="en-US"/>
        </w:rPr>
        <w:t>Multiscale</w:t>
      </w:r>
      <w:proofErr w:type="spellEnd"/>
      <w:r w:rsidRPr="00C06430">
        <w:rPr>
          <w:b/>
          <w:sz w:val="44"/>
          <w:szCs w:val="44"/>
          <w:lang w:val="en-US"/>
        </w:rPr>
        <w:t xml:space="preserve"> Modeling – 1</w:t>
      </w:r>
      <w:r w:rsidRPr="00C06430">
        <w:rPr>
          <w:b/>
          <w:sz w:val="44"/>
          <w:szCs w:val="44"/>
          <w:vertAlign w:val="superscript"/>
          <w:lang w:val="en-US"/>
        </w:rPr>
        <w:t>st</w:t>
      </w:r>
      <w:r w:rsidRPr="00C06430">
        <w:rPr>
          <w:b/>
          <w:sz w:val="44"/>
          <w:szCs w:val="44"/>
          <w:lang w:val="en-US"/>
        </w:rPr>
        <w:t xml:space="preserve"> Report</w:t>
      </w:r>
    </w:p>
    <w:p w:rsidR="000F4002" w:rsidRPr="00C06430" w:rsidRDefault="000F4002" w:rsidP="000F4002">
      <w:pPr>
        <w:jc w:val="center"/>
        <w:rPr>
          <w:sz w:val="24"/>
          <w:szCs w:val="24"/>
          <w:lang w:val="en-US"/>
        </w:rPr>
      </w:pPr>
      <w:proofErr w:type="spellStart"/>
      <w:r w:rsidRPr="00C06430">
        <w:rPr>
          <w:sz w:val="24"/>
          <w:szCs w:val="24"/>
          <w:lang w:val="en-US"/>
        </w:rPr>
        <w:t>Paweł</w:t>
      </w:r>
      <w:proofErr w:type="spellEnd"/>
      <w:r w:rsidRPr="00C06430">
        <w:rPr>
          <w:sz w:val="24"/>
          <w:szCs w:val="24"/>
          <w:lang w:val="en-US"/>
        </w:rPr>
        <w:t xml:space="preserve"> </w:t>
      </w:r>
      <w:proofErr w:type="spellStart"/>
      <w:r w:rsidRPr="00C06430">
        <w:rPr>
          <w:sz w:val="24"/>
          <w:szCs w:val="24"/>
          <w:lang w:val="en-US"/>
        </w:rPr>
        <w:t>Król</w:t>
      </w:r>
      <w:proofErr w:type="spellEnd"/>
    </w:p>
    <w:p w:rsidR="000F4002" w:rsidRPr="00C06430" w:rsidRDefault="000F4002" w:rsidP="000F4002">
      <w:pPr>
        <w:jc w:val="center"/>
        <w:rPr>
          <w:sz w:val="24"/>
          <w:szCs w:val="24"/>
          <w:lang w:val="en-US"/>
        </w:rPr>
      </w:pPr>
    </w:p>
    <w:p w:rsidR="000F4002" w:rsidRPr="00C06430" w:rsidRDefault="000F4002" w:rsidP="000F4002">
      <w:pPr>
        <w:pStyle w:val="Akapitzlist"/>
        <w:numPr>
          <w:ilvl w:val="0"/>
          <w:numId w:val="1"/>
        </w:numPr>
        <w:jc w:val="both"/>
        <w:rPr>
          <w:b/>
          <w:sz w:val="28"/>
          <w:szCs w:val="28"/>
          <w:lang w:val="en-US"/>
        </w:rPr>
      </w:pPr>
      <w:r w:rsidRPr="00C06430">
        <w:rPr>
          <w:b/>
          <w:sz w:val="28"/>
          <w:szCs w:val="28"/>
          <w:lang w:val="en-US"/>
        </w:rPr>
        <w:t>Intro</w:t>
      </w:r>
    </w:p>
    <w:p w:rsidR="000F4002" w:rsidRPr="00C06430" w:rsidRDefault="000F4002" w:rsidP="000F4002">
      <w:pPr>
        <w:pStyle w:val="Akapitzlist"/>
        <w:ind w:left="1416"/>
        <w:jc w:val="both"/>
        <w:rPr>
          <w:lang w:val="en-US"/>
        </w:rPr>
      </w:pPr>
    </w:p>
    <w:p w:rsidR="000F4002" w:rsidRPr="00C06430" w:rsidRDefault="000F4002" w:rsidP="000F4002">
      <w:pPr>
        <w:pStyle w:val="Akapitzlist"/>
        <w:ind w:left="360" w:firstLine="348"/>
        <w:jc w:val="both"/>
        <w:rPr>
          <w:lang w:val="en-US"/>
        </w:rPr>
      </w:pPr>
      <w:r w:rsidRPr="00C06430">
        <w:rPr>
          <w:lang w:val="en-US"/>
        </w:rPr>
        <w:t>Using Cellular Automata methods applicatio</w:t>
      </w:r>
      <w:r w:rsidR="00B7796D">
        <w:rPr>
          <w:lang w:val="en-US"/>
        </w:rPr>
        <w:t>n for grain growth simulation of</w:t>
      </w:r>
      <w:r w:rsidRPr="00C06430">
        <w:rPr>
          <w:lang w:val="en-US"/>
        </w:rPr>
        <w:t xml:space="preserve"> </w:t>
      </w:r>
      <w:r w:rsidR="00B7796D">
        <w:rPr>
          <w:lang w:val="en-US"/>
        </w:rPr>
        <w:t>steel microstructure</w:t>
      </w:r>
      <w:r w:rsidRPr="00C06430">
        <w:rPr>
          <w:lang w:val="en-US"/>
        </w:rPr>
        <w:t xml:space="preserve"> has been implemented. Application contains different tools that allow to adjust simulation process in order to achieve desired results. This report contains presentation of user interface and simulation effects comparison against real </w:t>
      </w:r>
      <w:r w:rsidR="00B7796D">
        <w:rPr>
          <w:lang w:val="en-US"/>
        </w:rPr>
        <w:t>steel</w:t>
      </w:r>
      <w:r w:rsidRPr="00C06430">
        <w:rPr>
          <w:lang w:val="en-US"/>
        </w:rPr>
        <w:t xml:space="preserve"> </w:t>
      </w:r>
      <w:r w:rsidR="00B7796D">
        <w:rPr>
          <w:lang w:val="en-US"/>
        </w:rPr>
        <w:t>micro</w:t>
      </w:r>
      <w:r w:rsidRPr="00C06430">
        <w:rPr>
          <w:lang w:val="en-US"/>
        </w:rPr>
        <w:t>structures.</w:t>
      </w:r>
      <w:r w:rsidR="00913F3C" w:rsidRPr="00C06430">
        <w:rPr>
          <w:lang w:val="en-US"/>
        </w:rPr>
        <w:t xml:space="preserve"> </w:t>
      </w:r>
    </w:p>
    <w:p w:rsidR="00913F3C" w:rsidRDefault="00913F3C" w:rsidP="000F4002">
      <w:pPr>
        <w:pStyle w:val="Akapitzlist"/>
        <w:ind w:left="360" w:firstLine="348"/>
        <w:jc w:val="both"/>
        <w:rPr>
          <w:lang w:val="en-US"/>
        </w:rPr>
      </w:pPr>
    </w:p>
    <w:p w:rsidR="00116857" w:rsidRPr="00116857" w:rsidRDefault="00116857" w:rsidP="00116857">
      <w:pPr>
        <w:pStyle w:val="Akapitzlist"/>
        <w:numPr>
          <w:ilvl w:val="0"/>
          <w:numId w:val="1"/>
        </w:numPr>
        <w:jc w:val="both"/>
        <w:rPr>
          <w:b/>
          <w:sz w:val="28"/>
          <w:szCs w:val="28"/>
          <w:lang w:val="en-US"/>
        </w:rPr>
      </w:pPr>
      <w:r>
        <w:rPr>
          <w:b/>
          <w:sz w:val="28"/>
          <w:szCs w:val="28"/>
          <w:lang w:val="en-US"/>
        </w:rPr>
        <w:t>Technology used</w:t>
      </w:r>
    </w:p>
    <w:p w:rsidR="00116857" w:rsidRPr="00C06430" w:rsidRDefault="00116857" w:rsidP="000F4002">
      <w:pPr>
        <w:pStyle w:val="Akapitzlist"/>
        <w:ind w:left="360" w:firstLine="348"/>
        <w:jc w:val="both"/>
        <w:rPr>
          <w:lang w:val="en-US"/>
        </w:rPr>
      </w:pPr>
    </w:p>
    <w:p w:rsidR="00116857" w:rsidRDefault="00913F3C" w:rsidP="00116857">
      <w:pPr>
        <w:pStyle w:val="Akapitzlist"/>
        <w:ind w:left="360" w:firstLine="348"/>
        <w:jc w:val="both"/>
        <w:rPr>
          <w:lang w:val="en-US"/>
        </w:rPr>
      </w:pPr>
      <w:r w:rsidRPr="00C06430">
        <w:rPr>
          <w:lang w:val="en-US"/>
        </w:rPr>
        <w:t xml:space="preserve">Program has been implemented using </w:t>
      </w:r>
      <w:r w:rsidR="00116857" w:rsidRPr="00DA3703">
        <w:rPr>
          <w:i/>
          <w:lang w:val="en-US"/>
        </w:rPr>
        <w:t>Java</w:t>
      </w:r>
      <w:r w:rsidR="00116857">
        <w:rPr>
          <w:lang w:val="en-US"/>
        </w:rPr>
        <w:t xml:space="preserve"> programming language. The choice has been dictated by possibility of running application on different systems, without any special or additional tools and code. Development has been carried out on two different machines each with different operating system installed: Windows and Linux. Chosen language has allowed to set up environment and work on a project painlessly using those two machines.</w:t>
      </w:r>
      <w:r w:rsidRPr="00C06430">
        <w:rPr>
          <w:lang w:val="en-US"/>
        </w:rPr>
        <w:t xml:space="preserve"> </w:t>
      </w:r>
    </w:p>
    <w:p w:rsidR="00116857" w:rsidRPr="00F23564" w:rsidRDefault="00DA3703" w:rsidP="00116857">
      <w:pPr>
        <w:pStyle w:val="Akapitzlist"/>
        <w:ind w:left="360" w:firstLine="348"/>
        <w:jc w:val="both"/>
        <w:rPr>
          <w:lang w:val="en-US"/>
        </w:rPr>
      </w:pPr>
      <w:r>
        <w:rPr>
          <w:lang w:val="en-US"/>
        </w:rPr>
        <w:t xml:space="preserve">Next technology decision was to select a library for graphical user interface. With </w:t>
      </w:r>
      <w:r w:rsidRPr="00DA3703">
        <w:rPr>
          <w:i/>
          <w:lang w:val="en-US"/>
        </w:rPr>
        <w:t>Java</w:t>
      </w:r>
      <w:r>
        <w:rPr>
          <w:lang w:val="en-US"/>
        </w:rPr>
        <w:t xml:space="preserve"> choice boils down to two options, using good old </w:t>
      </w:r>
      <w:r>
        <w:rPr>
          <w:i/>
          <w:lang w:val="en-US"/>
        </w:rPr>
        <w:t xml:space="preserve">Swing </w:t>
      </w:r>
      <w:r>
        <w:rPr>
          <w:lang w:val="en-US"/>
        </w:rPr>
        <w:t xml:space="preserve">or newer </w:t>
      </w:r>
      <w:proofErr w:type="spellStart"/>
      <w:r>
        <w:rPr>
          <w:i/>
          <w:lang w:val="en-US"/>
        </w:rPr>
        <w:t>JavaFX</w:t>
      </w:r>
      <w:proofErr w:type="spellEnd"/>
      <w:r>
        <w:rPr>
          <w:lang w:val="en-US"/>
        </w:rPr>
        <w:t xml:space="preserve"> libraries. Decision has been made in the favor of the latter one, because of the cross platform layout designer and layouts being defined separately in special </w:t>
      </w:r>
      <w:r>
        <w:rPr>
          <w:i/>
          <w:lang w:val="en-US"/>
        </w:rPr>
        <w:t xml:space="preserve">XML </w:t>
      </w:r>
      <w:r>
        <w:rPr>
          <w:lang w:val="en-US"/>
        </w:rPr>
        <w:t>files (</w:t>
      </w:r>
      <w:r>
        <w:rPr>
          <w:i/>
          <w:lang w:val="en-US"/>
        </w:rPr>
        <w:t>*.</w:t>
      </w:r>
      <w:proofErr w:type="spellStart"/>
      <w:r>
        <w:rPr>
          <w:i/>
          <w:lang w:val="en-US"/>
        </w:rPr>
        <w:t>fxml</w:t>
      </w:r>
      <w:proofErr w:type="spellEnd"/>
      <w:r>
        <w:rPr>
          <w:i/>
          <w:lang w:val="en-US"/>
        </w:rPr>
        <w:t xml:space="preserve"> </w:t>
      </w:r>
      <w:r>
        <w:rPr>
          <w:lang w:val="en-US"/>
        </w:rPr>
        <w:t xml:space="preserve">extension). </w:t>
      </w:r>
      <w:r w:rsidR="00F23564">
        <w:rPr>
          <w:lang w:val="en-US"/>
        </w:rPr>
        <w:t xml:space="preserve">Overall the architecture of </w:t>
      </w:r>
      <w:proofErr w:type="spellStart"/>
      <w:r w:rsidR="00F23564">
        <w:rPr>
          <w:i/>
          <w:lang w:val="en-US"/>
        </w:rPr>
        <w:t>JavaFX</w:t>
      </w:r>
      <w:proofErr w:type="spellEnd"/>
      <w:r w:rsidR="00F23564">
        <w:rPr>
          <w:lang w:val="en-US"/>
        </w:rPr>
        <w:t xml:space="preserve"> is more flexible in use which allowed to develop better quality code.</w:t>
      </w:r>
    </w:p>
    <w:p w:rsidR="00913F3C" w:rsidRPr="00C06430" w:rsidRDefault="00F23564" w:rsidP="000F4002">
      <w:pPr>
        <w:pStyle w:val="Akapitzlist"/>
        <w:ind w:left="360" w:firstLine="348"/>
        <w:jc w:val="both"/>
        <w:rPr>
          <w:lang w:val="en-US"/>
        </w:rPr>
      </w:pPr>
      <w:r>
        <w:rPr>
          <w:lang w:val="en-US"/>
        </w:rPr>
        <w:t xml:space="preserve">To have more control over implementing new features, to share and backup code, version control system has been used. </w:t>
      </w:r>
      <w:r w:rsidR="00F5029C">
        <w:rPr>
          <w:lang w:val="en-US"/>
        </w:rPr>
        <w:t xml:space="preserve">For being reliable, secure, well known and popular - GIT system, with </w:t>
      </w:r>
      <w:hyperlink r:id="rId6" w:history="1">
        <w:r w:rsidR="00F5029C" w:rsidRPr="00075376">
          <w:rPr>
            <w:rStyle w:val="Hipercze"/>
            <w:lang w:val="en-US"/>
          </w:rPr>
          <w:t>http://github.com</w:t>
        </w:r>
      </w:hyperlink>
      <w:r w:rsidR="00F5029C">
        <w:rPr>
          <w:lang w:val="en-US"/>
        </w:rPr>
        <w:t xml:space="preserve"> as a remote service, has been chosen for this requirement.</w:t>
      </w:r>
    </w:p>
    <w:p w:rsidR="00913F3C" w:rsidRPr="00C06430" w:rsidRDefault="00913F3C" w:rsidP="000F4002">
      <w:pPr>
        <w:pStyle w:val="Akapitzlist"/>
        <w:ind w:left="360" w:firstLine="348"/>
        <w:jc w:val="both"/>
        <w:rPr>
          <w:lang w:val="en-US"/>
        </w:rPr>
      </w:pPr>
    </w:p>
    <w:p w:rsidR="00913F3C" w:rsidRPr="00C06430" w:rsidRDefault="00913F3C" w:rsidP="00913F3C">
      <w:pPr>
        <w:pStyle w:val="Akapitzlist"/>
        <w:numPr>
          <w:ilvl w:val="0"/>
          <w:numId w:val="1"/>
        </w:numPr>
        <w:jc w:val="both"/>
        <w:rPr>
          <w:b/>
          <w:sz w:val="28"/>
          <w:szCs w:val="28"/>
          <w:lang w:val="en-US"/>
        </w:rPr>
      </w:pPr>
      <w:r w:rsidRPr="00C06430">
        <w:rPr>
          <w:b/>
          <w:sz w:val="28"/>
          <w:szCs w:val="28"/>
          <w:lang w:val="en-US"/>
        </w:rPr>
        <w:t xml:space="preserve">User Interface </w:t>
      </w:r>
    </w:p>
    <w:p w:rsidR="00913F3C" w:rsidRPr="00C06430" w:rsidRDefault="00913F3C" w:rsidP="00913F3C">
      <w:pPr>
        <w:pStyle w:val="Akapitzlist"/>
        <w:jc w:val="both"/>
        <w:rPr>
          <w:b/>
          <w:sz w:val="28"/>
          <w:szCs w:val="28"/>
          <w:lang w:val="en-US"/>
        </w:rPr>
      </w:pPr>
    </w:p>
    <w:p w:rsidR="00E552C5" w:rsidRPr="00C06430" w:rsidRDefault="00D02E23" w:rsidP="00D02E23">
      <w:pPr>
        <w:pStyle w:val="Akapitzlist"/>
        <w:ind w:firstLine="696"/>
        <w:jc w:val="both"/>
        <w:rPr>
          <w:szCs w:val="28"/>
          <w:lang w:val="en-US"/>
        </w:rPr>
      </w:pPr>
      <w:r w:rsidRPr="00C06430">
        <w:rPr>
          <w:szCs w:val="28"/>
          <w:lang w:val="en-US"/>
        </w:rPr>
        <w:t xml:space="preserve">Main view of the application consists of top menu (1) with options: </w:t>
      </w:r>
      <w:r w:rsidRPr="00C06430">
        <w:rPr>
          <w:i/>
          <w:szCs w:val="28"/>
          <w:lang w:val="en-US"/>
        </w:rPr>
        <w:t>File</w:t>
      </w:r>
      <w:r w:rsidRPr="00C06430">
        <w:rPr>
          <w:szCs w:val="28"/>
          <w:lang w:val="en-US"/>
        </w:rPr>
        <w:t xml:space="preserve"> and </w:t>
      </w:r>
      <w:r w:rsidRPr="00C06430">
        <w:rPr>
          <w:i/>
          <w:szCs w:val="28"/>
          <w:lang w:val="en-US"/>
        </w:rPr>
        <w:t>Tools</w:t>
      </w:r>
      <w:r w:rsidRPr="00C06430">
        <w:rPr>
          <w:szCs w:val="28"/>
          <w:lang w:val="en-US"/>
        </w:rPr>
        <w:t>, controls toolbar (2), generated structure view (3) and at the very bottom</w:t>
      </w:r>
      <w:r w:rsidR="00EF5061" w:rsidRPr="00C06430">
        <w:rPr>
          <w:szCs w:val="28"/>
          <w:lang w:val="en-US"/>
        </w:rPr>
        <w:t xml:space="preserve"> - </w:t>
      </w:r>
      <w:r w:rsidRPr="00C06430">
        <w:rPr>
          <w:szCs w:val="28"/>
          <w:lang w:val="en-US"/>
        </w:rPr>
        <w:t xml:space="preserve"> status bar (4).</w:t>
      </w:r>
      <w:r w:rsidR="003201BE" w:rsidRPr="00C06430">
        <w:rPr>
          <w:szCs w:val="28"/>
          <w:lang w:val="en-US"/>
        </w:rPr>
        <w:t xml:space="preserve"> </w:t>
      </w:r>
    </w:p>
    <w:p w:rsidR="00EF5061" w:rsidRPr="00C06430" w:rsidRDefault="00E552C5" w:rsidP="00EF5061">
      <w:pPr>
        <w:keepNext/>
        <w:jc w:val="center"/>
        <w:rPr>
          <w:lang w:val="en-US"/>
        </w:rPr>
      </w:pPr>
      <w:r w:rsidRPr="00C06430">
        <w:rPr>
          <w:noProof/>
          <w:lang w:eastAsia="pl-PL"/>
        </w:rPr>
        <w:lastRenderedPageBreak/>
        <w:drawing>
          <wp:inline distT="0" distB="0" distL="0" distR="0">
            <wp:extent cx="5756910" cy="3482975"/>
            <wp:effectExtent l="1905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756910" cy="3482975"/>
                    </a:xfrm>
                    <a:prstGeom prst="rect">
                      <a:avLst/>
                    </a:prstGeom>
                    <a:noFill/>
                    <a:ln w="9525">
                      <a:noFill/>
                      <a:miter lim="800000"/>
                      <a:headEnd/>
                      <a:tailEnd/>
                    </a:ln>
                  </pic:spPr>
                </pic:pic>
              </a:graphicData>
            </a:graphic>
          </wp:inline>
        </w:drawing>
      </w:r>
    </w:p>
    <w:p w:rsidR="00913F3C" w:rsidRPr="00C06430" w:rsidRDefault="00EF5061" w:rsidP="00EF5061">
      <w:pPr>
        <w:pStyle w:val="Legenda"/>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1</w:t>
      </w:r>
      <w:r w:rsidR="001616DE" w:rsidRPr="00C06430">
        <w:rPr>
          <w:lang w:val="en-US"/>
        </w:rPr>
        <w:fldChar w:fldCharType="end"/>
      </w:r>
      <w:r w:rsidRPr="00C06430">
        <w:rPr>
          <w:lang w:val="en-US"/>
        </w:rPr>
        <w:t xml:space="preserve"> Main application view</w:t>
      </w:r>
    </w:p>
    <w:p w:rsidR="00EF5061" w:rsidRPr="00C06430" w:rsidRDefault="00EF5061" w:rsidP="00407483">
      <w:pPr>
        <w:rPr>
          <w:lang w:val="en-US"/>
        </w:rPr>
      </w:pPr>
    </w:p>
    <w:p w:rsidR="00EF5061" w:rsidRPr="00C06430" w:rsidRDefault="00EF5061" w:rsidP="00EF5061">
      <w:pPr>
        <w:pStyle w:val="Akapitzlist"/>
        <w:numPr>
          <w:ilvl w:val="0"/>
          <w:numId w:val="3"/>
        </w:numPr>
        <w:jc w:val="both"/>
        <w:rPr>
          <w:b/>
          <w:lang w:val="en-US"/>
        </w:rPr>
      </w:pPr>
      <w:r w:rsidRPr="00C06430">
        <w:rPr>
          <w:b/>
          <w:lang w:val="en-US"/>
        </w:rPr>
        <w:t>Top menu</w:t>
      </w:r>
    </w:p>
    <w:p w:rsidR="00EF5061" w:rsidRPr="00C06430" w:rsidRDefault="00EF5061" w:rsidP="00EF5061">
      <w:pPr>
        <w:pStyle w:val="Akapitzlist"/>
        <w:jc w:val="both"/>
        <w:rPr>
          <w:b/>
          <w:lang w:val="en-US"/>
        </w:rPr>
      </w:pPr>
    </w:p>
    <w:p w:rsidR="00BA3A18" w:rsidRPr="00C06430" w:rsidRDefault="00EF5061" w:rsidP="00EF5061">
      <w:pPr>
        <w:pStyle w:val="Akapitzlist"/>
        <w:ind w:firstLine="696"/>
        <w:jc w:val="both"/>
        <w:rPr>
          <w:i/>
          <w:lang w:val="en-US"/>
        </w:rPr>
      </w:pPr>
      <w:r w:rsidRPr="00C06430">
        <w:rPr>
          <w:lang w:val="en-US"/>
        </w:rPr>
        <w:t>In this part of the user interface one can find two</w:t>
      </w:r>
      <w:r w:rsidR="00BA3A18" w:rsidRPr="00C06430">
        <w:rPr>
          <w:lang w:val="en-US"/>
        </w:rPr>
        <w:t xml:space="preserve"> sub menus</w:t>
      </w:r>
      <w:r w:rsidRPr="00C06430">
        <w:rPr>
          <w:lang w:val="en-US"/>
        </w:rPr>
        <w:t xml:space="preserve">: </w:t>
      </w:r>
      <w:r w:rsidRPr="00C06430">
        <w:rPr>
          <w:i/>
          <w:lang w:val="en-US"/>
        </w:rPr>
        <w:t xml:space="preserve">File </w:t>
      </w:r>
      <w:r w:rsidRPr="00C06430">
        <w:rPr>
          <w:lang w:val="en-US"/>
        </w:rPr>
        <w:t xml:space="preserve">and </w:t>
      </w:r>
      <w:r w:rsidRPr="00C06430">
        <w:rPr>
          <w:i/>
          <w:lang w:val="en-US"/>
        </w:rPr>
        <w:t>Tools</w:t>
      </w:r>
      <w:r w:rsidRPr="00C06430">
        <w:rPr>
          <w:lang w:val="en-US"/>
        </w:rPr>
        <w:t xml:space="preserve">. First one, presented on drawing number 2, </w:t>
      </w:r>
      <w:r w:rsidR="00BA3A18" w:rsidRPr="00C06430">
        <w:rPr>
          <w:lang w:val="en-US"/>
        </w:rPr>
        <w:t>contain</w:t>
      </w:r>
      <w:r w:rsidRPr="00C06430">
        <w:rPr>
          <w:lang w:val="en-US"/>
        </w:rPr>
        <w:t xml:space="preserve">s following options: </w:t>
      </w:r>
      <w:r w:rsidRPr="00C06430">
        <w:rPr>
          <w:i/>
          <w:lang w:val="en-US"/>
        </w:rPr>
        <w:t>New</w:t>
      </w:r>
      <w:r w:rsidR="00BA3A18" w:rsidRPr="00C06430">
        <w:rPr>
          <w:i/>
          <w:lang w:val="en-US"/>
        </w:rPr>
        <w:t xml:space="preserve">, Export, Import, Options </w:t>
      </w:r>
      <w:r w:rsidR="00BA3A18" w:rsidRPr="00C06430">
        <w:rPr>
          <w:lang w:val="en-US"/>
        </w:rPr>
        <w:t xml:space="preserve">and </w:t>
      </w:r>
      <w:r w:rsidR="00BA3A18" w:rsidRPr="00C06430">
        <w:rPr>
          <w:i/>
          <w:lang w:val="en-US"/>
        </w:rPr>
        <w:t xml:space="preserve">Quit. </w:t>
      </w:r>
    </w:p>
    <w:p w:rsidR="00EF5061" w:rsidRPr="00C06430" w:rsidRDefault="00EF5061" w:rsidP="00EF5061">
      <w:pPr>
        <w:pStyle w:val="Akapitzlist"/>
        <w:ind w:firstLine="696"/>
        <w:jc w:val="both"/>
        <w:rPr>
          <w:i/>
          <w:lang w:val="en-US"/>
        </w:rPr>
      </w:pPr>
    </w:p>
    <w:p w:rsidR="00EF5061" w:rsidRPr="00C06430" w:rsidRDefault="00EF5061" w:rsidP="00EF5061">
      <w:pPr>
        <w:pStyle w:val="Akapitzlist"/>
        <w:keepNext/>
        <w:ind w:firstLine="696"/>
        <w:jc w:val="center"/>
        <w:rPr>
          <w:lang w:val="en-US"/>
        </w:rPr>
      </w:pPr>
      <w:r w:rsidRPr="00C06430">
        <w:rPr>
          <w:noProof/>
          <w:lang w:eastAsia="pl-PL"/>
        </w:rPr>
        <w:drawing>
          <wp:inline distT="0" distB="0" distL="0" distR="0">
            <wp:extent cx="1304290" cy="1979930"/>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304290" cy="1979930"/>
                    </a:xfrm>
                    <a:prstGeom prst="rect">
                      <a:avLst/>
                    </a:prstGeom>
                    <a:noFill/>
                    <a:ln w="9525">
                      <a:noFill/>
                      <a:miter lim="800000"/>
                      <a:headEnd/>
                      <a:tailEnd/>
                    </a:ln>
                  </pic:spPr>
                </pic:pic>
              </a:graphicData>
            </a:graphic>
          </wp:inline>
        </w:drawing>
      </w:r>
    </w:p>
    <w:p w:rsidR="00EF5061" w:rsidRPr="00C06430" w:rsidRDefault="00EF5061" w:rsidP="00EF5061">
      <w:pPr>
        <w:pStyle w:val="Legenda"/>
        <w:ind w:left="708" w:firstLine="708"/>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2</w:t>
      </w:r>
      <w:r w:rsidR="001616DE" w:rsidRPr="00C06430">
        <w:rPr>
          <w:lang w:val="en-US"/>
        </w:rPr>
        <w:fldChar w:fldCharType="end"/>
      </w:r>
      <w:r w:rsidRPr="00C06430">
        <w:rPr>
          <w:lang w:val="en-US"/>
        </w:rPr>
        <w:t xml:space="preserve"> Top menu </w:t>
      </w:r>
      <w:r w:rsidRPr="00C06430">
        <w:rPr>
          <w:i/>
          <w:lang w:val="en-US"/>
        </w:rPr>
        <w:t xml:space="preserve">File </w:t>
      </w:r>
      <w:r w:rsidRPr="00C06430">
        <w:rPr>
          <w:lang w:val="en-US"/>
        </w:rPr>
        <w:t>option</w:t>
      </w:r>
    </w:p>
    <w:p w:rsidR="008D2D16" w:rsidRPr="00C06430" w:rsidRDefault="008D2D16" w:rsidP="008D2D16">
      <w:pPr>
        <w:rPr>
          <w:lang w:val="en-US"/>
        </w:rPr>
      </w:pPr>
    </w:p>
    <w:p w:rsidR="008D2D16" w:rsidRPr="00C06430" w:rsidRDefault="008D2D16" w:rsidP="008D2D16">
      <w:pPr>
        <w:pStyle w:val="Akapitzlist"/>
        <w:ind w:firstLine="696"/>
        <w:jc w:val="both"/>
        <w:rPr>
          <w:lang w:val="en-US"/>
        </w:rPr>
      </w:pPr>
      <w:r w:rsidRPr="00C06430">
        <w:rPr>
          <w:lang w:val="en-US"/>
        </w:rPr>
        <w:t xml:space="preserve">First option opens new dialog (Drawing 3) which allows to create a new simulation process (new grid). One may enter width and height of the new grid, there is also an option called </w:t>
      </w:r>
      <w:r w:rsidRPr="00C06430">
        <w:rPr>
          <w:i/>
          <w:lang w:val="en-US"/>
        </w:rPr>
        <w:t>Cyclic</w:t>
      </w:r>
      <w:r w:rsidRPr="00C06430">
        <w:rPr>
          <w:lang w:val="en-US"/>
        </w:rPr>
        <w:t xml:space="preserve"> which, if checked, tells program to create a grid with cyclical boundaries.</w:t>
      </w:r>
    </w:p>
    <w:p w:rsidR="00BA3A18" w:rsidRPr="00C06430" w:rsidRDefault="00BA3A18" w:rsidP="00BA3A18">
      <w:pPr>
        <w:rPr>
          <w:b/>
          <w:lang w:val="en-US"/>
        </w:rPr>
      </w:pPr>
    </w:p>
    <w:p w:rsidR="00BA3A18" w:rsidRPr="00C06430" w:rsidRDefault="00BA3A18" w:rsidP="00BA3A18">
      <w:pPr>
        <w:pStyle w:val="Akapitzlist"/>
        <w:keepNext/>
        <w:jc w:val="center"/>
        <w:rPr>
          <w:lang w:val="en-US"/>
        </w:rPr>
      </w:pPr>
      <w:r w:rsidRPr="00C06430">
        <w:rPr>
          <w:noProof/>
          <w:lang w:eastAsia="pl-PL"/>
        </w:rPr>
        <w:drawing>
          <wp:inline distT="0" distB="0" distL="0" distR="0">
            <wp:extent cx="1468258" cy="1614115"/>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470780" cy="1616887"/>
                    </a:xfrm>
                    <a:prstGeom prst="rect">
                      <a:avLst/>
                    </a:prstGeom>
                    <a:noFill/>
                    <a:ln w="9525">
                      <a:noFill/>
                      <a:miter lim="800000"/>
                      <a:headEnd/>
                      <a:tailEnd/>
                    </a:ln>
                  </pic:spPr>
                </pic:pic>
              </a:graphicData>
            </a:graphic>
          </wp:inline>
        </w:drawing>
      </w:r>
    </w:p>
    <w:p w:rsidR="00EF5061" w:rsidRPr="00C06430" w:rsidRDefault="00BA3A18" w:rsidP="008D2D16">
      <w:pPr>
        <w:pStyle w:val="Legenda"/>
        <w:ind w:firstLine="708"/>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3</w:t>
      </w:r>
      <w:r w:rsidR="001616DE" w:rsidRPr="00C06430">
        <w:rPr>
          <w:lang w:val="en-US"/>
        </w:rPr>
        <w:fldChar w:fldCharType="end"/>
      </w:r>
      <w:r w:rsidRPr="00C06430">
        <w:rPr>
          <w:lang w:val="en-US"/>
        </w:rPr>
        <w:t xml:space="preserve"> New simulation dialog</w:t>
      </w:r>
    </w:p>
    <w:p w:rsidR="0013045A" w:rsidRPr="00C06430" w:rsidRDefault="0013045A" w:rsidP="0013045A">
      <w:pPr>
        <w:rPr>
          <w:lang w:val="en-US"/>
        </w:rPr>
      </w:pPr>
    </w:p>
    <w:p w:rsidR="0013045A" w:rsidRPr="00C06430" w:rsidRDefault="0013045A" w:rsidP="0013045A">
      <w:pPr>
        <w:ind w:left="708" w:firstLine="702"/>
        <w:rPr>
          <w:lang w:val="en-US"/>
        </w:rPr>
      </w:pPr>
      <w:r w:rsidRPr="00C06430">
        <w:rPr>
          <w:lang w:val="en-US"/>
        </w:rPr>
        <w:t xml:space="preserve">With options </w:t>
      </w:r>
      <w:r w:rsidRPr="00C06430">
        <w:rPr>
          <w:i/>
          <w:lang w:val="en-US"/>
        </w:rPr>
        <w:t xml:space="preserve">Export </w:t>
      </w:r>
      <w:r w:rsidRPr="00C06430">
        <w:rPr>
          <w:lang w:val="en-US"/>
        </w:rPr>
        <w:t xml:space="preserve">and </w:t>
      </w:r>
      <w:r w:rsidRPr="00C06430">
        <w:rPr>
          <w:i/>
          <w:lang w:val="en-US"/>
        </w:rPr>
        <w:t xml:space="preserve">Import </w:t>
      </w:r>
      <w:r w:rsidRPr="00C06430">
        <w:rPr>
          <w:lang w:val="en-US"/>
        </w:rPr>
        <w:t xml:space="preserve">come sub menus </w:t>
      </w:r>
      <w:r w:rsidRPr="00C06430">
        <w:rPr>
          <w:i/>
          <w:lang w:val="en-US"/>
        </w:rPr>
        <w:t xml:space="preserve">Text </w:t>
      </w:r>
      <w:r w:rsidRPr="00C06430">
        <w:rPr>
          <w:lang w:val="en-US"/>
        </w:rPr>
        <w:t xml:space="preserve">and </w:t>
      </w:r>
      <w:r w:rsidRPr="00C06430">
        <w:rPr>
          <w:i/>
          <w:lang w:val="en-US"/>
        </w:rPr>
        <w:t>Bitmap</w:t>
      </w:r>
      <w:r w:rsidRPr="00C06430">
        <w:rPr>
          <w:lang w:val="en-US"/>
        </w:rPr>
        <w:t xml:space="preserve"> which give opportunity to export or import grid either in text or bitmap format. Second to last option called </w:t>
      </w:r>
      <w:r w:rsidRPr="00C06430">
        <w:rPr>
          <w:i/>
          <w:lang w:val="en-US"/>
        </w:rPr>
        <w:t xml:space="preserve">Options </w:t>
      </w:r>
      <w:r w:rsidRPr="00C06430">
        <w:rPr>
          <w:lang w:val="en-US"/>
        </w:rPr>
        <w:t xml:space="preserve"> opens a new dialog (Drawing 4) with entrance box for simulation step delay. Last option closes application.</w:t>
      </w:r>
    </w:p>
    <w:p w:rsidR="0013045A" w:rsidRPr="00C06430" w:rsidRDefault="0013045A" w:rsidP="0013045A">
      <w:pPr>
        <w:ind w:left="708" w:firstLine="702"/>
        <w:rPr>
          <w:lang w:val="en-US"/>
        </w:rPr>
      </w:pPr>
    </w:p>
    <w:p w:rsidR="0013045A" w:rsidRPr="00C06430" w:rsidRDefault="0013045A" w:rsidP="0013045A">
      <w:pPr>
        <w:keepNext/>
        <w:ind w:left="708" w:firstLine="702"/>
        <w:jc w:val="center"/>
        <w:rPr>
          <w:lang w:val="en-US"/>
        </w:rPr>
      </w:pPr>
      <w:r w:rsidRPr="00C06430">
        <w:rPr>
          <w:noProof/>
          <w:lang w:eastAsia="pl-PL"/>
        </w:rPr>
        <w:drawing>
          <wp:inline distT="0" distB="0" distL="0" distR="0">
            <wp:extent cx="2422001" cy="991252"/>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433115" cy="995800"/>
                    </a:xfrm>
                    <a:prstGeom prst="rect">
                      <a:avLst/>
                    </a:prstGeom>
                    <a:noFill/>
                    <a:ln w="9525">
                      <a:noFill/>
                      <a:miter lim="800000"/>
                      <a:headEnd/>
                      <a:tailEnd/>
                    </a:ln>
                  </pic:spPr>
                </pic:pic>
              </a:graphicData>
            </a:graphic>
          </wp:inline>
        </w:drawing>
      </w:r>
    </w:p>
    <w:p w:rsidR="0013045A" w:rsidRPr="00C06430" w:rsidRDefault="0013045A" w:rsidP="0013045A">
      <w:pPr>
        <w:pStyle w:val="Legenda"/>
        <w:ind w:left="702" w:firstLine="708"/>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4</w:t>
      </w:r>
      <w:r w:rsidR="001616DE" w:rsidRPr="00C06430">
        <w:rPr>
          <w:lang w:val="en-US"/>
        </w:rPr>
        <w:fldChar w:fldCharType="end"/>
      </w:r>
      <w:r w:rsidRPr="00C06430">
        <w:rPr>
          <w:lang w:val="en-US"/>
        </w:rPr>
        <w:t xml:space="preserve"> Options dialog</w:t>
      </w:r>
    </w:p>
    <w:p w:rsidR="00BE35F6" w:rsidRPr="00C06430" w:rsidRDefault="00BE35F6" w:rsidP="00BE35F6">
      <w:pPr>
        <w:rPr>
          <w:lang w:val="en-US"/>
        </w:rPr>
      </w:pPr>
    </w:p>
    <w:p w:rsidR="00BE35F6" w:rsidRPr="00C06430" w:rsidRDefault="00BE35F6" w:rsidP="00787AF7">
      <w:pPr>
        <w:ind w:left="702" w:firstLine="708"/>
        <w:rPr>
          <w:lang w:val="en-US"/>
        </w:rPr>
      </w:pPr>
      <w:r w:rsidRPr="00C06430">
        <w:rPr>
          <w:lang w:val="en-US"/>
        </w:rPr>
        <w:t xml:space="preserve">Using </w:t>
      </w:r>
      <w:r w:rsidRPr="00C06430">
        <w:rPr>
          <w:i/>
          <w:lang w:val="en-US"/>
        </w:rPr>
        <w:t xml:space="preserve">Tools </w:t>
      </w:r>
      <w:r w:rsidRPr="00C06430">
        <w:rPr>
          <w:lang w:val="en-US"/>
        </w:rPr>
        <w:t xml:space="preserve">sub menu (Drawing 5) user is presented with following options: </w:t>
      </w:r>
      <w:r w:rsidRPr="00C06430">
        <w:rPr>
          <w:i/>
          <w:lang w:val="en-US"/>
        </w:rPr>
        <w:t xml:space="preserve">Seed, Inclusion </w:t>
      </w:r>
      <w:r w:rsidRPr="00C06430">
        <w:rPr>
          <w:lang w:val="en-US"/>
        </w:rPr>
        <w:t xml:space="preserve">and </w:t>
      </w:r>
      <w:r w:rsidRPr="00C06430">
        <w:rPr>
          <w:i/>
          <w:lang w:val="en-US"/>
        </w:rPr>
        <w:t xml:space="preserve">Grain selector </w:t>
      </w:r>
      <w:r w:rsidRPr="00C06430">
        <w:rPr>
          <w:lang w:val="en-US"/>
        </w:rPr>
        <w:t xml:space="preserve">which contains following submenus: </w:t>
      </w:r>
      <w:r w:rsidRPr="00C06430">
        <w:rPr>
          <w:i/>
          <w:lang w:val="en-US"/>
        </w:rPr>
        <w:t xml:space="preserve">Manual, Random </w:t>
      </w:r>
      <w:r w:rsidRPr="00C06430">
        <w:rPr>
          <w:lang w:val="en-US"/>
        </w:rPr>
        <w:t xml:space="preserve">and </w:t>
      </w:r>
      <w:r w:rsidRPr="00C06430">
        <w:rPr>
          <w:i/>
          <w:lang w:val="en-US"/>
        </w:rPr>
        <w:t>All</w:t>
      </w:r>
      <w:r w:rsidRPr="00C06430">
        <w:rPr>
          <w:lang w:val="en-US"/>
        </w:rPr>
        <w:t>.</w:t>
      </w:r>
    </w:p>
    <w:p w:rsidR="00C06430" w:rsidRPr="00C06430" w:rsidRDefault="00C06430" w:rsidP="00787AF7">
      <w:pPr>
        <w:ind w:left="702" w:firstLine="708"/>
        <w:rPr>
          <w:lang w:val="en-US"/>
        </w:rPr>
      </w:pPr>
    </w:p>
    <w:p w:rsidR="00BE35F6" w:rsidRPr="00C06430" w:rsidRDefault="00BE35F6" w:rsidP="0064206E">
      <w:pPr>
        <w:keepNext/>
        <w:jc w:val="center"/>
        <w:rPr>
          <w:lang w:val="en-US"/>
        </w:rPr>
      </w:pPr>
      <w:r w:rsidRPr="00C06430">
        <w:rPr>
          <w:i/>
          <w:noProof/>
          <w:lang w:eastAsia="pl-PL"/>
        </w:rPr>
        <w:drawing>
          <wp:inline distT="0" distB="0" distL="0" distR="0">
            <wp:extent cx="2210435" cy="19558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210435" cy="1955800"/>
                    </a:xfrm>
                    <a:prstGeom prst="rect">
                      <a:avLst/>
                    </a:prstGeom>
                    <a:noFill/>
                    <a:ln w="9525">
                      <a:noFill/>
                      <a:miter lim="800000"/>
                      <a:headEnd/>
                      <a:tailEnd/>
                    </a:ln>
                  </pic:spPr>
                </pic:pic>
              </a:graphicData>
            </a:graphic>
          </wp:inline>
        </w:drawing>
      </w:r>
    </w:p>
    <w:p w:rsidR="00BE35F6" w:rsidRPr="00C06430" w:rsidRDefault="00BE35F6" w:rsidP="00407483">
      <w:pPr>
        <w:pStyle w:val="Legenda"/>
        <w:jc w:val="center"/>
        <w:rPr>
          <w:i/>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5</w:t>
      </w:r>
      <w:r w:rsidR="001616DE" w:rsidRPr="00C06430">
        <w:rPr>
          <w:lang w:val="en-US"/>
        </w:rPr>
        <w:fldChar w:fldCharType="end"/>
      </w:r>
      <w:r w:rsidRPr="00C06430">
        <w:rPr>
          <w:lang w:val="en-US"/>
        </w:rPr>
        <w:t xml:space="preserve"> Tools menu</w:t>
      </w:r>
    </w:p>
    <w:p w:rsidR="00787AF7" w:rsidRPr="00C06430" w:rsidRDefault="00787AF7" w:rsidP="00787AF7">
      <w:pPr>
        <w:ind w:left="702" w:firstLine="708"/>
        <w:rPr>
          <w:lang w:val="en-US"/>
        </w:rPr>
      </w:pPr>
      <w:r w:rsidRPr="00C06430">
        <w:rPr>
          <w:i/>
          <w:lang w:val="en-US"/>
        </w:rPr>
        <w:lastRenderedPageBreak/>
        <w:t xml:space="preserve">Seed </w:t>
      </w:r>
      <w:r w:rsidRPr="00C06430">
        <w:rPr>
          <w:lang w:val="en-US"/>
        </w:rPr>
        <w:t xml:space="preserve">option creates dialog (Drawing 6) which is a control panel for </w:t>
      </w:r>
      <w:r w:rsidR="0064206E" w:rsidRPr="00C06430">
        <w:rPr>
          <w:lang w:val="en-US"/>
        </w:rPr>
        <w:t>grid seeder tool.</w:t>
      </w:r>
      <w:r w:rsidR="00D158F6" w:rsidRPr="00C06430">
        <w:rPr>
          <w:lang w:val="en-US"/>
        </w:rPr>
        <w:t xml:space="preserve"> User may enter number of seeds that will be randomly placed into grid.</w:t>
      </w:r>
    </w:p>
    <w:p w:rsidR="00C06430" w:rsidRPr="00C06430" w:rsidRDefault="00C06430" w:rsidP="00787AF7">
      <w:pPr>
        <w:ind w:left="702" w:firstLine="708"/>
        <w:rPr>
          <w:lang w:val="en-US"/>
        </w:rPr>
      </w:pPr>
    </w:p>
    <w:p w:rsidR="0064206E" w:rsidRPr="00C06430" w:rsidRDefault="0064206E" w:rsidP="0064206E">
      <w:pPr>
        <w:keepNext/>
        <w:ind w:firstLine="708"/>
        <w:jc w:val="center"/>
        <w:rPr>
          <w:lang w:val="en-US"/>
        </w:rPr>
      </w:pPr>
      <w:r w:rsidRPr="00C06430">
        <w:rPr>
          <w:noProof/>
          <w:lang w:eastAsia="pl-PL"/>
        </w:rPr>
        <w:drawing>
          <wp:inline distT="0" distB="0" distL="0" distR="0">
            <wp:extent cx="2509465" cy="1495398"/>
            <wp:effectExtent l="19050" t="0" r="513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2511838" cy="1496812"/>
                    </a:xfrm>
                    <a:prstGeom prst="rect">
                      <a:avLst/>
                    </a:prstGeom>
                    <a:noFill/>
                    <a:ln w="9525">
                      <a:noFill/>
                      <a:miter lim="800000"/>
                      <a:headEnd/>
                      <a:tailEnd/>
                    </a:ln>
                  </pic:spPr>
                </pic:pic>
              </a:graphicData>
            </a:graphic>
          </wp:inline>
        </w:drawing>
      </w:r>
    </w:p>
    <w:p w:rsidR="0064206E" w:rsidRPr="00C06430" w:rsidRDefault="0064206E" w:rsidP="0064206E">
      <w:pPr>
        <w:pStyle w:val="Legenda"/>
        <w:ind w:firstLine="708"/>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6</w:t>
      </w:r>
      <w:r w:rsidR="001616DE" w:rsidRPr="00C06430">
        <w:rPr>
          <w:lang w:val="en-US"/>
        </w:rPr>
        <w:fldChar w:fldCharType="end"/>
      </w:r>
      <w:r w:rsidRPr="00C06430">
        <w:rPr>
          <w:lang w:val="en-US"/>
        </w:rPr>
        <w:t xml:space="preserve"> Seeder dialog</w:t>
      </w:r>
    </w:p>
    <w:p w:rsidR="00621309" w:rsidRPr="00C06430" w:rsidRDefault="00621309" w:rsidP="00621309">
      <w:pPr>
        <w:rPr>
          <w:lang w:val="en-US"/>
        </w:rPr>
      </w:pPr>
    </w:p>
    <w:p w:rsidR="0064206E" w:rsidRPr="00C06430" w:rsidRDefault="00D158F6" w:rsidP="00621309">
      <w:pPr>
        <w:ind w:left="708" w:firstLine="702"/>
        <w:rPr>
          <w:lang w:val="en-US"/>
        </w:rPr>
      </w:pPr>
      <w:r w:rsidRPr="00C06430">
        <w:rPr>
          <w:i/>
          <w:lang w:val="en-US"/>
        </w:rPr>
        <w:t xml:space="preserve">Inclusion </w:t>
      </w:r>
      <w:r w:rsidRPr="00C06430">
        <w:rPr>
          <w:lang w:val="en-US"/>
        </w:rPr>
        <w:t>creates dialog</w:t>
      </w:r>
      <w:r w:rsidR="00621309" w:rsidRPr="00C06430">
        <w:rPr>
          <w:lang w:val="en-US"/>
        </w:rPr>
        <w:t xml:space="preserve"> (Drawing 7) for Inclusion tool, containing inclusion type select dropdown, amount of inclusions and radius/size input boxes.</w:t>
      </w:r>
    </w:p>
    <w:p w:rsidR="00D158F6" w:rsidRPr="00C06430" w:rsidRDefault="00D158F6" w:rsidP="0064206E">
      <w:pPr>
        <w:ind w:left="702" w:firstLine="708"/>
        <w:rPr>
          <w:lang w:val="en-US"/>
        </w:rPr>
      </w:pPr>
    </w:p>
    <w:p w:rsidR="00D158F6" w:rsidRPr="00C06430" w:rsidRDefault="00D158F6" w:rsidP="00D158F6">
      <w:pPr>
        <w:keepNext/>
        <w:ind w:left="702" w:firstLine="708"/>
        <w:jc w:val="center"/>
        <w:rPr>
          <w:lang w:val="en-US"/>
        </w:rPr>
      </w:pPr>
      <w:r w:rsidRPr="00C06430">
        <w:rPr>
          <w:noProof/>
          <w:lang w:eastAsia="pl-PL"/>
        </w:rPr>
        <w:drawing>
          <wp:inline distT="0" distB="0" distL="0" distR="0">
            <wp:extent cx="2735375" cy="1630018"/>
            <wp:effectExtent l="19050" t="0" r="78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2737961" cy="1631559"/>
                    </a:xfrm>
                    <a:prstGeom prst="rect">
                      <a:avLst/>
                    </a:prstGeom>
                    <a:noFill/>
                    <a:ln w="9525">
                      <a:noFill/>
                      <a:miter lim="800000"/>
                      <a:headEnd/>
                      <a:tailEnd/>
                    </a:ln>
                  </pic:spPr>
                </pic:pic>
              </a:graphicData>
            </a:graphic>
          </wp:inline>
        </w:drawing>
      </w:r>
    </w:p>
    <w:p w:rsidR="00D158F6" w:rsidRDefault="00D158F6" w:rsidP="00D158F6">
      <w:pPr>
        <w:pStyle w:val="Legenda"/>
        <w:ind w:left="708" w:firstLine="708"/>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7</w:t>
      </w:r>
      <w:r w:rsidR="001616DE" w:rsidRPr="00C06430">
        <w:rPr>
          <w:lang w:val="en-US"/>
        </w:rPr>
        <w:fldChar w:fldCharType="end"/>
      </w:r>
      <w:r w:rsidRPr="00C06430">
        <w:rPr>
          <w:lang w:val="en-US"/>
        </w:rPr>
        <w:t xml:space="preserve"> Inclusion tool dialog</w:t>
      </w:r>
    </w:p>
    <w:p w:rsidR="00B16C9E" w:rsidRPr="00B16C9E" w:rsidRDefault="00B16C9E" w:rsidP="00B16C9E">
      <w:pPr>
        <w:rPr>
          <w:lang w:val="en-US"/>
        </w:rPr>
      </w:pPr>
    </w:p>
    <w:p w:rsidR="00787AF7" w:rsidRDefault="00C06430" w:rsidP="00C06430">
      <w:pPr>
        <w:ind w:left="708" w:firstLine="702"/>
        <w:jc w:val="both"/>
        <w:rPr>
          <w:lang w:val="en-US"/>
        </w:rPr>
      </w:pPr>
      <w:r>
        <w:rPr>
          <w:i/>
          <w:lang w:val="en-US"/>
        </w:rPr>
        <w:t xml:space="preserve">Grain selector </w:t>
      </w:r>
      <w:r>
        <w:rPr>
          <w:lang w:val="en-US"/>
        </w:rPr>
        <w:t>is an option for invoking grain selection tool. Sub menus allow to select type of grain selection. If manual is clicked</w:t>
      </w:r>
      <w:r w:rsidR="008D65CE">
        <w:rPr>
          <w:lang w:val="en-US"/>
        </w:rPr>
        <w:t xml:space="preserve"> (Drawing 8)</w:t>
      </w:r>
      <w:r>
        <w:rPr>
          <w:lang w:val="en-US"/>
        </w:rPr>
        <w:t>, user can pick grains with cursor (mouse) and finish action by clicking done button (see section about status bar).</w:t>
      </w:r>
      <w:r w:rsidR="008D65CE">
        <w:rPr>
          <w:lang w:val="en-US"/>
        </w:rPr>
        <w:t xml:space="preserve"> </w:t>
      </w:r>
      <w:r w:rsidR="008D65CE">
        <w:rPr>
          <w:i/>
          <w:lang w:val="en-US"/>
        </w:rPr>
        <w:t xml:space="preserve">Random </w:t>
      </w:r>
      <w:r w:rsidR="008D65CE">
        <w:rPr>
          <w:lang w:val="en-US"/>
        </w:rPr>
        <w:t>on the other hand opens dialog using which user can enter amount of randomly sele</w:t>
      </w:r>
      <w:r w:rsidR="00B16C9E">
        <w:rPr>
          <w:lang w:val="en-US"/>
        </w:rPr>
        <w:t xml:space="preserve">cted grains. </w:t>
      </w:r>
    </w:p>
    <w:p w:rsidR="00B16C9E" w:rsidRPr="008D65CE" w:rsidRDefault="00B16C9E" w:rsidP="00C06430">
      <w:pPr>
        <w:ind w:left="708" w:firstLine="702"/>
        <w:jc w:val="both"/>
        <w:rPr>
          <w:lang w:val="en-US"/>
        </w:rPr>
      </w:pPr>
    </w:p>
    <w:p w:rsidR="00C06430" w:rsidRPr="00C06430" w:rsidRDefault="00C06430" w:rsidP="00C06430">
      <w:pPr>
        <w:keepNext/>
        <w:jc w:val="center"/>
        <w:rPr>
          <w:lang w:val="en-US"/>
        </w:rPr>
      </w:pPr>
      <w:r w:rsidRPr="00C06430">
        <w:rPr>
          <w:i/>
          <w:noProof/>
          <w:lang w:eastAsia="pl-PL"/>
        </w:rPr>
        <w:lastRenderedPageBreak/>
        <w:drawing>
          <wp:inline distT="0" distB="0" distL="0" distR="0">
            <wp:extent cx="3821762" cy="3087846"/>
            <wp:effectExtent l="19050" t="0" r="7288"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3823963" cy="3089624"/>
                    </a:xfrm>
                    <a:prstGeom prst="rect">
                      <a:avLst/>
                    </a:prstGeom>
                    <a:noFill/>
                    <a:ln w="9525">
                      <a:noFill/>
                      <a:miter lim="800000"/>
                      <a:headEnd/>
                      <a:tailEnd/>
                    </a:ln>
                  </pic:spPr>
                </pic:pic>
              </a:graphicData>
            </a:graphic>
          </wp:inline>
        </w:drawing>
      </w:r>
    </w:p>
    <w:p w:rsidR="00C06430" w:rsidRDefault="00C06430" w:rsidP="00C06430">
      <w:pPr>
        <w:pStyle w:val="Legenda"/>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8</w:t>
      </w:r>
      <w:r w:rsidR="001616DE" w:rsidRPr="00C06430">
        <w:rPr>
          <w:lang w:val="en-US"/>
        </w:rPr>
        <w:fldChar w:fldCharType="end"/>
      </w:r>
      <w:r w:rsidRPr="00C06430">
        <w:rPr>
          <w:lang w:val="en-US"/>
        </w:rPr>
        <w:t xml:space="preserve"> Manua</w:t>
      </w:r>
      <w:r>
        <w:rPr>
          <w:lang w:val="en-US"/>
        </w:rPr>
        <w:t>l</w:t>
      </w:r>
      <w:r w:rsidRPr="00C06430">
        <w:rPr>
          <w:lang w:val="en-US"/>
        </w:rPr>
        <w:t>ly selected grains</w:t>
      </w:r>
    </w:p>
    <w:p w:rsidR="00B16C9E" w:rsidRDefault="00B16C9E" w:rsidP="00B16C9E">
      <w:pPr>
        <w:rPr>
          <w:lang w:val="en-US"/>
        </w:rPr>
      </w:pPr>
    </w:p>
    <w:p w:rsidR="00B16C9E" w:rsidRDefault="00B16C9E" w:rsidP="00B16C9E">
      <w:pPr>
        <w:rPr>
          <w:lang w:val="en-US"/>
        </w:rPr>
      </w:pPr>
      <w:r>
        <w:rPr>
          <w:lang w:val="en-US"/>
        </w:rPr>
        <w:tab/>
      </w:r>
      <w:r>
        <w:rPr>
          <w:lang w:val="en-US"/>
        </w:rPr>
        <w:tab/>
        <w:t>After grain selection process, sequence of dialogs with different actions is displayed (Drawing 9 and Drawing 10).</w:t>
      </w:r>
    </w:p>
    <w:p w:rsidR="00551AE4" w:rsidRDefault="00551AE4" w:rsidP="00B16C9E">
      <w:pPr>
        <w:rPr>
          <w:lang w:val="en-US"/>
        </w:rPr>
      </w:pPr>
    </w:p>
    <w:p w:rsidR="00551AE4" w:rsidRDefault="00551AE4" w:rsidP="00551AE4">
      <w:pPr>
        <w:keepNext/>
        <w:jc w:val="center"/>
      </w:pPr>
      <w:r>
        <w:rPr>
          <w:noProof/>
          <w:lang w:eastAsia="pl-PL"/>
        </w:rPr>
        <w:drawing>
          <wp:inline distT="0" distB="0" distL="0" distR="0">
            <wp:extent cx="2795712" cy="1752743"/>
            <wp:effectExtent l="19050" t="0" r="4638"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2803954" cy="1757910"/>
                    </a:xfrm>
                    <a:prstGeom prst="rect">
                      <a:avLst/>
                    </a:prstGeom>
                    <a:noFill/>
                    <a:ln w="9525">
                      <a:noFill/>
                      <a:miter lim="800000"/>
                      <a:headEnd/>
                      <a:tailEnd/>
                    </a:ln>
                  </pic:spPr>
                </pic:pic>
              </a:graphicData>
            </a:graphic>
          </wp:inline>
        </w:drawing>
      </w:r>
    </w:p>
    <w:p w:rsidR="00551AE4" w:rsidRDefault="00551AE4" w:rsidP="00551AE4">
      <w:pPr>
        <w:pStyle w:val="Legenda"/>
        <w:jc w:val="center"/>
      </w:pPr>
      <w:proofErr w:type="spellStart"/>
      <w:r>
        <w:t>Drawing</w:t>
      </w:r>
      <w:proofErr w:type="spellEnd"/>
      <w:r>
        <w:t xml:space="preserve"> </w:t>
      </w:r>
      <w:fldSimple w:instr=" SEQ Drawing \* ARABIC ">
        <w:r w:rsidR="00751E00">
          <w:rPr>
            <w:noProof/>
          </w:rPr>
          <w:t>9</w:t>
        </w:r>
      </w:fldSimple>
      <w:r>
        <w:t xml:space="preserve"> </w:t>
      </w:r>
      <w:proofErr w:type="spellStart"/>
      <w:r>
        <w:t>Grain</w:t>
      </w:r>
      <w:proofErr w:type="spellEnd"/>
      <w:r>
        <w:t xml:space="preserve"> action dialog</w:t>
      </w:r>
    </w:p>
    <w:p w:rsidR="00551AE4" w:rsidRDefault="00551AE4" w:rsidP="00551AE4"/>
    <w:p w:rsidR="00551AE4" w:rsidRDefault="00551AE4" w:rsidP="00551AE4">
      <w:pPr>
        <w:keepNext/>
        <w:jc w:val="center"/>
      </w:pPr>
      <w:r>
        <w:rPr>
          <w:noProof/>
          <w:lang w:eastAsia="pl-PL"/>
        </w:rPr>
        <w:drawing>
          <wp:inline distT="0" distB="0" distL="0" distR="0">
            <wp:extent cx="2748003" cy="1381109"/>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2750601" cy="1382415"/>
                    </a:xfrm>
                    <a:prstGeom prst="rect">
                      <a:avLst/>
                    </a:prstGeom>
                    <a:noFill/>
                    <a:ln w="9525">
                      <a:noFill/>
                      <a:miter lim="800000"/>
                      <a:headEnd/>
                      <a:tailEnd/>
                    </a:ln>
                  </pic:spPr>
                </pic:pic>
              </a:graphicData>
            </a:graphic>
          </wp:inline>
        </w:drawing>
      </w:r>
    </w:p>
    <w:p w:rsidR="00551AE4" w:rsidRPr="00407483" w:rsidRDefault="00551AE4" w:rsidP="00407483">
      <w:pPr>
        <w:pStyle w:val="Legenda"/>
        <w:jc w:val="center"/>
      </w:pPr>
      <w:proofErr w:type="spellStart"/>
      <w:r>
        <w:t>Drawing</w:t>
      </w:r>
      <w:proofErr w:type="spellEnd"/>
      <w:r>
        <w:t xml:space="preserve"> </w:t>
      </w:r>
      <w:fldSimple w:instr=" SEQ Drawing \* ARABIC ">
        <w:r w:rsidR="00751E00">
          <w:rPr>
            <w:noProof/>
          </w:rPr>
          <w:t>10</w:t>
        </w:r>
      </w:fldSimple>
      <w:r>
        <w:t xml:space="preserve"> </w:t>
      </w:r>
      <w:proofErr w:type="spellStart"/>
      <w:r>
        <w:t>Structure</w:t>
      </w:r>
      <w:proofErr w:type="spellEnd"/>
      <w:r>
        <w:t xml:space="preserve"> </w:t>
      </w:r>
      <w:proofErr w:type="spellStart"/>
      <w:r>
        <w:t>type</w:t>
      </w:r>
      <w:proofErr w:type="spellEnd"/>
      <w:r>
        <w:t xml:space="preserve"> </w:t>
      </w:r>
      <w:proofErr w:type="spellStart"/>
      <w:r>
        <w:t>select</w:t>
      </w:r>
      <w:proofErr w:type="spellEnd"/>
    </w:p>
    <w:p w:rsidR="000912DA" w:rsidRPr="00C06430" w:rsidRDefault="000912DA" w:rsidP="000912DA">
      <w:pPr>
        <w:pStyle w:val="Akapitzlist"/>
        <w:numPr>
          <w:ilvl w:val="0"/>
          <w:numId w:val="3"/>
        </w:numPr>
        <w:rPr>
          <w:b/>
          <w:lang w:val="en-US"/>
        </w:rPr>
      </w:pPr>
      <w:r w:rsidRPr="00C06430">
        <w:rPr>
          <w:b/>
          <w:lang w:val="en-US"/>
        </w:rPr>
        <w:lastRenderedPageBreak/>
        <w:t>Controls toolbar</w:t>
      </w:r>
    </w:p>
    <w:p w:rsidR="000912DA" w:rsidRPr="00C06430" w:rsidRDefault="000912DA" w:rsidP="000912DA">
      <w:pPr>
        <w:pStyle w:val="Akapitzlist"/>
        <w:rPr>
          <w:b/>
          <w:lang w:val="en-US"/>
        </w:rPr>
      </w:pPr>
    </w:p>
    <w:p w:rsidR="000912DA" w:rsidRPr="00C06430" w:rsidRDefault="000912DA" w:rsidP="000912DA">
      <w:pPr>
        <w:pStyle w:val="Akapitzlist"/>
        <w:ind w:firstLine="696"/>
        <w:rPr>
          <w:lang w:val="en-US"/>
        </w:rPr>
      </w:pPr>
      <w:r w:rsidRPr="00C06430">
        <w:rPr>
          <w:lang w:val="en-US"/>
        </w:rPr>
        <w:t>This part of the interface contains dropdowns for neighborhood and strategy</w:t>
      </w:r>
      <w:r w:rsidR="00216FFF" w:rsidRPr="00C06430">
        <w:rPr>
          <w:lang w:val="en-US"/>
        </w:rPr>
        <w:t>,</w:t>
      </w:r>
      <w:r w:rsidRPr="00C06430">
        <w:rPr>
          <w:lang w:val="en-US"/>
        </w:rPr>
        <w:t xml:space="preserve"> and buttons for starting and stopping (pausing) simulation as well</w:t>
      </w:r>
      <w:r w:rsidR="00907599" w:rsidRPr="00C06430">
        <w:rPr>
          <w:lang w:val="en-US"/>
        </w:rPr>
        <w:t xml:space="preserve"> (Drawing </w:t>
      </w:r>
      <w:r w:rsidR="0010428D">
        <w:rPr>
          <w:lang w:val="en-US"/>
        </w:rPr>
        <w:t>11</w:t>
      </w:r>
      <w:r w:rsidR="00907599" w:rsidRPr="00C06430">
        <w:rPr>
          <w:lang w:val="en-US"/>
        </w:rPr>
        <w:t>)</w:t>
      </w:r>
      <w:r w:rsidRPr="00C06430">
        <w:rPr>
          <w:lang w:val="en-US"/>
        </w:rPr>
        <w:t>.</w:t>
      </w:r>
    </w:p>
    <w:p w:rsidR="00D54FE7" w:rsidRPr="00C06430" w:rsidRDefault="00D54FE7" w:rsidP="000912DA">
      <w:pPr>
        <w:pStyle w:val="Akapitzlist"/>
        <w:ind w:firstLine="696"/>
        <w:rPr>
          <w:lang w:val="en-US"/>
        </w:rPr>
      </w:pPr>
    </w:p>
    <w:p w:rsidR="00D54FE7" w:rsidRPr="00C06430" w:rsidRDefault="00D54FE7" w:rsidP="00D54FE7">
      <w:pPr>
        <w:keepNext/>
        <w:jc w:val="center"/>
        <w:rPr>
          <w:lang w:val="en-US"/>
        </w:rPr>
      </w:pPr>
      <w:r w:rsidRPr="00C06430">
        <w:rPr>
          <w:noProof/>
          <w:lang w:eastAsia="pl-PL"/>
        </w:rPr>
        <w:drawing>
          <wp:inline distT="0" distB="0" distL="0" distR="0">
            <wp:extent cx="5756910" cy="318135"/>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56910" cy="318135"/>
                    </a:xfrm>
                    <a:prstGeom prst="rect">
                      <a:avLst/>
                    </a:prstGeom>
                    <a:noFill/>
                    <a:ln w="9525">
                      <a:noFill/>
                      <a:miter lim="800000"/>
                      <a:headEnd/>
                      <a:tailEnd/>
                    </a:ln>
                  </pic:spPr>
                </pic:pic>
              </a:graphicData>
            </a:graphic>
          </wp:inline>
        </w:drawing>
      </w:r>
    </w:p>
    <w:p w:rsidR="00BE35F6" w:rsidRPr="00C06430" w:rsidRDefault="00D54FE7" w:rsidP="00BE35F6">
      <w:pPr>
        <w:pStyle w:val="Legenda"/>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11</w:t>
      </w:r>
      <w:r w:rsidR="001616DE" w:rsidRPr="00C06430">
        <w:rPr>
          <w:lang w:val="en-US"/>
        </w:rPr>
        <w:fldChar w:fldCharType="end"/>
      </w:r>
      <w:r w:rsidRPr="00C06430">
        <w:rPr>
          <w:lang w:val="en-US"/>
        </w:rPr>
        <w:t xml:space="preserve"> Main control toolbar</w:t>
      </w:r>
    </w:p>
    <w:p w:rsidR="0010428D" w:rsidRPr="00C06430" w:rsidRDefault="0010428D" w:rsidP="00BE35F6">
      <w:pPr>
        <w:rPr>
          <w:lang w:val="en-US"/>
        </w:rPr>
      </w:pPr>
    </w:p>
    <w:p w:rsidR="00216FFF" w:rsidRPr="00C06430" w:rsidRDefault="00216FFF" w:rsidP="00216FFF">
      <w:pPr>
        <w:pStyle w:val="Akapitzlist"/>
        <w:numPr>
          <w:ilvl w:val="0"/>
          <w:numId w:val="3"/>
        </w:numPr>
        <w:rPr>
          <w:b/>
          <w:lang w:val="en-US"/>
        </w:rPr>
      </w:pPr>
      <w:r w:rsidRPr="00C06430">
        <w:rPr>
          <w:b/>
          <w:lang w:val="en-US"/>
        </w:rPr>
        <w:t>Structure view</w:t>
      </w:r>
    </w:p>
    <w:p w:rsidR="00073614" w:rsidRPr="00C06430" w:rsidRDefault="00073614" w:rsidP="00073614">
      <w:pPr>
        <w:pStyle w:val="Akapitzlist"/>
        <w:rPr>
          <w:b/>
          <w:lang w:val="en-US"/>
        </w:rPr>
      </w:pPr>
    </w:p>
    <w:p w:rsidR="00073614" w:rsidRPr="00C06430" w:rsidRDefault="00073614" w:rsidP="00073614">
      <w:pPr>
        <w:pStyle w:val="Akapitzlist"/>
        <w:ind w:firstLine="696"/>
        <w:jc w:val="both"/>
        <w:rPr>
          <w:lang w:val="en-US"/>
        </w:rPr>
      </w:pPr>
      <w:r w:rsidRPr="00C06430">
        <w:rPr>
          <w:lang w:val="en-US"/>
        </w:rPr>
        <w:t xml:space="preserve">Here (Drawing </w:t>
      </w:r>
      <w:r w:rsidR="0010428D">
        <w:rPr>
          <w:lang w:val="en-US"/>
        </w:rPr>
        <w:t>12</w:t>
      </w:r>
      <w:r w:rsidRPr="00C06430">
        <w:rPr>
          <w:lang w:val="en-US"/>
        </w:rPr>
        <w:t>) one can see the simulation effects. This component renders each frame of simulation process, and current state of the grid. It also serves as a place for user interaction when selecting grains manually.</w:t>
      </w:r>
    </w:p>
    <w:p w:rsidR="00073614" w:rsidRPr="00C06430" w:rsidRDefault="00073614" w:rsidP="00073614">
      <w:pPr>
        <w:pStyle w:val="Akapitzlist"/>
        <w:ind w:firstLine="696"/>
        <w:jc w:val="both"/>
        <w:rPr>
          <w:lang w:val="en-US"/>
        </w:rPr>
      </w:pPr>
    </w:p>
    <w:p w:rsidR="003201BE" w:rsidRPr="00C06430" w:rsidRDefault="003201BE" w:rsidP="003201BE">
      <w:pPr>
        <w:keepNext/>
        <w:jc w:val="center"/>
        <w:rPr>
          <w:lang w:val="en-US"/>
        </w:rPr>
      </w:pPr>
      <w:r w:rsidRPr="00C06430">
        <w:rPr>
          <w:noProof/>
          <w:lang w:eastAsia="pl-PL"/>
        </w:rPr>
        <w:drawing>
          <wp:inline distT="0" distB="0" distL="0" distR="0">
            <wp:extent cx="5300373" cy="3579768"/>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303425" cy="3581829"/>
                    </a:xfrm>
                    <a:prstGeom prst="rect">
                      <a:avLst/>
                    </a:prstGeom>
                    <a:noFill/>
                    <a:ln w="9525">
                      <a:noFill/>
                      <a:miter lim="800000"/>
                      <a:headEnd/>
                      <a:tailEnd/>
                    </a:ln>
                  </pic:spPr>
                </pic:pic>
              </a:graphicData>
            </a:graphic>
          </wp:inline>
        </w:drawing>
      </w:r>
    </w:p>
    <w:p w:rsidR="00073614" w:rsidRDefault="003201BE" w:rsidP="003201BE">
      <w:pPr>
        <w:pStyle w:val="Legenda"/>
        <w:jc w:val="center"/>
        <w:rPr>
          <w:lang w:val="en-US"/>
        </w:rPr>
      </w:pPr>
      <w:r w:rsidRPr="00C06430">
        <w:rPr>
          <w:lang w:val="en-US"/>
        </w:rPr>
        <w:t xml:space="preserve">Drawing </w:t>
      </w:r>
      <w:r w:rsidR="001616DE" w:rsidRPr="00C06430">
        <w:rPr>
          <w:lang w:val="en-US"/>
        </w:rPr>
        <w:fldChar w:fldCharType="begin"/>
      </w:r>
      <w:r w:rsidRPr="00C06430">
        <w:rPr>
          <w:lang w:val="en-US"/>
        </w:rPr>
        <w:instrText xml:space="preserve"> SEQ Drawing \* ARABIC </w:instrText>
      </w:r>
      <w:r w:rsidR="001616DE" w:rsidRPr="00C06430">
        <w:rPr>
          <w:lang w:val="en-US"/>
        </w:rPr>
        <w:fldChar w:fldCharType="separate"/>
      </w:r>
      <w:r w:rsidR="00751E00">
        <w:rPr>
          <w:noProof/>
          <w:lang w:val="en-US"/>
        </w:rPr>
        <w:t>12</w:t>
      </w:r>
      <w:r w:rsidR="001616DE" w:rsidRPr="00C06430">
        <w:rPr>
          <w:lang w:val="en-US"/>
        </w:rPr>
        <w:fldChar w:fldCharType="end"/>
      </w:r>
      <w:r w:rsidRPr="00C06430">
        <w:rPr>
          <w:lang w:val="en-US"/>
        </w:rPr>
        <w:t xml:space="preserve"> Structure view</w:t>
      </w:r>
    </w:p>
    <w:p w:rsidR="0010428D" w:rsidRDefault="0010428D" w:rsidP="0010428D">
      <w:pPr>
        <w:rPr>
          <w:lang w:val="en-US"/>
        </w:rPr>
      </w:pPr>
    </w:p>
    <w:p w:rsidR="0010428D" w:rsidRDefault="0010428D" w:rsidP="0010428D">
      <w:pPr>
        <w:pStyle w:val="Akapitzlist"/>
        <w:numPr>
          <w:ilvl w:val="0"/>
          <w:numId w:val="3"/>
        </w:numPr>
        <w:rPr>
          <w:b/>
          <w:lang w:val="en-US"/>
        </w:rPr>
      </w:pPr>
      <w:r>
        <w:rPr>
          <w:b/>
          <w:lang w:val="en-US"/>
        </w:rPr>
        <w:t>Status bar</w:t>
      </w:r>
    </w:p>
    <w:p w:rsidR="0010428D" w:rsidRDefault="0010428D" w:rsidP="0010428D">
      <w:pPr>
        <w:pStyle w:val="Akapitzlist"/>
        <w:rPr>
          <w:b/>
          <w:lang w:val="en-US"/>
        </w:rPr>
      </w:pPr>
    </w:p>
    <w:p w:rsidR="00751E00" w:rsidRPr="00407483" w:rsidRDefault="0010428D" w:rsidP="00407483">
      <w:pPr>
        <w:pStyle w:val="Akapitzlist"/>
        <w:ind w:firstLine="696"/>
        <w:rPr>
          <w:lang w:val="en-US"/>
        </w:rPr>
      </w:pPr>
      <w:r>
        <w:rPr>
          <w:lang w:val="en-US"/>
        </w:rPr>
        <w:t xml:space="preserve">Status bar (Drawing 13) has been placed at the bottom of the whole window. On the left side it contains information about current step of the simulation on the right side </w:t>
      </w:r>
      <w:r>
        <w:rPr>
          <w:i/>
          <w:lang w:val="en-US"/>
        </w:rPr>
        <w:t>Done</w:t>
      </w:r>
      <w:r>
        <w:rPr>
          <w:lang w:val="en-US"/>
        </w:rPr>
        <w:t xml:space="preserve"> button is displayed when some manual actions are invoked (such as manual grain selection).</w:t>
      </w:r>
    </w:p>
    <w:p w:rsidR="00751E00" w:rsidRDefault="00751E00" w:rsidP="00751E00">
      <w:pPr>
        <w:keepNext/>
      </w:pPr>
      <w:r>
        <w:rPr>
          <w:noProof/>
          <w:lang w:eastAsia="pl-PL"/>
        </w:rPr>
        <w:lastRenderedPageBreak/>
        <w:drawing>
          <wp:inline distT="0" distB="0" distL="0" distR="0">
            <wp:extent cx="5748655" cy="119380"/>
            <wp:effectExtent l="19050" t="0" r="444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748655" cy="119380"/>
                    </a:xfrm>
                    <a:prstGeom prst="rect">
                      <a:avLst/>
                    </a:prstGeom>
                    <a:noFill/>
                    <a:ln w="9525">
                      <a:noFill/>
                      <a:miter lim="800000"/>
                      <a:headEnd/>
                      <a:tailEnd/>
                    </a:ln>
                  </pic:spPr>
                </pic:pic>
              </a:graphicData>
            </a:graphic>
          </wp:inline>
        </w:drawing>
      </w:r>
    </w:p>
    <w:p w:rsidR="00B7796D" w:rsidRPr="00407483" w:rsidRDefault="00751E00" w:rsidP="00407483">
      <w:pPr>
        <w:pStyle w:val="Legenda"/>
        <w:jc w:val="center"/>
      </w:pPr>
      <w:proofErr w:type="spellStart"/>
      <w:r>
        <w:t>Drawing</w:t>
      </w:r>
      <w:proofErr w:type="spellEnd"/>
      <w:r>
        <w:t xml:space="preserve"> </w:t>
      </w:r>
      <w:fldSimple w:instr=" SEQ Drawing \* ARABIC ">
        <w:r>
          <w:rPr>
            <w:noProof/>
          </w:rPr>
          <w:t>13</w:t>
        </w:r>
      </w:fldSimple>
      <w:r>
        <w:t xml:space="preserve"> Status bar</w:t>
      </w:r>
    </w:p>
    <w:p w:rsidR="00B7796D" w:rsidRDefault="00B7796D" w:rsidP="00975150">
      <w:pPr>
        <w:rPr>
          <w:lang w:val="en-US"/>
        </w:rPr>
      </w:pPr>
    </w:p>
    <w:p w:rsidR="00975150" w:rsidRDefault="00975150" w:rsidP="00975150">
      <w:pPr>
        <w:pStyle w:val="Akapitzlist"/>
        <w:numPr>
          <w:ilvl w:val="0"/>
          <w:numId w:val="1"/>
        </w:numPr>
        <w:rPr>
          <w:b/>
          <w:sz w:val="28"/>
          <w:szCs w:val="28"/>
          <w:lang w:val="en-US"/>
        </w:rPr>
      </w:pPr>
      <w:r>
        <w:rPr>
          <w:b/>
          <w:sz w:val="28"/>
          <w:szCs w:val="28"/>
          <w:lang w:val="en-US"/>
        </w:rPr>
        <w:t>Simulation effects comparison</w:t>
      </w:r>
    </w:p>
    <w:p w:rsidR="00975150" w:rsidRDefault="00975150" w:rsidP="00975150">
      <w:pPr>
        <w:pStyle w:val="Akapitzlist"/>
        <w:rPr>
          <w:b/>
          <w:sz w:val="28"/>
          <w:szCs w:val="28"/>
          <w:lang w:val="en-US"/>
        </w:rPr>
      </w:pPr>
    </w:p>
    <w:p w:rsidR="00975150" w:rsidRDefault="00B7796D" w:rsidP="00FD7D1D">
      <w:pPr>
        <w:pStyle w:val="Akapitzlist"/>
        <w:ind w:firstLine="696"/>
        <w:jc w:val="both"/>
        <w:rPr>
          <w:szCs w:val="28"/>
          <w:lang w:val="en-US"/>
        </w:rPr>
      </w:pPr>
      <w:r>
        <w:rPr>
          <w:szCs w:val="28"/>
          <w:lang w:val="en-US"/>
        </w:rPr>
        <w:t xml:space="preserve">First example presents stainless steel, with original microstructure (left) compared to generated by simulation </w:t>
      </w:r>
      <w:r w:rsidR="00AB7748">
        <w:rPr>
          <w:szCs w:val="28"/>
          <w:lang w:val="en-US"/>
        </w:rPr>
        <w:t xml:space="preserve">with Von Neumann neighborhood </w:t>
      </w:r>
      <w:r>
        <w:rPr>
          <w:szCs w:val="28"/>
          <w:lang w:val="en-US"/>
        </w:rPr>
        <w:t xml:space="preserve">(right). One may notice that simulation is a bit more </w:t>
      </w:r>
      <w:r w:rsidR="0015438E">
        <w:rPr>
          <w:szCs w:val="28"/>
          <w:lang w:val="en-US"/>
        </w:rPr>
        <w:t>“</w:t>
      </w:r>
      <w:proofErr w:type="spellStart"/>
      <w:r w:rsidR="0015438E">
        <w:rPr>
          <w:szCs w:val="28"/>
          <w:lang w:val="en-US"/>
        </w:rPr>
        <w:t>squary</w:t>
      </w:r>
      <w:proofErr w:type="spellEnd"/>
      <w:r w:rsidR="0015438E">
        <w:rPr>
          <w:szCs w:val="28"/>
          <w:lang w:val="en-US"/>
        </w:rPr>
        <w:t>” but this is the nature of Cellular Automata, although with proper tuning it may be less visible.</w:t>
      </w:r>
      <w:r w:rsidR="00FD7D1D">
        <w:rPr>
          <w:szCs w:val="28"/>
          <w:lang w:val="en-US"/>
        </w:rPr>
        <w:t xml:space="preserve"> Effects of the simulation are satisfactory.  </w:t>
      </w:r>
    </w:p>
    <w:p w:rsidR="00B7796D" w:rsidRDefault="00B7796D" w:rsidP="00B7796D">
      <w:pPr>
        <w:pStyle w:val="Akapitzlist"/>
        <w:ind w:firstLine="696"/>
        <w:rPr>
          <w:szCs w:val="28"/>
          <w:lang w:val="en-US"/>
        </w:rPr>
      </w:pPr>
    </w:p>
    <w:p w:rsidR="00414BE7" w:rsidRDefault="00B7796D" w:rsidP="00414BE7">
      <w:pPr>
        <w:keepNext/>
      </w:pPr>
      <w:r>
        <w:rPr>
          <w:noProof/>
          <w:lang w:eastAsia="pl-PL"/>
        </w:rPr>
        <w:drawing>
          <wp:inline distT="0" distB="0" distL="0" distR="0">
            <wp:extent cx="5748655" cy="2488565"/>
            <wp:effectExtent l="19050" t="0" r="444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748655" cy="2488565"/>
                    </a:xfrm>
                    <a:prstGeom prst="rect">
                      <a:avLst/>
                    </a:prstGeom>
                    <a:noFill/>
                    <a:ln w="9525">
                      <a:noFill/>
                      <a:miter lim="800000"/>
                      <a:headEnd/>
                      <a:tailEnd/>
                    </a:ln>
                  </pic:spPr>
                </pic:pic>
              </a:graphicData>
            </a:graphic>
          </wp:inline>
        </w:drawing>
      </w:r>
    </w:p>
    <w:p w:rsidR="00B7796D" w:rsidRPr="00407483" w:rsidRDefault="00414BE7" w:rsidP="00414BE7">
      <w:pPr>
        <w:pStyle w:val="Legenda"/>
        <w:jc w:val="center"/>
        <w:rPr>
          <w:szCs w:val="28"/>
          <w:lang w:val="en-US"/>
        </w:rPr>
      </w:pPr>
      <w:r w:rsidRPr="00116857">
        <w:rPr>
          <w:lang w:val="en-US"/>
        </w:rPr>
        <w:t xml:space="preserve">Example </w:t>
      </w:r>
      <w:r w:rsidR="001616DE">
        <w:fldChar w:fldCharType="begin"/>
      </w:r>
      <w:r w:rsidR="001616DE" w:rsidRPr="00116857">
        <w:rPr>
          <w:lang w:val="en-US"/>
        </w:rPr>
        <w:instrText xml:space="preserve"> SEQ Example \* ARABIC </w:instrText>
      </w:r>
      <w:r w:rsidR="001616DE">
        <w:fldChar w:fldCharType="separate"/>
      </w:r>
      <w:r w:rsidR="00A217A4" w:rsidRPr="00116857">
        <w:rPr>
          <w:noProof/>
          <w:lang w:val="en-US"/>
        </w:rPr>
        <w:t>1</w:t>
      </w:r>
      <w:r w:rsidR="001616DE">
        <w:fldChar w:fldCharType="end"/>
      </w:r>
      <w:r w:rsidR="00407483" w:rsidRPr="00407483">
        <w:rPr>
          <w:lang w:val="en-US"/>
        </w:rPr>
        <w:t xml:space="preserve"> Stainless steel</w:t>
      </w:r>
      <w:r w:rsidR="00407483">
        <w:rPr>
          <w:lang w:val="en-US"/>
        </w:rPr>
        <w:t>,</w:t>
      </w:r>
      <w:r w:rsidR="00407483" w:rsidRPr="00407483">
        <w:rPr>
          <w:lang w:val="en-US"/>
        </w:rPr>
        <w:t xml:space="preserve"> original (left) and simulated (right) structure comparison </w:t>
      </w:r>
    </w:p>
    <w:p w:rsidR="00FD7D1D" w:rsidRDefault="00FD7D1D" w:rsidP="00B7796D">
      <w:pPr>
        <w:rPr>
          <w:szCs w:val="28"/>
          <w:lang w:val="en-US"/>
        </w:rPr>
      </w:pPr>
    </w:p>
    <w:p w:rsidR="00D75F5E" w:rsidRDefault="00D75F5E" w:rsidP="00C2726F">
      <w:pPr>
        <w:ind w:left="708" w:firstLine="702"/>
        <w:jc w:val="both"/>
        <w:rPr>
          <w:szCs w:val="28"/>
          <w:lang w:val="en-US"/>
        </w:rPr>
      </w:pPr>
      <w:r>
        <w:rPr>
          <w:szCs w:val="28"/>
          <w:lang w:val="en-US"/>
        </w:rPr>
        <w:t xml:space="preserve">Second example represents </w:t>
      </w:r>
      <w:r w:rsidRPr="00D75F5E">
        <w:rPr>
          <w:szCs w:val="28"/>
          <w:lang w:val="en-US"/>
        </w:rPr>
        <w:t xml:space="preserve">microstructure of an austenitic </w:t>
      </w:r>
      <w:proofErr w:type="spellStart"/>
      <w:r w:rsidRPr="00D75F5E">
        <w:rPr>
          <w:szCs w:val="28"/>
          <w:lang w:val="en-US"/>
        </w:rPr>
        <w:t>Mn</w:t>
      </w:r>
      <w:proofErr w:type="spellEnd"/>
      <w:r w:rsidRPr="00D75F5E">
        <w:rPr>
          <w:szCs w:val="28"/>
          <w:lang w:val="en-US"/>
        </w:rPr>
        <w:t xml:space="preserve"> steel, solution annealed and aged to precipitate a </w:t>
      </w:r>
      <w:proofErr w:type="spellStart"/>
      <w:r w:rsidRPr="00D75F5E">
        <w:rPr>
          <w:szCs w:val="28"/>
          <w:lang w:val="en-US"/>
        </w:rPr>
        <w:t>pearlitic</w:t>
      </w:r>
      <w:proofErr w:type="spellEnd"/>
      <w:r w:rsidRPr="00D75F5E">
        <w:rPr>
          <w:szCs w:val="28"/>
          <w:lang w:val="en-US"/>
        </w:rPr>
        <w:t xml:space="preserve"> phase on the grain boundaries</w:t>
      </w:r>
      <w:r w:rsidR="00C2726F">
        <w:rPr>
          <w:szCs w:val="28"/>
          <w:lang w:val="en-US"/>
        </w:rPr>
        <w:t xml:space="preserve">. With original microstructure on the left and simulated (Von Neumann) on the right, one can notice that the process of recreating grain growth effects in that case can be quite reliable. </w:t>
      </w:r>
    </w:p>
    <w:p w:rsidR="00D75F5E" w:rsidRDefault="00D75F5E" w:rsidP="00B7796D">
      <w:pPr>
        <w:rPr>
          <w:szCs w:val="28"/>
          <w:lang w:val="en-US"/>
        </w:rPr>
      </w:pPr>
    </w:p>
    <w:p w:rsidR="00414BE7" w:rsidRDefault="00D75F5E" w:rsidP="00414BE7">
      <w:pPr>
        <w:keepNext/>
      </w:pPr>
      <w:r>
        <w:rPr>
          <w:noProof/>
          <w:szCs w:val="28"/>
          <w:lang w:eastAsia="pl-PL"/>
        </w:rPr>
        <w:lastRenderedPageBreak/>
        <w:drawing>
          <wp:inline distT="0" distB="0" distL="0" distR="0">
            <wp:extent cx="5756910" cy="2329815"/>
            <wp:effectExtent l="1905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srcRect/>
                    <a:stretch>
                      <a:fillRect/>
                    </a:stretch>
                  </pic:blipFill>
                  <pic:spPr bwMode="auto">
                    <a:xfrm>
                      <a:off x="0" y="0"/>
                      <a:ext cx="5756910" cy="2329815"/>
                    </a:xfrm>
                    <a:prstGeom prst="rect">
                      <a:avLst/>
                    </a:prstGeom>
                    <a:noFill/>
                    <a:ln w="9525">
                      <a:noFill/>
                      <a:miter lim="800000"/>
                      <a:headEnd/>
                      <a:tailEnd/>
                    </a:ln>
                  </pic:spPr>
                </pic:pic>
              </a:graphicData>
            </a:graphic>
          </wp:inline>
        </w:drawing>
      </w:r>
    </w:p>
    <w:p w:rsidR="00D75F5E" w:rsidRPr="00116857" w:rsidRDefault="00414BE7" w:rsidP="00414BE7">
      <w:pPr>
        <w:pStyle w:val="Legenda"/>
        <w:jc w:val="center"/>
        <w:rPr>
          <w:lang w:val="en-US"/>
        </w:rPr>
      </w:pPr>
      <w:r w:rsidRPr="00116857">
        <w:rPr>
          <w:lang w:val="en-US"/>
        </w:rPr>
        <w:t xml:space="preserve">Example </w:t>
      </w:r>
      <w:r w:rsidR="001616DE">
        <w:fldChar w:fldCharType="begin"/>
      </w:r>
      <w:r w:rsidR="001616DE" w:rsidRPr="00116857">
        <w:rPr>
          <w:lang w:val="en-US"/>
        </w:rPr>
        <w:instrText xml:space="preserve"> SEQ Example \* ARABIC </w:instrText>
      </w:r>
      <w:r w:rsidR="001616DE">
        <w:fldChar w:fldCharType="separate"/>
      </w:r>
      <w:r w:rsidR="00A217A4" w:rsidRPr="00116857">
        <w:rPr>
          <w:noProof/>
          <w:lang w:val="en-US"/>
        </w:rPr>
        <w:t>2</w:t>
      </w:r>
      <w:r w:rsidR="001616DE">
        <w:fldChar w:fldCharType="end"/>
      </w:r>
      <w:r w:rsidR="00407483" w:rsidRPr="00407483">
        <w:rPr>
          <w:lang w:val="en-US"/>
        </w:rPr>
        <w:t xml:space="preserve"> </w:t>
      </w:r>
      <w:r w:rsidR="000D20DF">
        <w:rPr>
          <w:lang w:val="en-US"/>
        </w:rPr>
        <w:t>Resemblance of i</w:t>
      </w:r>
      <w:r w:rsidR="00407483" w:rsidRPr="00407483">
        <w:rPr>
          <w:lang w:val="en-US"/>
        </w:rPr>
        <w:t>nclusion simulation effect (right) to real structure (left)</w:t>
      </w:r>
    </w:p>
    <w:p w:rsidR="003833A3" w:rsidRPr="00116857" w:rsidRDefault="003833A3" w:rsidP="003833A3">
      <w:pPr>
        <w:keepNext/>
        <w:ind w:left="708" w:firstLine="702"/>
        <w:jc w:val="both"/>
        <w:rPr>
          <w:noProof/>
          <w:lang w:val="en-US" w:eastAsia="pl-PL"/>
        </w:rPr>
      </w:pPr>
      <w:r w:rsidRPr="00116857">
        <w:rPr>
          <w:noProof/>
          <w:lang w:val="en-US" w:eastAsia="pl-PL"/>
        </w:rPr>
        <w:t xml:space="preserve">Third example represents dual-phase carbon steel intercritically annealed at 775 °C. Effect of simulation (right) for this particualar example may differ from the original image (left). The reason for that is there are many factors that affect the outcome, but some of </w:t>
      </w:r>
      <w:r w:rsidR="006565E5" w:rsidRPr="00116857">
        <w:rPr>
          <w:noProof/>
          <w:lang w:val="en-US" w:eastAsia="pl-PL"/>
        </w:rPr>
        <w:t>the characteristics can be deduced, i.e. one may find two phases in both images (simulation: gray and colorful, colorful is treated as one phase).</w:t>
      </w:r>
    </w:p>
    <w:p w:rsidR="003833A3" w:rsidRDefault="003833A3" w:rsidP="003833A3">
      <w:pPr>
        <w:keepNext/>
        <w:jc w:val="center"/>
      </w:pPr>
      <w:r>
        <w:rPr>
          <w:noProof/>
          <w:lang w:eastAsia="pl-PL"/>
        </w:rPr>
        <w:drawing>
          <wp:inline distT="0" distB="0" distL="0" distR="0">
            <wp:extent cx="5756910" cy="2632075"/>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5756910" cy="2632075"/>
                    </a:xfrm>
                    <a:prstGeom prst="rect">
                      <a:avLst/>
                    </a:prstGeom>
                    <a:noFill/>
                    <a:ln w="9525">
                      <a:noFill/>
                      <a:miter lim="800000"/>
                      <a:headEnd/>
                      <a:tailEnd/>
                    </a:ln>
                  </pic:spPr>
                </pic:pic>
              </a:graphicData>
            </a:graphic>
          </wp:inline>
        </w:drawing>
      </w:r>
    </w:p>
    <w:p w:rsidR="003833A3" w:rsidRPr="00116857" w:rsidRDefault="003833A3" w:rsidP="003833A3">
      <w:pPr>
        <w:pStyle w:val="Legenda"/>
        <w:jc w:val="center"/>
        <w:rPr>
          <w:lang w:val="en-US"/>
        </w:rPr>
      </w:pPr>
      <w:r w:rsidRPr="00116857">
        <w:rPr>
          <w:lang w:val="en-US"/>
        </w:rPr>
        <w:t xml:space="preserve">Example </w:t>
      </w:r>
      <w:r w:rsidR="001616DE">
        <w:fldChar w:fldCharType="begin"/>
      </w:r>
      <w:r w:rsidR="001616DE" w:rsidRPr="00116857">
        <w:rPr>
          <w:lang w:val="en-US"/>
        </w:rPr>
        <w:instrText xml:space="preserve"> SEQ Example \* ARABIC </w:instrText>
      </w:r>
      <w:r w:rsidR="001616DE">
        <w:fldChar w:fldCharType="separate"/>
      </w:r>
      <w:r w:rsidR="00A217A4" w:rsidRPr="00116857">
        <w:rPr>
          <w:noProof/>
          <w:lang w:val="en-US"/>
        </w:rPr>
        <w:t>3</w:t>
      </w:r>
      <w:r w:rsidR="001616DE">
        <w:fldChar w:fldCharType="end"/>
      </w:r>
      <w:r w:rsidR="00407483" w:rsidRPr="00434FF5">
        <w:rPr>
          <w:lang w:val="en-US"/>
        </w:rPr>
        <w:t xml:space="preserve"> </w:t>
      </w:r>
      <w:r w:rsidR="00434FF5" w:rsidRPr="00434FF5">
        <w:rPr>
          <w:lang w:val="en-US"/>
        </w:rPr>
        <w:t xml:space="preserve">Dual chase </w:t>
      </w:r>
      <w:r w:rsidR="00434FF5">
        <w:rPr>
          <w:lang w:val="en-US"/>
        </w:rPr>
        <w:t>steel simulation effect (right)</w:t>
      </w:r>
      <w:r w:rsidR="00434FF5" w:rsidRPr="00434FF5">
        <w:rPr>
          <w:lang w:val="en-US"/>
        </w:rPr>
        <w:t xml:space="preserve"> with real structure (left)</w:t>
      </w:r>
      <w:r w:rsidR="00434FF5">
        <w:rPr>
          <w:lang w:val="en-US"/>
        </w:rPr>
        <w:t xml:space="preserve"> comparison</w:t>
      </w:r>
    </w:p>
    <w:p w:rsidR="00D75F5E" w:rsidRDefault="00D75F5E" w:rsidP="00B7796D">
      <w:pPr>
        <w:rPr>
          <w:szCs w:val="28"/>
          <w:lang w:val="en-US"/>
        </w:rPr>
      </w:pPr>
    </w:p>
    <w:p w:rsidR="006565E5" w:rsidRDefault="006565E5" w:rsidP="00A217A4">
      <w:pPr>
        <w:ind w:left="708" w:firstLine="702"/>
        <w:rPr>
          <w:szCs w:val="28"/>
          <w:lang w:val="en-US"/>
        </w:rPr>
      </w:pPr>
      <w:r>
        <w:rPr>
          <w:szCs w:val="28"/>
          <w:lang w:val="en-US"/>
        </w:rPr>
        <w:t>Last (fourth) example presents a microstructure</w:t>
      </w:r>
      <w:r w:rsidR="00A217A4">
        <w:rPr>
          <w:szCs w:val="28"/>
          <w:lang w:val="en-US"/>
        </w:rPr>
        <w:t xml:space="preserve"> of </w:t>
      </w:r>
      <w:r w:rsidR="00A217A4" w:rsidRPr="00A217A4">
        <w:rPr>
          <w:szCs w:val="28"/>
          <w:lang w:val="en-US"/>
        </w:rPr>
        <w:t>Duplex stainless steel,</w:t>
      </w:r>
      <w:r w:rsidR="00A217A4">
        <w:rPr>
          <w:szCs w:val="28"/>
          <w:lang w:val="en-US"/>
        </w:rPr>
        <w:t xml:space="preserve"> which would not be possible (or at least very hard) to generate with implemented program.</w:t>
      </w:r>
    </w:p>
    <w:p w:rsidR="00A217A4" w:rsidRDefault="00A217A4" w:rsidP="00A217A4">
      <w:pPr>
        <w:keepNext/>
        <w:jc w:val="center"/>
      </w:pPr>
      <w:r>
        <w:rPr>
          <w:noProof/>
          <w:lang w:eastAsia="pl-PL"/>
        </w:rPr>
        <w:lastRenderedPageBreak/>
        <w:drawing>
          <wp:inline distT="0" distB="0" distL="0" distR="0">
            <wp:extent cx="3892992" cy="2930420"/>
            <wp:effectExtent l="19050" t="0" r="0" b="0"/>
            <wp:docPr id="32" name="Obraz 32" descr="http://www.kobelco-welding.jp/images/education-center/technical_hightlight/vol18_ph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kobelco-welding.jp/images/education-center/technical_hightlight/vol18_pht01.jpg"/>
                    <pic:cNvPicPr>
                      <a:picLocks noChangeAspect="1" noChangeArrowheads="1"/>
                    </pic:cNvPicPr>
                  </pic:nvPicPr>
                  <pic:blipFill>
                    <a:blip r:embed="rId23" cstate="print"/>
                    <a:srcRect/>
                    <a:stretch>
                      <a:fillRect/>
                    </a:stretch>
                  </pic:blipFill>
                  <pic:spPr bwMode="auto">
                    <a:xfrm>
                      <a:off x="0" y="0"/>
                      <a:ext cx="3895577" cy="2932366"/>
                    </a:xfrm>
                    <a:prstGeom prst="rect">
                      <a:avLst/>
                    </a:prstGeom>
                    <a:noFill/>
                    <a:ln w="9525">
                      <a:noFill/>
                      <a:miter lim="800000"/>
                      <a:headEnd/>
                      <a:tailEnd/>
                    </a:ln>
                  </pic:spPr>
                </pic:pic>
              </a:graphicData>
            </a:graphic>
          </wp:inline>
        </w:drawing>
      </w:r>
    </w:p>
    <w:p w:rsidR="006565E5" w:rsidRDefault="00A217A4" w:rsidP="00A217A4">
      <w:pPr>
        <w:pStyle w:val="Legenda"/>
        <w:jc w:val="center"/>
        <w:rPr>
          <w:szCs w:val="28"/>
          <w:lang w:val="en-US"/>
        </w:rPr>
      </w:pPr>
      <w:r w:rsidRPr="000D20DF">
        <w:rPr>
          <w:lang w:val="en-US"/>
        </w:rPr>
        <w:t xml:space="preserve">Example </w:t>
      </w:r>
      <w:r w:rsidR="001616DE">
        <w:fldChar w:fldCharType="begin"/>
      </w:r>
      <w:r w:rsidR="001616DE" w:rsidRPr="000D20DF">
        <w:rPr>
          <w:lang w:val="en-US"/>
        </w:rPr>
        <w:instrText xml:space="preserve"> SEQ Example \* ARABIC </w:instrText>
      </w:r>
      <w:r w:rsidR="001616DE">
        <w:fldChar w:fldCharType="separate"/>
      </w:r>
      <w:r w:rsidRPr="000D20DF">
        <w:rPr>
          <w:noProof/>
          <w:lang w:val="en-US"/>
        </w:rPr>
        <w:t>4</w:t>
      </w:r>
      <w:r w:rsidR="001616DE">
        <w:fldChar w:fldCharType="end"/>
      </w:r>
      <w:r w:rsidR="000D20DF" w:rsidRPr="000D20DF">
        <w:rPr>
          <w:lang w:val="en-US"/>
        </w:rPr>
        <w:t xml:space="preserve"> Structure that cannot be simulated with presented software</w:t>
      </w:r>
    </w:p>
    <w:p w:rsidR="006565E5" w:rsidRDefault="006565E5" w:rsidP="00B7796D">
      <w:pPr>
        <w:rPr>
          <w:szCs w:val="28"/>
          <w:lang w:val="en-US"/>
        </w:rPr>
      </w:pPr>
    </w:p>
    <w:p w:rsidR="006565E5" w:rsidRDefault="006565E5" w:rsidP="00B7796D">
      <w:pPr>
        <w:rPr>
          <w:szCs w:val="28"/>
          <w:lang w:val="en-US"/>
        </w:rPr>
      </w:pPr>
    </w:p>
    <w:p w:rsidR="00A217A4" w:rsidRDefault="00A217A4" w:rsidP="00A217A4">
      <w:pPr>
        <w:pStyle w:val="Akapitzlist"/>
        <w:numPr>
          <w:ilvl w:val="0"/>
          <w:numId w:val="1"/>
        </w:numPr>
        <w:rPr>
          <w:b/>
          <w:sz w:val="28"/>
          <w:szCs w:val="28"/>
          <w:lang w:val="en-US"/>
        </w:rPr>
      </w:pPr>
      <w:r>
        <w:rPr>
          <w:b/>
          <w:sz w:val="28"/>
          <w:szCs w:val="28"/>
          <w:lang w:val="en-US"/>
        </w:rPr>
        <w:t>Summary</w:t>
      </w:r>
    </w:p>
    <w:p w:rsidR="00A217A4" w:rsidRDefault="00A217A4" w:rsidP="00A217A4">
      <w:pPr>
        <w:pStyle w:val="Akapitzlist"/>
        <w:rPr>
          <w:b/>
          <w:sz w:val="28"/>
          <w:szCs w:val="28"/>
          <w:lang w:val="en-US"/>
        </w:rPr>
      </w:pPr>
    </w:p>
    <w:p w:rsidR="00A217A4" w:rsidRPr="001A0BF1" w:rsidRDefault="00A217A4" w:rsidP="001A0BF1">
      <w:pPr>
        <w:pStyle w:val="Akapitzlist"/>
        <w:ind w:firstLine="696"/>
        <w:jc w:val="both"/>
        <w:rPr>
          <w:szCs w:val="28"/>
          <w:lang w:val="en-US"/>
        </w:rPr>
      </w:pPr>
      <w:r>
        <w:rPr>
          <w:szCs w:val="28"/>
          <w:lang w:val="en-US"/>
        </w:rPr>
        <w:t xml:space="preserve">Implemented application can be useful in simulating some of the microstructures of steels. Some generated microstructures are very similar to the original ones. Good experience and a ground knowledge of the metal structures may be helpful in generating plausible effects, </w:t>
      </w:r>
      <w:r w:rsidR="001A0BF1">
        <w:rPr>
          <w:szCs w:val="28"/>
          <w:lang w:val="en-US"/>
        </w:rPr>
        <w:t>as a result</w:t>
      </w:r>
      <w:r>
        <w:rPr>
          <w:szCs w:val="28"/>
          <w:lang w:val="en-US"/>
        </w:rPr>
        <w:t xml:space="preserve"> of a number of different tools and ways that</w:t>
      </w:r>
      <w:r w:rsidR="001A0BF1">
        <w:rPr>
          <w:szCs w:val="28"/>
          <w:lang w:val="en-US"/>
        </w:rPr>
        <w:t xml:space="preserve"> simulation can be directed to. There are also limitations to the effect that can be achieved, structures can be found that presented software cannot simulate. Of course codebase is open to any changes, so implementing new functionalities or just adjusting present ones, may allow to generate new effects of simulations. </w:t>
      </w:r>
      <w:r w:rsidR="001A0BF1" w:rsidRPr="001A0BF1">
        <w:rPr>
          <w:szCs w:val="28"/>
          <w:lang w:val="en-US"/>
        </w:rPr>
        <w:t xml:space="preserve"> </w:t>
      </w:r>
    </w:p>
    <w:p w:rsidR="00A217A4" w:rsidRDefault="00A217A4" w:rsidP="00B7796D">
      <w:pPr>
        <w:rPr>
          <w:b/>
          <w:sz w:val="28"/>
          <w:szCs w:val="28"/>
          <w:lang w:val="en-US"/>
        </w:rPr>
      </w:pPr>
      <w:r>
        <w:rPr>
          <w:b/>
          <w:sz w:val="28"/>
          <w:szCs w:val="28"/>
          <w:lang w:val="en-US"/>
        </w:rPr>
        <w:br w:type="page"/>
      </w:r>
    </w:p>
    <w:p w:rsidR="00A217A4" w:rsidRPr="00A217A4" w:rsidRDefault="00A217A4" w:rsidP="00B7796D">
      <w:pPr>
        <w:rPr>
          <w:sz w:val="24"/>
          <w:szCs w:val="28"/>
          <w:lang w:val="en-US"/>
        </w:rPr>
      </w:pPr>
      <w:r w:rsidRPr="00A217A4">
        <w:rPr>
          <w:sz w:val="24"/>
          <w:szCs w:val="28"/>
          <w:lang w:val="en-US"/>
        </w:rPr>
        <w:lastRenderedPageBreak/>
        <w:t>Used resources:</w:t>
      </w:r>
    </w:p>
    <w:p w:rsidR="00FD7D1D" w:rsidRDefault="001616DE" w:rsidP="00B7796D">
      <w:pPr>
        <w:rPr>
          <w:szCs w:val="28"/>
          <w:lang w:val="en-US"/>
        </w:rPr>
      </w:pPr>
      <w:hyperlink r:id="rId24" w:history="1">
        <w:r w:rsidR="00D75F5E" w:rsidRPr="00E63F64">
          <w:rPr>
            <w:rStyle w:val="Hipercze"/>
            <w:szCs w:val="28"/>
            <w:lang w:val="en-US"/>
          </w:rPr>
          <w:t>https://vacaero.com/wp-content/uploads/2012/11/fig1-r-lg-1.gif</w:t>
        </w:r>
      </w:hyperlink>
    </w:p>
    <w:p w:rsidR="00D75F5E" w:rsidRDefault="001616DE" w:rsidP="00B7796D">
      <w:pPr>
        <w:rPr>
          <w:szCs w:val="28"/>
          <w:lang w:val="en-US"/>
        </w:rPr>
      </w:pPr>
      <w:hyperlink r:id="rId25" w:history="1">
        <w:r w:rsidR="006565E5" w:rsidRPr="00E63F64">
          <w:rPr>
            <w:rStyle w:val="Hipercze"/>
            <w:szCs w:val="28"/>
            <w:lang w:val="en-US"/>
          </w:rPr>
          <w:t>https://vacaero.com/information-resources/metallography-with-george-vander-voort/1137-introduction-to-stereological-principles.html</w:t>
        </w:r>
      </w:hyperlink>
    </w:p>
    <w:p w:rsidR="006565E5" w:rsidRDefault="001616DE" w:rsidP="00B7796D">
      <w:pPr>
        <w:rPr>
          <w:szCs w:val="28"/>
          <w:lang w:val="en-US"/>
        </w:rPr>
      </w:pPr>
      <w:hyperlink r:id="rId26" w:history="1">
        <w:r w:rsidR="006565E5" w:rsidRPr="00E63F64">
          <w:rPr>
            <w:rStyle w:val="Hipercze"/>
            <w:szCs w:val="28"/>
            <w:lang w:val="en-US"/>
          </w:rPr>
          <w:t>http://www.amse.org.cn/article/2014/1006-7191-27-2-279.html</w:t>
        </w:r>
      </w:hyperlink>
    </w:p>
    <w:p w:rsidR="00A217A4" w:rsidRDefault="001616DE" w:rsidP="00B7796D">
      <w:pPr>
        <w:rPr>
          <w:szCs w:val="28"/>
          <w:lang w:val="en-US"/>
        </w:rPr>
      </w:pPr>
      <w:hyperlink r:id="rId27" w:history="1">
        <w:r w:rsidR="00A217A4" w:rsidRPr="00E63F64">
          <w:rPr>
            <w:rStyle w:val="Hipercze"/>
            <w:szCs w:val="28"/>
            <w:lang w:val="en-US"/>
          </w:rPr>
          <w:t>http://www.kobelco-welding.jp/education-center/technical-highlight/vol18.html</w:t>
        </w:r>
      </w:hyperlink>
    </w:p>
    <w:p w:rsidR="00A217A4" w:rsidRDefault="00A217A4" w:rsidP="00B7796D">
      <w:pPr>
        <w:rPr>
          <w:szCs w:val="28"/>
          <w:lang w:val="en-US"/>
        </w:rPr>
      </w:pPr>
    </w:p>
    <w:p w:rsidR="006565E5" w:rsidRPr="00B7796D" w:rsidRDefault="006565E5" w:rsidP="00B7796D">
      <w:pPr>
        <w:rPr>
          <w:szCs w:val="28"/>
          <w:lang w:val="en-US"/>
        </w:rPr>
      </w:pPr>
    </w:p>
    <w:sectPr w:rsidR="006565E5" w:rsidRPr="00B7796D" w:rsidSect="009D6EE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F902FA"/>
    <w:multiLevelType w:val="hybridMultilevel"/>
    <w:tmpl w:val="AAD895D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74CD322C"/>
    <w:multiLevelType w:val="hybridMultilevel"/>
    <w:tmpl w:val="D85CE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7C521C71"/>
    <w:multiLevelType w:val="hybridMultilevel"/>
    <w:tmpl w:val="52781DBC"/>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0F4002"/>
    <w:rsid w:val="00073614"/>
    <w:rsid w:val="000912DA"/>
    <w:rsid w:val="000D20DF"/>
    <w:rsid w:val="000F4002"/>
    <w:rsid w:val="0010428D"/>
    <w:rsid w:val="00116857"/>
    <w:rsid w:val="0013045A"/>
    <w:rsid w:val="0015438E"/>
    <w:rsid w:val="001616DE"/>
    <w:rsid w:val="001A0BF1"/>
    <w:rsid w:val="00216FFF"/>
    <w:rsid w:val="00313F62"/>
    <w:rsid w:val="003201BE"/>
    <w:rsid w:val="003833A3"/>
    <w:rsid w:val="00407483"/>
    <w:rsid w:val="00414BE7"/>
    <w:rsid w:val="00434FF5"/>
    <w:rsid w:val="00551AE4"/>
    <w:rsid w:val="00621309"/>
    <w:rsid w:val="0064206E"/>
    <w:rsid w:val="006565E5"/>
    <w:rsid w:val="00751E00"/>
    <w:rsid w:val="00787AF7"/>
    <w:rsid w:val="00803D89"/>
    <w:rsid w:val="00863A37"/>
    <w:rsid w:val="008D2D16"/>
    <w:rsid w:val="008D65CE"/>
    <w:rsid w:val="00907599"/>
    <w:rsid w:val="00913F3C"/>
    <w:rsid w:val="0091761B"/>
    <w:rsid w:val="00975150"/>
    <w:rsid w:val="009D6EE6"/>
    <w:rsid w:val="00A217A4"/>
    <w:rsid w:val="00AB7748"/>
    <w:rsid w:val="00B16C9E"/>
    <w:rsid w:val="00B7796D"/>
    <w:rsid w:val="00BA3A18"/>
    <w:rsid w:val="00BC693C"/>
    <w:rsid w:val="00BE35F6"/>
    <w:rsid w:val="00C06430"/>
    <w:rsid w:val="00C2726F"/>
    <w:rsid w:val="00D02E23"/>
    <w:rsid w:val="00D158F6"/>
    <w:rsid w:val="00D54FE7"/>
    <w:rsid w:val="00D75F5E"/>
    <w:rsid w:val="00DA3703"/>
    <w:rsid w:val="00E552C5"/>
    <w:rsid w:val="00EF5061"/>
    <w:rsid w:val="00F23564"/>
    <w:rsid w:val="00F5029C"/>
    <w:rsid w:val="00F9025D"/>
    <w:rsid w:val="00FD7D1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D6EE6"/>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F4002"/>
    <w:pPr>
      <w:ind w:left="720"/>
      <w:contextualSpacing/>
    </w:pPr>
  </w:style>
  <w:style w:type="paragraph" w:styleId="Tekstdymka">
    <w:name w:val="Balloon Text"/>
    <w:basedOn w:val="Normalny"/>
    <w:link w:val="TekstdymkaZnak"/>
    <w:uiPriority w:val="99"/>
    <w:semiHidden/>
    <w:unhideWhenUsed/>
    <w:rsid w:val="00E552C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552C5"/>
    <w:rPr>
      <w:rFonts w:ascii="Tahoma" w:hAnsi="Tahoma" w:cs="Tahoma"/>
      <w:sz w:val="16"/>
      <w:szCs w:val="16"/>
    </w:rPr>
  </w:style>
  <w:style w:type="paragraph" w:styleId="Legenda">
    <w:name w:val="caption"/>
    <w:basedOn w:val="Normalny"/>
    <w:next w:val="Normalny"/>
    <w:uiPriority w:val="35"/>
    <w:unhideWhenUsed/>
    <w:qFormat/>
    <w:rsid w:val="00EF5061"/>
    <w:pPr>
      <w:spacing w:line="240" w:lineRule="auto"/>
    </w:pPr>
    <w:rPr>
      <w:b/>
      <w:bCs/>
      <w:color w:val="4F81BD" w:themeColor="accent1"/>
      <w:sz w:val="18"/>
      <w:szCs w:val="18"/>
    </w:rPr>
  </w:style>
  <w:style w:type="character" w:styleId="Hipercze">
    <w:name w:val="Hyperlink"/>
    <w:basedOn w:val="Domylnaczcionkaakapitu"/>
    <w:uiPriority w:val="99"/>
    <w:unhideWhenUsed/>
    <w:rsid w:val="00D75F5E"/>
    <w:rPr>
      <w:color w:val="0000FF" w:themeColor="hyperlink"/>
      <w:u w:val="single"/>
    </w:rPr>
  </w:style>
  <w:style w:type="character" w:styleId="UyteHipercze">
    <w:name w:val="FollowedHyperlink"/>
    <w:basedOn w:val="Domylnaczcionkaakapitu"/>
    <w:uiPriority w:val="99"/>
    <w:semiHidden/>
    <w:unhideWhenUsed/>
    <w:rsid w:val="006565E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amse.org.cn/article/2014/1006-7191-27-2-279.html"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acaero.com/information-resources/metallography-with-george-vander-voort/1137-introduction-to-stereological-principles.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github.com" TargetMode="External"/><Relationship Id="rId11" Type="http://schemas.openxmlformats.org/officeDocument/2006/relationships/image" Target="media/image5.png"/><Relationship Id="rId24" Type="http://schemas.openxmlformats.org/officeDocument/2006/relationships/hyperlink" Target="https://vacaero.com/wp-content/uploads/2012/11/fig1-r-lg-1.gi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kobelco-welding.jp/education-center/technical-highlight/vol18.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4762A-FCFA-4E5B-98C0-2CB712B1B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10</Pages>
  <Words>1160</Words>
  <Characters>6966</Characters>
  <Application>Microsoft Office Word</Application>
  <DocSecurity>0</DocSecurity>
  <Lines>58</Lines>
  <Paragraphs>16</Paragraphs>
  <ScaleCrop>false</ScaleCrop>
  <HeadingPairs>
    <vt:vector size="2" baseType="variant">
      <vt:variant>
        <vt:lpstr>Tytuł</vt:lpstr>
      </vt:variant>
      <vt:variant>
        <vt:i4>1</vt:i4>
      </vt:variant>
    </vt:vector>
  </HeadingPairs>
  <TitlesOfParts>
    <vt:vector size="1" baseType="lpstr">
      <vt:lpstr/>
    </vt:vector>
  </TitlesOfParts>
  <Company>trans</Company>
  <LinksUpToDate>false</LinksUpToDate>
  <CharactersWithSpaces>8110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Rysiek jach</dc:creator>
  <cp:lastModifiedBy>Rysiek jach</cp:lastModifiedBy>
  <cp:revision>37</cp:revision>
  <dcterms:created xsi:type="dcterms:W3CDTF">2018-11-12T22:39:00Z</dcterms:created>
  <dcterms:modified xsi:type="dcterms:W3CDTF">2018-11-18T22:19:00Z</dcterms:modified>
</cp:coreProperties>
</file>