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219" w:rsidRDefault="00ED6215">
      <w:r>
        <w:t xml:space="preserve">Działanie programu – </w:t>
      </w:r>
      <w:r w:rsidR="00F74CB0">
        <w:t>Lista produkcyjna</w:t>
      </w:r>
    </w:p>
    <w:p w:rsidR="00ED6215" w:rsidRDefault="00ED6215"/>
    <w:p w:rsidR="00ED6215" w:rsidRDefault="00ED6215" w:rsidP="00ED6215">
      <w:pPr>
        <w:jc w:val="both"/>
      </w:pPr>
      <w:r>
        <w:t xml:space="preserve">Dla każdego projektu (kolejność sortowana datą produkcji części!) z tabeli Calendar (niezależnie czy projekt dotyczy maszyny, serwisu czy zlecenia zewnętrznego) tworzona jest lista zamówień wewnętrznych 500 / zewnętrznych / braków w zamówieniach otrzymywanych w Partsoverview z GTT. </w:t>
      </w:r>
    </w:p>
    <w:p w:rsidR="00853239" w:rsidRDefault="00853239" w:rsidP="00ED6215">
      <w:pPr>
        <w:jc w:val="both"/>
      </w:pPr>
      <w:r>
        <w:t>Opis zleceń wewnętrznych 500:</w:t>
      </w:r>
    </w:p>
    <w:p w:rsidR="00853239" w:rsidRDefault="00853239" w:rsidP="00853239">
      <w:pPr>
        <w:pStyle w:val="Akapitzlist"/>
        <w:numPr>
          <w:ilvl w:val="0"/>
          <w:numId w:val="1"/>
        </w:numPr>
        <w:jc w:val="both"/>
      </w:pPr>
      <w:r>
        <w:t>Materiał: od Rika, w bazie danych znajduje się informacja o materiale dla zlecenia 500</w:t>
      </w:r>
    </w:p>
    <w:p w:rsidR="00853239" w:rsidRDefault="00853239" w:rsidP="00853239">
      <w:pPr>
        <w:pStyle w:val="Akapitzlist"/>
        <w:numPr>
          <w:ilvl w:val="0"/>
          <w:numId w:val="1"/>
        </w:numPr>
        <w:jc w:val="both"/>
      </w:pPr>
      <w:r>
        <w:t>TAKT: nazwa bonu magazynowego (przeznaczenie)</w:t>
      </w:r>
    </w:p>
    <w:p w:rsidR="00853239" w:rsidRDefault="00853239" w:rsidP="00853239">
      <w:pPr>
        <w:pStyle w:val="Akapitzlist"/>
        <w:numPr>
          <w:ilvl w:val="0"/>
          <w:numId w:val="1"/>
        </w:numPr>
        <w:jc w:val="both"/>
      </w:pPr>
      <w:r>
        <w:t>Pilne / komentarz: Do danego zlecenia 500/nr możliwe jest ustawienie flagi Pilne oraz dodanie komentarza. Ustawienie pilności powoduje zaznaczenie zamówienia na czerwono. Dodanie komentarza wyświetla się w ostatniej kolumnie w liście produkcyjnej.</w:t>
      </w:r>
    </w:p>
    <w:p w:rsidR="009B58D7" w:rsidRDefault="00853239" w:rsidP="009B58D7">
      <w:pPr>
        <w:pStyle w:val="Akapitzlist"/>
        <w:numPr>
          <w:ilvl w:val="0"/>
          <w:numId w:val="1"/>
        </w:numPr>
        <w:jc w:val="both"/>
      </w:pPr>
      <w:r>
        <w:t xml:space="preserve">Dodać pilność / komentarz można za pomocą </w:t>
      </w:r>
      <w:r w:rsidR="009B58D7">
        <w:t>dodatkowego programu Pilne.exe</w:t>
      </w:r>
    </w:p>
    <w:p w:rsidR="009B58D7" w:rsidRDefault="00ED6215" w:rsidP="00853239">
      <w:pPr>
        <w:pStyle w:val="Akapitzlist"/>
        <w:numPr>
          <w:ilvl w:val="0"/>
          <w:numId w:val="1"/>
        </w:numPr>
        <w:jc w:val="both"/>
      </w:pPr>
      <w:r>
        <w:t>Dla każdego zlecenia wewnętrznego 500 sprawdzana jest technologia (bon</w:t>
      </w:r>
      <w:r w:rsidR="00853239">
        <w:t xml:space="preserve">y pracy oraz ich statusy). </w:t>
      </w:r>
    </w:p>
    <w:p w:rsidR="009B58D7" w:rsidRDefault="009B58D7" w:rsidP="00853239">
      <w:pPr>
        <w:pStyle w:val="Akapitzlist"/>
        <w:numPr>
          <w:ilvl w:val="0"/>
          <w:numId w:val="1"/>
        </w:numPr>
        <w:jc w:val="both"/>
      </w:pPr>
      <w:r>
        <w:t xml:space="preserve">Dla każdej operacji sprawdzana jest zgodność z analizą CNC. Jeśli operacja wykonywana jest na stanowisku numerycznym, sprawdzane jest czy już była wykonana, albo na jakich innych stanowiskach. </w:t>
      </w:r>
    </w:p>
    <w:p w:rsidR="009B58D7" w:rsidRDefault="009B58D7" w:rsidP="00853239">
      <w:pPr>
        <w:pStyle w:val="Akapitzlist"/>
        <w:numPr>
          <w:ilvl w:val="0"/>
          <w:numId w:val="1"/>
        </w:numPr>
        <w:jc w:val="both"/>
      </w:pPr>
    </w:p>
    <w:p w:rsidR="00ED6215" w:rsidRDefault="00ED6215" w:rsidP="009B58D7">
      <w:pPr>
        <w:jc w:val="both"/>
      </w:pPr>
      <w:r>
        <w:t>Uwaga! W czasie tworzenia listy ‘</w:t>
      </w:r>
      <w:r w:rsidR="00F74CB0">
        <w:t>Lista produkcyjna</w:t>
      </w:r>
      <w:bookmarkStart w:id="0" w:name="_GoBack"/>
      <w:bookmarkEnd w:id="0"/>
      <w:r>
        <w:t xml:space="preserve">’ zbierają się dane do wykonania listy spawanej. </w:t>
      </w:r>
      <w:r w:rsidR="00853239">
        <w:t>Jeżeli w technologii znajduje się operacja spawania ZS04, informacja ta (o projekcie i zleceniu 500) zatrzymywana jest w celu wykonania listy spawanej. Wywołanie listy spawanej ma miejsce pod koniec listy produkcyjnej.</w:t>
      </w:r>
    </w:p>
    <w:sectPr w:rsidR="00ED6215" w:rsidSect="00E63822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60991"/>
    <w:multiLevelType w:val="hybridMultilevel"/>
    <w:tmpl w:val="81DC554A"/>
    <w:lvl w:ilvl="0" w:tplc="0415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215"/>
    <w:rsid w:val="002F2B6A"/>
    <w:rsid w:val="00853239"/>
    <w:rsid w:val="00860219"/>
    <w:rsid w:val="009B58D7"/>
    <w:rsid w:val="00E63822"/>
    <w:rsid w:val="00ED6215"/>
    <w:rsid w:val="00F7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A87430-4582-447C-9A9D-ECFCFE637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53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202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pl05</dc:creator>
  <cp:keywords/>
  <dc:description/>
  <cp:lastModifiedBy>pl05</cp:lastModifiedBy>
  <cp:revision>2</cp:revision>
  <dcterms:created xsi:type="dcterms:W3CDTF">2018-02-26T13:23:00Z</dcterms:created>
  <dcterms:modified xsi:type="dcterms:W3CDTF">2018-03-08T07:13:00Z</dcterms:modified>
</cp:coreProperties>
</file>