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32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w32.png. Odcienie kolorów mogą się różnić, jednak główne barwy muszą być zachowane. 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sprzedaz32.xlsx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sumę z poszczególnych lat</w:t>
      </w:r>
    </w:p>
    <w:p>
      <w:pPr>
        <w:pStyle w:val="FirstParagraph"/>
      </w:pPr>
      <w:r>
        <w:t xml:space="preserve">produkt 1 - suma ze wszystkich lat</w:t>
      </w:r>
    </w:p>
    <w:p>
      <w:pPr>
        <w:pStyle w:val="BodyText"/>
      </w:pPr>
      <w:r>
        <w:t xml:space="preserve">produkt 2 - suma ze wszystkich lat</w:t>
      </w:r>
    </w:p>
    <w:p>
      <w:pPr>
        <w:pStyle w:val="BodyText"/>
      </w:pPr>
      <w:r>
        <w:t xml:space="preserve">produkt 3 - suma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pionowy (może być pogrupowany)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pawym górnym rogu wykresu (wystarczy na jednym)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cechy32.csv,</w:t>
      </w:r>
    </w:p>
    <w:p>
      <w:pPr>
        <w:numPr>
          <w:ilvl w:val="0"/>
          <w:numId w:val="1003"/>
        </w:numPr>
        <w:pStyle w:val="Compact"/>
      </w:pPr>
      <w:r>
        <w:t xml:space="preserve">usuń wiersze z brakami</w:t>
      </w:r>
    </w:p>
    <w:p>
      <w:pPr>
        <w:numPr>
          <w:ilvl w:val="0"/>
          <w:numId w:val="1003"/>
        </w:numPr>
        <w:pStyle w:val="Compact"/>
      </w:pPr>
      <w:r>
        <w:t xml:space="preserve">podziel wartości obu cech na koszyki od 100 do 200 z krokiem 20</w:t>
      </w:r>
    </w:p>
    <w:p>
      <w:pPr>
        <w:numPr>
          <w:ilvl w:val="0"/>
          <w:numId w:val="1003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32</dc:title>
  <dc:creator/>
  <dc:language>pl</dc:language>
  <cp:keywords/>
  <dcterms:created xsi:type="dcterms:W3CDTF">2021-06-16T12:53:46Z</dcterms:created>
  <dcterms:modified xsi:type="dcterms:W3CDTF">2021-06-16T12:53:46Z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