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33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log</m:t>
        </m:r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rPr>
            <m:sty m:val="p"/>
          </m:rPr>
          <m:t>[</m:t>
        </m:r>
        <m:r>
          <m:t>0.5</m:t>
        </m:r>
        <m:r>
          <m:rPr>
            <m:sty m:val="p"/>
          </m:rPr>
          <m:t>,</m:t>
        </m:r>
        <m:r>
          <m:t>3</m:t>
        </m:r>
        <m:r>
          <m:t>π</m:t>
        </m:r>
        <m:r>
          <m:rPr>
            <m:sty m:val="p"/>
          </m:rP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ceny33.xlsx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cenę poszczególnych produktów ze wszystkich miesięcy</w:t>
      </w:r>
    </w:p>
    <w:p>
      <w:pPr>
        <w:pStyle w:val="FirstParagraph"/>
      </w:pPr>
      <w:r>
        <w:t xml:space="preserve">Produkt 1 - średnia ze wszystkich miesięcy</w:t>
      </w:r>
    </w:p>
    <w:p>
      <w:pPr>
        <w:pStyle w:val="BodyText"/>
      </w:pPr>
      <w:r>
        <w:t xml:space="preserve">Produkt 2 - średnia ze wszystkich miesięcy</w:t>
      </w:r>
    </w:p>
    <w:p>
      <w:pPr>
        <w:numPr>
          <w:ilvl w:val="0"/>
          <w:numId w:val="1002"/>
        </w:numPr>
        <w:pStyle w:val="Compact"/>
      </w:pPr>
      <w:r>
        <w:t xml:space="preserve">stwórz wykres liniowy prezentujący dane zawarte w ramce danych (wszystkie dane)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dolnym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cechy33.csv,</w:t>
      </w:r>
    </w:p>
    <w:p>
      <w:pPr>
        <w:numPr>
          <w:ilvl w:val="0"/>
          <w:numId w:val="1003"/>
        </w:numPr>
        <w:pStyle w:val="Compact"/>
      </w:pPr>
      <w:r>
        <w:t xml:space="preserve">podziel wartości obu cech na koszyki od 0 do 200 z krokiem 50</w:t>
      </w:r>
    </w:p>
    <w:p>
      <w:pPr>
        <w:numPr>
          <w:ilvl w:val="0"/>
          <w:numId w:val="1003"/>
        </w:numPr>
        <w:pStyle w:val="Compact"/>
      </w:pPr>
      <w:r>
        <w:t xml:space="preserve">stwórz wykres słupkowy poziomy prezentujący dane zawarte w pliku (mogą być dwa wykresy)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33</dc:title>
  <dc:creator/>
  <dc:language>pl</dc:language>
  <cp:keywords/>
  <dcterms:created xsi:type="dcterms:W3CDTF">2021-06-16T12:56:41Z</dcterms:created>
  <dcterms:modified xsi:type="dcterms:W3CDTF">2021-06-16T12:56:41Z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