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3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A1A2E"/>
          <w:sz w:val="72"/>
          <w:szCs w:val="72"/>
        </w:rPr>
        <w:t xml:space="preserve">Paxio</w:t>
      </w:r>
    </w:p>
    <w:p>
      <w:pPr>
        <w:spacing w:after="0" w:before="15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Продукт 1 из 7</w:t>
      </w:r>
    </w:p>
    <w:p>
      <w:pPr>
        <w:spacing w:after="0" w:before="2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0F3460"/>
          <w:sz w:val="56"/>
          <w:szCs w:val="56"/>
        </w:rPr>
        <w:t xml:space="preserve">Universal Registry</w:t>
      </w:r>
    </w:p>
    <w:p>
      <w:pPr>
        <w:spacing w:after="0" w:before="15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475569"/>
          <w:sz w:val="26"/>
          <w:szCs w:val="26"/>
        </w:rPr>
        <w:t xml:space="preserve">Identity Layer — OS Слой 1</w:t>
      </w:r>
    </w:p>
    <w:p>
      <w:pPr>
        <w:spacing w:after="0" w:before="80"/>
      </w:pPr>
      <w:r>
        <w:t xml:space="preserve"/>
      </w:r>
    </w:p>
    <w:p>
      <w:pPr>
        <w:pBdr>
          <w:top w:val="single" w:color="0F3460" w:sz="3"/>
          <w:bottom w:val="single" w:color="0F3460" w:sz="3"/>
        </w:pBdr>
        <w:spacing w:after="80" w:before="80"/>
        <w:jc w:val="center"/>
      </w:pPr>
      <w:r>
        <w:rPr>
          <w:rFonts w:ascii="Arial" w:cs="Arial" w:eastAsia="Arial" w:hAnsi="Arial"/>
          <w:color w:val="475569"/>
          <w:sz w:val="26"/>
          <w:szCs w:val="26"/>
        </w:rPr>
        <w:t xml:space="preserve">Продуктовая спецификация  ·  v1.0  ·  Без кода</w:t>
      </w:r>
    </w:p>
    <w:p>
      <w:pPr>
        <w:spacing w:after="0" w:before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paxio.network  ·  Берлин  ·  Апрель 2026  ·  Конфиденциально</w:t>
      </w:r>
    </w:p>
    <w:p>
      <w:r>
        <w:br w:type="page"/>
      </w:r>
    </w:p>
    <w:p>
      <w:pPr>
        <w:pStyle w:val="Heading1"/>
        <w:pBdr>
          <w:bottom w:val="single" w:color="0F3460" w:sz="6" w:space="8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Что это</w:t>
      </w:r>
    </w:p>
    <w:p>
      <w:pPr>
        <w:spacing w:after="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F3460" w:sz="4"/>
              <w:left w:val="single" w:color="0F3460" w:sz="4"/>
              <w:bottom w:val="single" w:color="E2E8F0" w:sz="1"/>
              <w:right w:val="single" w:color="0F3460" w:sz="4"/>
            </w:tcBorders>
            <w:shd w:fill="0F3460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ОДНО ПРЕДЛОЖЕНИЕ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Universal Registry — поисковая система для AI агентов: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единственная точка где любой агент может быть найден, верифицирован и вызван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независимо от того в какой экосистеме он был создан.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Сегодня миллионы AI агентов работают в изолированных экосистемах: ERC-8004 (Ethereum/Base), A2A (Google), MCP (Anthropic/Claude), Fetch.ai Agentverse, Virtuals Protocol, Olas, Salesforce AgentExchange. Каждая из этих экосистем — закрытый остров. Агент зарегистрированный в Fetch.ai невидим для агента работающего через MCP. Агент на Base не знает что существует нужный ему сервис в Agentverse.</w:t>
      </w:r>
    </w:p>
    <w:p>
      <w:pPr>
        <w:spacing w:after="0" w:before="4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Universal Registry — это кросс-экосистемный индекс. Он не заменяет существующие реестры — он агрегирует их в единое адресное пространство с семантическим поиском, верификацией endpoint и репутационной системой на основе реальных транзакций.</w:t>
      </w:r>
    </w:p>
    <w:p>
      <w:pPr>
        <w:spacing w:after="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600"/>
      </w:tblGrid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7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Роль в Paxio OS</w:t>
            </w:r>
          </w:p>
        </w:tc>
        <w:tc>
          <w:tcPr>
            <w:tcW w:type="dxa" w:w="7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Identity Layer (Слой 1). Первая точка контакта любого участника с OS. Все остальные слои используют Registry как источник правды об идентичности агента.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Кто использует</w:t>
            </w:r>
          </w:p>
        </w:tc>
        <w:tc>
          <w:tcPr>
            <w:tcW w:type="dxa" w:w="7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Агент-покупатель: ищет нужный агент по способности. Разработчик: регистрирует своего агента и делает его видимым. Enterprise: аудит какие агенты работают в его инфраструктуре.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Главная ценность</w:t>
            </w:r>
          </w:p>
        </w:tc>
        <w:tc>
          <w:tcPr>
            <w:tcW w:type="dxa" w:w="7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«Найти нужного агента» решается одним семантическим запросом вместо обхода десятков разных реестров. Reputation score на ICP — единственный unforgeable сигнал доверия в экосистеме.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Уникальность</w:t>
            </w:r>
          </w:p>
        </w:tc>
        <w:tc>
          <w:tcPr>
            <w:tcW w:type="dxa" w:w="7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Кросс-экосистемность (никто не агрегирует все источники), семантический поиск по намерению (не по keywords), репутация на ICP (нельзя подделать).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3460" w:sz="6" w:space="8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Для кого — пользователи и сценарии</w:t>
      </w:r>
    </w:p>
    <w:p>
      <w:pPr>
        <w:spacing w:after="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400"/>
        <w:gridCol w:w="2200"/>
      </w:tblGrid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Пользователь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Сценарий использования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Что получает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Entry point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Разработчик агента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Создал агента на LangChain, хочет чтобы другие агенты его находили и платили за его услуги.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Регистрация в Registry → видимость для всех 3M+ агентов → первые входящие транзакции без маркетинга.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Wallet Adapter auto-registration или ручная форма на /register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Агент-покупатель (programmatic)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Agentный оркестратор ищет специализированный агент для subtask: «найди переводчика с немецкого на английский для юридических документов».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Семантический API возвращает топ-10 агентов с reputation score, ценой, latency, security badge.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 /registry/find?intent=... или MCP tool find_agent()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Владелец пассивно индексированного агента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Его агент уже в Registry (краулер нашёл в ERC-8004). Получил Claim Your Agent email.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Верифицировать владение через challenge → подключить Wallet Adapter → получить Security Badge.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Email link → /claim/:agent_id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Enterprise CTO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Хочет проаудировать какие внешние агенты используются в его организации и какой у них reputation score.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Список всех агентов с которыми взаимодействовала его инфраструктура + их OWASP score + compliance status.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Enterprise API / Dashboard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Разработчик платформы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Строит мультиагентную систему, хочет использовать Registry как service discovery layer.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REST API + webhook при изменении статуса агента. Полный доступ к данным через API.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API key + webhooks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3460" w:sz="6" w:space="8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Архитектура</w:t>
      </w:r>
    </w:p>
    <w:p>
      <w:pPr>
        <w:spacing w:after="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F3460" w:sz="4"/>
              <w:left w:val="single" w:color="0F3460" w:sz="4"/>
              <w:bottom w:val="single" w:color="E2E8F0" w:sz="1"/>
              <w:right w:val="single" w:color="0F3460" w:sz="4"/>
            </w:tcBorders>
            <w:shd w:fill="0F3460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ОБЩАЯ СХЕМА КОМПОНЕНТОВ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┌─────────────────────────────────────────────────────────────────────┐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│  CLIENTS  (agents, developers, enterprise)                          │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│  REST API  ·  MCP Server  ·  Web Dashboard  ·  CLI                 │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└────────────────────────────┬────────────────────────────────────────┘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                       │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┌────────────────────────────▼────────────────────────────────────────┐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│  API GATEWAY  (rate limiting, auth, routing)                        │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└──────┬─────────────────┬──────────────────┬───────────────┬────────┘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 │                 │                  │               │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┌──────▼──────┐  ┌───────▼───────┐  ┌──────▼──────┐  ┌────▼────────┐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│  SEARCH     │  │  REGISTRATION │  │  REPUTATION │  │  CRAWLERS   │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│  ENGINE     │  │  SERVICE      │  │  ENGINE     │  │  SERVICE    │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│             │  │               │  │             │  │             │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│ Semantic    │  │ Validation    │  │ Score calc  │  │ ERC-8004    │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│ Vector DB   │  │ Dedup         │  │ History     │  │ A2A / MCP   │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│ BM25+cosine │  │ DID binding   │  │ Alerts      │  │ Fetch.ai    │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└──────┬──────┘  └───────┬───────┘  └──────┬──────┘  └────┬────────┘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 │                 │                  │               │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┌──────▼─────────────────▼──────────────────▼───────────────▼────────┐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│  DATA LAYER                                                         │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│  PostgreSQL (agent metadata)  ·  Qdrant (vector embeddings)        │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│  Redis (cache, rate limits)   ·  ICP Canister (reputation, immutable│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└─────────────────────────────────────────────────────────────────────┘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3.1 Компоненты</w:t>
      </w:r>
    </w:p>
    <w:p>
      <w:pPr>
        <w:spacing w:after="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F3460" w:sz="4"/>
              <w:left w:val="single" w:color="0F3460" w:sz="4"/>
              <w:bottom w:val="single" w:color="E2E8F0" w:sz="1"/>
              <w:right w:val="single" w:color="0F3460" w:sz="4"/>
            </w:tcBorders>
            <w:shd w:fill="0F346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Interaction Layer — Fastify API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0F3460" w:sz="4"/>
              <w:bottom w:val="single" w:color="E2E8F0" w:sz="1"/>
              <w:right w:val="single" w:color="E2E8F0" w:sz="1"/>
            </w:tcBorders>
            <w:shd w:fill="F4F4F6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Fastify API Server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Fastify + TypeScript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0F3460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Основной HTTP сервер. Rate limiting (@fastify/rate-limit), JWT auth (@fastify/jwt), routing — всё через Fastify плагины. Нет отдельного gateway.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0F3460" w:sz="4"/>
              <w:bottom w:val="single" w:color="E2E8F0" w:sz="1"/>
              <w:right w:val="single" w:color="E2E8F0" w:sz="1"/>
            </w:tcBorders>
            <w:shd w:fill="F4F4F6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REST API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Fastify + TypeScript (OpenAPI)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0F3460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Основной интерфейс: /registry/find, /registry/register, /registry/claim, /registry/agent/:id. OpenAPI 3.1 через @fastify/swagger.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0F3460" w:sz="4"/>
              <w:bottom w:val="single" w:color="E2E8F0" w:sz="1"/>
              <w:right w:val="single" w:color="E2E8F0" w:sz="1"/>
            </w:tcBorders>
            <w:shd w:fill="F4F4F6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MCP Server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TypeScript MCP SDK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0F3460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Инструменты для Claude Code и других MCP клиентов: find_agent(), register_agent(), get_agent_info(), check_reputation().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0F3460" w:sz="4"/>
              <w:bottom w:val="single" w:color="0F3460" w:sz="4"/>
              <w:right w:val="single" w:color="E2E8F0" w:sz="1"/>
            </w:tcBorders>
            <w:shd w:fill="F4F4F6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Web Dashboard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0F3460" w:sz="4"/>
              <w:right w:val="single" w:color="E2E8F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Next.js + Tailwind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0F3460" w:sz="4"/>
              <w:right w:val="single" w:color="0F3460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Портал для разработчиков: регистрация, просмотр профиля агента, аналитика вызовов, управление Security Badge.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F766E" w:sz="4"/>
              <w:left w:val="single" w:color="0F766E" w:sz="4"/>
              <w:bottom w:val="single" w:color="E2E8F0" w:sz="1"/>
              <w:right w:val="single" w:color="0F766E" w:sz="4"/>
            </w:tcBorders>
            <w:shd w:fill="0F766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Search Engine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0F766E" w:sz="4"/>
              <w:bottom w:val="single" w:color="E2E8F0" w:sz="1"/>
              <w:right w:val="single" w:color="E2E8F0" w:sz="1"/>
            </w:tcBorders>
            <w:shd w:fill="F0FDFA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Embedding Service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OpenAI text-embedding-3-small / локальный BGE-M3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0F766E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Конвертирует описание агента и поисковый запрос в векторные эмбеддинги. BGE-M3 предпочтителен для self-hosted.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0F766E" w:sz="4"/>
              <w:bottom w:val="single" w:color="E2E8F0" w:sz="1"/>
              <w:right w:val="single" w:color="E2E8F0" w:sz="1"/>
            </w:tcBorders>
            <w:shd w:fill="F0FDFA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Vector Database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Qdrant (self-hosted)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0F766E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Хранит эмбеддинги, выполняет cosine similarity search. Поддерживает payload filtering (по сети, токену, источнику).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0F766E" w:sz="4"/>
              <w:bottom w:val="single" w:color="E2E8F0" w:sz="1"/>
              <w:right w:val="single" w:color="E2E8F0" w:sz="1"/>
            </w:tcBorders>
            <w:shd w:fill="F0FDFA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BM25 Index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Elasticsearch / Meilisearch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0F766E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Keyword search поверх метаданных агента (name, tags, capabilities). Гибрид с vector search через reciprocal rank fusion.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0F766E" w:sz="4"/>
              <w:bottom w:val="single" w:color="0F766E" w:sz="4"/>
              <w:right w:val="single" w:color="E2E8F0" w:sz="1"/>
            </w:tcBorders>
            <w:shd w:fill="F0FDFA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Search Orchestrator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0F766E" w:sz="4"/>
              <w:right w:val="single" w:color="E2E8F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TypeScript / Fastify service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0F766E" w:sz="4"/>
              <w:right w:val="single" w:color="0F766E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Принимает intent запрос → нормализует → параллельно запускает vector + BM25 → RRF fusion → фильтры → ранжирование с учётом reputation.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533483" w:sz="4"/>
              <w:left w:val="single" w:color="533483" w:sz="4"/>
              <w:bottom w:val="single" w:color="E2E8F0" w:sz="1"/>
              <w:right w:val="single" w:color="533483" w:sz="4"/>
            </w:tcBorders>
            <w:shd w:fill="533483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Registration &amp; Identity Service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533483" w:sz="4"/>
              <w:bottom w:val="single" w:color="E2E8F0" w:sz="1"/>
              <w:right w:val="single" w:color="E2E8F0" w:sz="1"/>
            </w:tcBorders>
            <w:shd w:fill="F1EFFE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3483"/>
                <w:sz w:val="18"/>
                <w:szCs w:val="18"/>
              </w:rPr>
              <w:t xml:space="preserve">Registration Handler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TypeScript + Zod validation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533483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Валидирует Agent Card по JSON Schema через Zod, проверяет уникальность endpoint, создаёт DID (did:paxio:...), тригерит Security Scan.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533483" w:sz="4"/>
              <w:bottom w:val="single" w:color="E2E8F0" w:sz="1"/>
              <w:right w:val="single" w:color="E2E8F0" w:sz="1"/>
            </w:tcBorders>
            <w:shd w:fill="F1EFFE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3483"/>
                <w:sz w:val="18"/>
                <w:szCs w:val="18"/>
              </w:rPr>
              <w:t xml:space="preserve">Endpoint Prober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TypeScript + undici (HTTP)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533483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При регистрации делает HTTP probe к endpoint агента: проверяет доступность, базовый response format, latency. Периодически повторяет через BullMQ.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533483" w:sz="4"/>
              <w:bottom w:val="single" w:color="E2E8F0" w:sz="1"/>
              <w:right w:val="single" w:color="E2E8F0" w:sz="1"/>
            </w:tcBorders>
            <w:shd w:fill="F1EFFE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3483"/>
                <w:sz w:val="18"/>
                <w:szCs w:val="18"/>
              </w:rPr>
              <w:t xml:space="preserve">DID Generator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did-core spec + ICP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533483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Генерирует Decentralized Identifier для каждого агента. Формат: did:paxio:{network}:{hash}. Привязывает к ICP canister для verification.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533483" w:sz="4"/>
              <w:bottom w:val="single" w:color="E2E8F0" w:sz="1"/>
              <w:right w:val="single" w:color="E2E8F0" w:sz="1"/>
            </w:tcBorders>
            <w:shd w:fill="F1EFFE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3483"/>
                <w:sz w:val="18"/>
                <w:szCs w:val="18"/>
              </w:rPr>
              <w:t xml:space="preserve">Claim Service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TypeScript + challenge-response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533483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Для пассивно индексированных агентов: генерирует challenge token → владелец размещает на /.well-known/paxio-challenge.txt → верифицируем → claim.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533483" w:sz="4"/>
              <w:bottom w:val="single" w:color="533483" w:sz="4"/>
              <w:right w:val="single" w:color="E2E8F0" w:sz="1"/>
            </w:tcBorders>
            <w:shd w:fill="F1EFFE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3483"/>
                <w:sz w:val="18"/>
                <w:szCs w:val="18"/>
              </w:rPr>
              <w:t xml:space="preserve">Deduplication Engine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533483" w:sz="4"/>
              <w:right w:val="single" w:color="E2E8F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TypeScript + simhash-js (npm)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533483" w:sz="4"/>
              <w:right w:val="single" w:color="533483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Обнаруживает дублирующихся агентов по схожести endpoint + capabilities. Locality-Sensitive Hashing на TS. Предотвращает spam registration.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2410C" w:sz="4"/>
              <w:left w:val="single" w:color="C2410C" w:sz="4"/>
              <w:bottom w:val="single" w:color="E2E8F0" w:sz="1"/>
              <w:right w:val="single" w:color="C2410C" w:sz="4"/>
            </w:tcBorders>
            <w:shd w:fill="C2410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Reputation Engine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C2410C" w:sz="4"/>
              <w:bottom w:val="single" w:color="E2E8F0" w:sz="1"/>
              <w:right w:val="single" w:color="E2E8F0" w:sz="1"/>
            </w:tcBorders>
            <w:shd w:fill="FFF7ED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8"/>
                <w:szCs w:val="18"/>
              </w:rPr>
              <w:t xml:space="preserve">Score Calculator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TypeScript + ICP canister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C2410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Вычисляет reputation score на основе: кол-ва транзакций, delivery rate, dispute rate, возраста аккаунта, security badge. Хранится в ICP.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C2410C" w:sz="4"/>
              <w:bottom w:val="single" w:color="E2E8F0" w:sz="1"/>
              <w:right w:val="single" w:color="E2E8F0" w:sz="1"/>
            </w:tcBorders>
            <w:shd w:fill="FFF7ED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8"/>
                <w:szCs w:val="18"/>
              </w:rPr>
              <w:t xml:space="preserve">ICP Reputation Canister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Rust + ICP SDK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C2410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Immutable хранилище reputation scores. Нельзя изменить напрямую — только через верифицированные транзакции. Публично верифицируемо.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C2410C" w:sz="4"/>
              <w:bottom w:val="single" w:color="E2E8F0" w:sz="1"/>
              <w:right w:val="single" w:color="E2E8F0" w:sz="1"/>
            </w:tcBorders>
            <w:shd w:fill="FFF7ED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8"/>
                <w:szCs w:val="18"/>
              </w:rPr>
              <w:t xml:space="preserve">Sybil Detector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TypeScript + graph analysis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C2410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Обнаруживает координированные накрутки: аномальные кластеры микро-транзакций, подозрительная скорость роста, связанные кошельки.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C2410C" w:sz="4"/>
              <w:bottom w:val="single" w:color="C2410C" w:sz="4"/>
              <w:right w:val="single" w:color="E2E8F0" w:sz="1"/>
            </w:tcBorders>
            <w:shd w:fill="FFF7ED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8"/>
                <w:szCs w:val="18"/>
              </w:rPr>
              <w:t xml:space="preserve">Badge Manager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C2410C" w:sz="4"/>
              <w:right w:val="single" w:color="E2E8F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TypeScript / Fastify service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C2410C" w:sz="4"/>
              <w:right w:val="single" w:color="C2410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Управляет Security Badge: выдача при score &gt; threshold, revocation при нарушениях, отображение в поисковой выдаче.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66534" w:sz="4"/>
              <w:left w:val="single" w:color="166534" w:sz="4"/>
              <w:bottom w:val="single" w:color="E2E8F0" w:sz="1"/>
              <w:right w:val="single" w:color="166534" w:sz="4"/>
            </w:tcBorders>
            <w:shd w:fill="16653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Crawlers Service — источники агентов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166534" w:sz="4"/>
              <w:bottom w:val="single" w:color="E2E8F0" w:sz="1"/>
              <w:right w:val="single" w:color="E2E8F0" w:sz="1"/>
            </w:tcBorders>
            <w:shd w:fill="DCFCE7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ERC-8004 Crawler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TypeScript + viem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166534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Читает смарт-контракт ERC-8004 на Ethereum/Base/BSC через viem. Индексирует Agent Cards при событии AgentRegistered. Real-time через WebSocket.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166534" w:sz="4"/>
              <w:bottom w:val="single" w:color="E2E8F0" w:sz="1"/>
              <w:right w:val="single" w:color="E2E8F0" w:sz="1"/>
            </w:tcBorders>
            <w:shd w:fill="DCFCE7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A2A Crawler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TypeScript + undici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166534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Google A2A Protocol (Linux Foundation). Парсит .well-known/agent-card.json. Трансформирует в Paxio Agent Card формат.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166534" w:sz="4"/>
              <w:bottom w:val="single" w:color="E2E8F0" w:sz="1"/>
              <w:right w:val="single" w:color="E2E8F0" w:sz="1"/>
            </w:tcBorders>
            <w:shd w:fill="DCFCE7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MCP Registry Crawler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TypeScript + MCP SDK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166534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Читает официальный MCP Registry (mcp.so). Парсит tool descriptions как capabilities. 19K+ серверов, 97M downloads/мес.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166534" w:sz="4"/>
              <w:bottom w:val="single" w:color="E2E8F0" w:sz="1"/>
              <w:right w:val="single" w:color="E2E8F0" w:sz="1"/>
            </w:tcBorders>
            <w:shd w:fill="DCFCE7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Fetch.ai Crawler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TypeScript + @fetchai/uAgents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166534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Подключается к Fetch.ai Almanac REST API. Индексирует 2M+ агентов. Официальный TS SDK.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166534" w:sz="4"/>
              <w:bottom w:val="single" w:color="E2E8F0" w:sz="1"/>
              <w:right w:val="single" w:color="E2E8F0" w:sz="1"/>
            </w:tcBorders>
            <w:shd w:fill="DCFCE7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ElizaOS Crawler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TypeScript + ElizaOS API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166534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ElizaOS — крупнейший open source agent framework (14K+ stars). Индексирует агентов из ElizaOS Registry и публичных деплоев.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166534" w:sz="4"/>
              <w:bottom w:val="single" w:color="E2E8F0" w:sz="1"/>
              <w:right w:val="single" w:color="E2E8F0" w:sz="1"/>
            </w:tcBorders>
            <w:shd w:fill="DCFCE7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Virtuals / Olas Crawler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TypeScript + viem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166534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Virtuals Protocol (Base chain) и Olas Protocol. Специализированные DeFi и automation агенты.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166534" w:sz="4"/>
              <w:bottom w:val="single" w:color="E2E8F0" w:sz="1"/>
              <w:right w:val="single" w:color="E2E8F0" w:sz="1"/>
            </w:tcBorders>
            <w:shd w:fill="DCFCE7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Paxio Native (Wallet Adapter)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TypeScript — internal event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166534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Агенты подключившие Wallet Adapter автоматически регистрируются как source: paxio-native. Самые верифицированные агенты в Registry.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166534" w:sz="4"/>
              <w:bottom w:val="single" w:color="166534" w:sz="4"/>
              <w:right w:val="single" w:color="E2E8F0" w:sz="1"/>
            </w:tcBorders>
            <w:shd w:fill="DCFCE7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Scheduler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166534" w:sz="4"/>
              <w:right w:val="single" w:color="E2E8F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BullMQ + Redis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166534" w:sz="4"/>
              <w:right w:val="single" w:color="166534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TypeScript-native job queue. ERC-8004: event-driven (real-time). Остальные источники: cron jobs каждые 15–60 мин. Retry logic, dead letter queue.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3460" w:sz="6" w:space="8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Agent Card — формат данных</w:t>
      </w:r>
    </w:p>
    <w:p>
      <w:pPr>
        <w:spacing w:after="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Agent Card — стандартный JSON объект описывающий агента. Paxio Registry использует расширенную версию поверх A2A Agent Card спецификации (Google/Linux Foundation). Совместима с ERC-8004, A2A и MCP форматами через трансформацию.</w:t>
      </w:r>
    </w:p>
    <w:p>
      <w:pPr>
        <w:spacing w:after="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F3460" w:sz="4"/>
              <w:left w:val="single" w:color="0F3460" w:sz="4"/>
              <w:bottom w:val="single" w:color="E2E8F0" w:sz="1"/>
              <w:right w:val="single" w:color="0F3460" w:sz="4"/>
            </w:tcBorders>
            <w:shd w:fill="0F3460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СТРУКТУРА AGENT CARD (Paxio формат v2)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{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// — IDENTITY —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"did": "did:paxio:base:0x1a2b3c...",        // Decentralized Identifier (immutable)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"name": "Legal Document Translator",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"description": "Translates legal documents between EN, DE, FR, ES",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"version": "1.2.0",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"endpoint": "https://agent.example.com/v1",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"source": "paxio-native",  // erc8004|a2a|mcp|fetch|eliza|gpt-store|hf|paxio-native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"framework": "langchain",  // langchain|crewai|autogen|eliza|paxio-native|custom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"open_source": "https://github.com/dev/legal-agent",  // null если закрытый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// — CAPABILITIES —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"capabilities": ["translate", "legal-documents", "multilingual"],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"skills": [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{ "id": "legal_translation", "languages": ["en","de","fr"], "doc_types": ["contract","nda"] }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],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"input_types": ["text", "file/pdf", "file/docx"],    // text|image|audio|file/*|code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"output_types": ["text", "file/docx"],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// — PAYMENT —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"payment_accepts": ["usdc-base", "btc-l1", "x402"],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"pricing": { "per_call": 0.003, "currency": "usdc" },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"bitcoin_enabled": true,                             // threshold ECDSA кошелёк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// — PERFORMANCE —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"sla": { "p50_ms": 1200, "p99_ms": 5000, "uptime_30d": 0.998 },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// — TRUST —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"security_badge": {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"owasp_score": 0.12,     // 0 = perfect, 1 = worst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"badge_level": "gold",   // none | bronze | silver | gold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"verified_at": "2026-04-10T10:00:00Z"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},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"reputation": {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"score": 847,            // хранится в ICP canister — unforgeable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"tx_count": 12483,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"delivery_rate": 0.994,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"dispute_rate": 0.002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},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// — COMPLIANCE —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"data_handling": "no-storage",     // no-storage | ephemeral | logged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// — DEVELOPER —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"developer": { "name": "Acme Corp", "verified": true },  // verified через challenge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"network": "base",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"updated_at": "2026-04-14T08:23:11Z"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3460" w:sz="6" w:space="8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Функциональные требования</w:t>
      </w:r>
    </w:p>
    <w:p>
      <w:pPr>
        <w:spacing w:after="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F3460" w:sz="4"/>
              <w:left w:val="single" w:color="0F3460" w:sz="4"/>
              <w:bottom w:val="single" w:color="E2E8F0" w:sz="1"/>
              <w:right w:val="single" w:color="0F3460" w:sz="4"/>
            </w:tcBorders>
            <w:shd w:fill="0F346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ПОИСК И DISCOVERY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0F3460" w:sz="4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Семантический поиск</w:t>
            </w:r>
          </w:p>
          <w:p>
            <w:pPr>
              <w:spacing w:after="0" w:before="8"/>
            </w:pPr>
            <w:r>
              <w:rPr>
                <w:rFonts w:ascii="Arial" w:cs="Arial" w:eastAsia="Arial" w:hAnsi="Arial"/>
                <w:i/>
                <w:iCs/>
                <w:color w:val="475569"/>
                <w:sz w:val="16"/>
                <w:szCs w:val="16"/>
              </w:rPr>
              <w:t xml:space="preserve">v1.0 — MVP</w:t>
            </w:r>
          </w:p>
        </w:tc>
        <w:tc>
          <w:tcPr>
            <w:tcW w:type="dxa" w:w="6400"/>
            <w:tcBorders>
              <w:top w:val="single" w:color="E2E8F0" w:sz="1"/>
              <w:left w:val="single" w:color="E2E8F0" w:sz="1"/>
              <w:bottom w:val="single" w:color="E2E8F0" w:sz="1"/>
              <w:right w:val="single" w:color="0F3460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Принимает natural language intent запрос. Конвертирует в эмбеддинг. Возвращает агентов отсортированных по релевантности + reputation. Пример: «find an agent that can analyze smart contract security».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0F3460" w:sz="4"/>
              <w:bottom w:val="single" w:color="E2E8F0" w:sz="1"/>
              <w:right w:val="single" w:color="E2E8F0" w:sz="1"/>
            </w:tcBorders>
            <w:shd w:fill="F4F4F6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Фильтрация</w:t>
            </w:r>
          </w:p>
          <w:p>
            <w:pPr>
              <w:spacing w:after="0" w:before="8"/>
            </w:pPr>
            <w:r>
              <w:rPr>
                <w:rFonts w:ascii="Arial" w:cs="Arial" w:eastAsia="Arial" w:hAnsi="Arial"/>
                <w:i/>
                <w:iCs/>
                <w:color w:val="475569"/>
                <w:sz w:val="16"/>
                <w:szCs w:val="16"/>
              </w:rPr>
              <w:t xml:space="preserve">v1.0 — MVP</w:t>
            </w:r>
          </w:p>
        </w:tc>
        <w:tc>
          <w:tcPr>
            <w:tcW w:type="dxa" w:w="6400"/>
            <w:tcBorders>
              <w:top w:val="single" w:color="E2E8F0" w:sz="1"/>
              <w:left w:val="single" w:color="E2E8F0" w:sz="1"/>
              <w:bottom w:val="single" w:color="E2E8F0" w:sz="1"/>
              <w:right w:val="single" w:color="0F3460" w:sz="4"/>
            </w:tcBorders>
            <w:shd w:fill="F4F4F6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Фильтры по: сети (base/solana/icp/btc), принимаемому токену (usdc/btc/api-key), источнику (erc8004/mcp/fetch), security badge уровню, minimum reputation score, capability tags.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0F3460" w:sz="4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Keyword fallback</w:t>
            </w:r>
          </w:p>
          <w:p>
            <w:pPr>
              <w:spacing w:after="0" w:before="8"/>
            </w:pPr>
            <w:r>
              <w:rPr>
                <w:rFonts w:ascii="Arial" w:cs="Arial" w:eastAsia="Arial" w:hAnsi="Arial"/>
                <w:i/>
                <w:iCs/>
                <w:color w:val="475569"/>
                <w:sz w:val="16"/>
                <w:szCs w:val="16"/>
              </w:rPr>
              <w:t xml:space="preserve">v1.0 — MVP</w:t>
            </w:r>
          </w:p>
        </w:tc>
        <w:tc>
          <w:tcPr>
            <w:tcW w:type="dxa" w:w="6400"/>
            <w:tcBorders>
              <w:top w:val="single" w:color="E2E8F0" w:sz="1"/>
              <w:left w:val="single" w:color="E2E8F0" w:sz="1"/>
              <w:bottom w:val="single" w:color="E2E8F0" w:sz="1"/>
              <w:right w:val="single" w:color="0F3460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Если семантический поиск возвращает низкую релевантность — автоматически fallback на BM25 keyword search. Гибридный режим через reciprocal rank fusion.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0F3460" w:sz="4"/>
              <w:bottom w:val="single" w:color="E2E8F0" w:sz="1"/>
              <w:right w:val="single" w:color="E2E8F0" w:sz="1"/>
            </w:tcBorders>
            <w:shd w:fill="F4F4F6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Похожие агенты</w:t>
            </w:r>
          </w:p>
          <w:p>
            <w:pPr>
              <w:spacing w:after="0" w:before="8"/>
            </w:pPr>
            <w:r>
              <w:rPr>
                <w:rFonts w:ascii="Arial" w:cs="Arial" w:eastAsia="Arial" w:hAnsi="Arial"/>
                <w:i/>
                <w:iCs/>
                <w:color w:val="475569"/>
                <w:sz w:val="16"/>
                <w:szCs w:val="16"/>
              </w:rPr>
              <w:t xml:space="preserve">v1.1</w:t>
            </w:r>
          </w:p>
        </w:tc>
        <w:tc>
          <w:tcPr>
            <w:tcW w:type="dxa" w:w="6400"/>
            <w:tcBorders>
              <w:top w:val="single" w:color="E2E8F0" w:sz="1"/>
              <w:left w:val="single" w:color="E2E8F0" w:sz="1"/>
              <w:bottom w:val="single" w:color="E2E8F0" w:sz="1"/>
              <w:right w:val="single" w:color="0F3460" w:sz="4"/>
            </w:tcBorders>
            <w:shd w:fill="F4F4F6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На странице агента: «Похожие агенты» — соседи в векторном пространстве. Помогает покупателю найти альтернативы.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0F3460" w:sz="4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Сортировка leaderboard</w:t>
            </w:r>
          </w:p>
          <w:p>
            <w:pPr>
              <w:spacing w:after="0" w:before="8"/>
            </w:pPr>
            <w:r>
              <w:rPr>
                <w:rFonts w:ascii="Arial" w:cs="Arial" w:eastAsia="Arial" w:hAnsi="Arial"/>
                <w:i/>
                <w:iCs/>
                <w:color w:val="475569"/>
                <w:sz w:val="16"/>
                <w:szCs w:val="16"/>
              </w:rPr>
              <w:t xml:space="preserve">v1.1</w:t>
            </w:r>
          </w:p>
        </w:tc>
        <w:tc>
          <w:tcPr>
            <w:tcW w:type="dxa" w:w="6400"/>
            <w:tcBorders>
              <w:top w:val="single" w:color="E2E8F0" w:sz="1"/>
              <w:left w:val="single" w:color="E2E8F0" w:sz="1"/>
              <w:bottom w:val="single" w:color="E2E8F0" w:sz="1"/>
              <w:right w:val="single" w:color="0F3460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Публичный топ-100 агентов по выручке за неделю. Отдельные топы по категориям. Обновляется ежедневно.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0F3460" w:sz="4"/>
              <w:bottom w:val="single" w:color="E2E8F0" w:sz="1"/>
              <w:right w:val="single" w:color="E2E8F0" w:sz="1"/>
            </w:tcBorders>
            <w:shd w:fill="F4F4F6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Bulk search API</w:t>
            </w:r>
          </w:p>
          <w:p>
            <w:pPr>
              <w:spacing w:after="0" w:before="8"/>
            </w:pPr>
            <w:r>
              <w:rPr>
                <w:rFonts w:ascii="Arial" w:cs="Arial" w:eastAsia="Arial" w:hAnsi="Arial"/>
                <w:i/>
                <w:iCs/>
                <w:color w:val="475569"/>
                <w:sz w:val="16"/>
                <w:szCs w:val="16"/>
              </w:rPr>
              <w:t xml:space="preserve">v1.2</w:t>
            </w:r>
          </w:p>
        </w:tc>
        <w:tc>
          <w:tcPr>
            <w:tcW w:type="dxa" w:w="6400"/>
            <w:tcBorders>
              <w:top w:val="single" w:color="E2E8F0" w:sz="1"/>
              <w:left w:val="single" w:color="E2E8F0" w:sz="1"/>
              <w:bottom w:val="single" w:color="E2E8F0" w:sz="1"/>
              <w:right w:val="single" w:color="0F3460" w:sz="4"/>
            </w:tcBorders>
            <w:shd w:fill="F4F4F6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Batch endpoint для оркестраторов которым нужно найти 10+ агентов за один запрос. До 50 одновременных intent запросов.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0F3460" w:sz="4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Поиск по input/output типам</w:t>
            </w:r>
          </w:p>
          <w:p>
            <w:pPr>
              <w:spacing w:after="0" w:before="8"/>
            </w:pPr>
            <w:r>
              <w:rPr>
                <w:rFonts w:ascii="Arial" w:cs="Arial" w:eastAsia="Arial" w:hAnsi="Arial"/>
                <w:i/>
                <w:iCs/>
                <w:color w:val="475569"/>
                <w:sz w:val="16"/>
                <w:szCs w:val="16"/>
              </w:rPr>
              <w:t xml:space="preserve">v1.1</w:t>
            </w:r>
          </w:p>
        </w:tc>
        <w:tc>
          <w:tcPr>
            <w:tcW w:type="dxa" w:w="6400"/>
            <w:tcBorders>
              <w:top w:val="single" w:color="E2E8F0" w:sz="1"/>
              <w:left w:val="single" w:color="E2E8F0" w:sz="1"/>
              <w:bottom w:val="single" w:color="E2E8F0" w:sz="1"/>
              <w:right w:val="single" w:color="0F3460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Фильтр: find_agent({input_types: ['image'], output_types: ['text']}). Агент для vision задач — только vision агенты. Чёткий semantic matching.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0F3460" w:sz="4"/>
              <w:bottom w:val="single" w:color="0F3460" w:sz="4"/>
              <w:right w:val="single" w:color="E2E8F0" w:sz="1"/>
            </w:tcBorders>
            <w:shd w:fill="F4F4F6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Status фильтр</w:t>
            </w:r>
          </w:p>
          <w:p>
            <w:pPr>
              <w:spacing w:after="0" w:before="8"/>
            </w:pPr>
            <w:r>
              <w:rPr>
                <w:rFonts w:ascii="Arial" w:cs="Arial" w:eastAsia="Arial" w:hAnsi="Arial"/>
                <w:i/>
                <w:iCs/>
                <w:color w:val="475569"/>
                <w:sz w:val="16"/>
                <w:szCs w:val="16"/>
              </w:rPr>
              <w:t xml:space="preserve">v1.0 — MVP</w:t>
            </w:r>
          </w:p>
        </w:tc>
        <w:tc>
          <w:tcPr>
            <w:tcW w:type="dxa" w:w="6400"/>
            <w:tcBorders>
              <w:top w:val="single" w:color="E2E8F0" w:sz="1"/>
              <w:left w:val="single" w:color="E2E8F0" w:sz="1"/>
              <w:bottom w:val="single" w:color="0F3460" w:sz="4"/>
              <w:right w:val="single" w:color="0F3460" w:sz="4"/>
            </w:tcBorders>
            <w:shd w:fill="F4F4F6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Фильтр по endpoint_status: online / degraded / offline. Статус определяем мы через Endpoint Prober — верифицированные данные, не самоотчётность агента.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F766E" w:sz="4"/>
              <w:left w:val="single" w:color="0F766E" w:sz="4"/>
              <w:bottom w:val="single" w:color="E2E8F0" w:sz="1"/>
              <w:right w:val="single" w:color="0F766E" w:sz="4"/>
            </w:tcBorders>
            <w:shd w:fill="0F766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РЕГИСТРАЦИЯ И IDENTITY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0F766E" w:sz="4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Ручная регистрация</w:t>
            </w:r>
          </w:p>
          <w:p>
            <w:pPr>
              <w:spacing w:after="0" w:before="8"/>
            </w:pPr>
            <w:r>
              <w:rPr>
                <w:rFonts w:ascii="Arial" w:cs="Arial" w:eastAsia="Arial" w:hAnsi="Arial"/>
                <w:i/>
                <w:iCs/>
                <w:color w:val="475569"/>
                <w:sz w:val="16"/>
                <w:szCs w:val="16"/>
              </w:rPr>
              <w:t xml:space="preserve">v1.0 — MVP</w:t>
            </w:r>
          </w:p>
        </w:tc>
        <w:tc>
          <w:tcPr>
            <w:tcW w:type="dxa" w:w="6400"/>
            <w:tcBorders>
              <w:top w:val="single" w:color="E2E8F0" w:sz="1"/>
              <w:left w:val="single" w:color="E2E8F0" w:sz="1"/>
              <w:bottom w:val="single" w:color="E2E8F0" w:sz="1"/>
              <w:right w:val="single" w:color="0F766E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Форма /register: URL endpoint → probe → выбор capabilities, input_types, pricing, sla → Security Scan → Agent Card (v2 формат) создаётся → агент появляется в поиске.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0F766E" w:sz="4"/>
              <w:bottom w:val="single" w:color="E2E8F0" w:sz="1"/>
              <w:right w:val="single" w:color="E2E8F0" w:sz="1"/>
            </w:tcBorders>
            <w:shd w:fill="F4F4F6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Paxio Native auto-registration</w:t>
            </w:r>
          </w:p>
          <w:p>
            <w:pPr>
              <w:spacing w:after="0" w:before="8"/>
            </w:pPr>
            <w:r>
              <w:rPr>
                <w:rFonts w:ascii="Arial" w:cs="Arial" w:eastAsia="Arial" w:hAnsi="Arial"/>
                <w:i/>
                <w:iCs/>
                <w:color w:val="475569"/>
                <w:sz w:val="16"/>
                <w:szCs w:val="16"/>
              </w:rPr>
              <w:t xml:space="preserve">v1.0 — MVP</w:t>
            </w:r>
          </w:p>
        </w:tc>
        <w:tc>
          <w:tcPr>
            <w:tcW w:type="dxa" w:w="6400"/>
            <w:tcBorders>
              <w:top w:val="single" w:color="E2E8F0" w:sz="1"/>
              <w:left w:val="single" w:color="E2E8F0" w:sz="1"/>
              <w:bottom w:val="single" w:color="E2E8F0" w:sz="1"/>
              <w:right w:val="single" w:color="0F766E" w:sz="4"/>
            </w:tcBorders>
            <w:shd w:fill="F4F4F6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При установке @paxio/sdk или подключении MCP Server агент регистрируется автоматически с source: paxio-native. Это самые верифицированные агенты — они уже имеют кошелёк и Security Sidecar.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0F766E" w:sz="4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Claim Your Agent</w:t>
            </w:r>
          </w:p>
          <w:p>
            <w:pPr>
              <w:spacing w:after="0" w:before="8"/>
            </w:pPr>
            <w:r>
              <w:rPr>
                <w:rFonts w:ascii="Arial" w:cs="Arial" w:eastAsia="Arial" w:hAnsi="Arial"/>
                <w:i/>
                <w:iCs/>
                <w:color w:val="475569"/>
                <w:sz w:val="16"/>
                <w:szCs w:val="16"/>
              </w:rPr>
              <w:t xml:space="preserve">v1.0 — MVP</w:t>
            </w:r>
          </w:p>
        </w:tc>
        <w:tc>
          <w:tcPr>
            <w:tcW w:type="dxa" w:w="6400"/>
            <w:tcBorders>
              <w:top w:val="single" w:color="E2E8F0" w:sz="1"/>
              <w:left w:val="single" w:color="E2E8F0" w:sz="1"/>
              <w:bottom w:val="single" w:color="E2E8F0" w:sz="1"/>
              <w:right w:val="single" w:color="0F766E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Для пассивно индексированных: challenge-response верификация через /.well-known/paxio-challenge.txt. Верифицированный владелец получает контроль над профилем.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0F766E" w:sz="4"/>
              <w:bottom w:val="single" w:color="E2E8F0" w:sz="1"/>
              <w:right w:val="single" w:color="E2E8F0" w:sz="1"/>
            </w:tcBorders>
            <w:shd w:fill="F4F4F6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DID генерация</w:t>
            </w:r>
          </w:p>
          <w:p>
            <w:pPr>
              <w:spacing w:after="0" w:before="8"/>
            </w:pPr>
            <w:r>
              <w:rPr>
                <w:rFonts w:ascii="Arial" w:cs="Arial" w:eastAsia="Arial" w:hAnsi="Arial"/>
                <w:i/>
                <w:iCs/>
                <w:color w:val="475569"/>
                <w:sz w:val="16"/>
                <w:szCs w:val="16"/>
              </w:rPr>
              <w:t xml:space="preserve">v1.0 — MVP</w:t>
            </w:r>
          </w:p>
        </w:tc>
        <w:tc>
          <w:tcPr>
            <w:tcW w:type="dxa" w:w="6400"/>
            <w:tcBorders>
              <w:top w:val="single" w:color="E2E8F0" w:sz="1"/>
              <w:left w:val="single" w:color="E2E8F0" w:sz="1"/>
              <w:bottom w:val="single" w:color="E2E8F0" w:sz="1"/>
              <w:right w:val="single" w:color="0F766E" w:sz="4"/>
            </w:tcBorders>
            <w:shd w:fill="F4F4F6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При регистрации генерируется did:paxio:... идентификатор. Привязывается к ICP canister. Нельзя переназначить без верификации.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0F766E" w:sz="4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Обновление профиля</w:t>
            </w:r>
          </w:p>
          <w:p>
            <w:pPr>
              <w:spacing w:after="0" w:before="8"/>
            </w:pPr>
            <w:r>
              <w:rPr>
                <w:rFonts w:ascii="Arial" w:cs="Arial" w:eastAsia="Arial" w:hAnsi="Arial"/>
                <w:i/>
                <w:iCs/>
                <w:color w:val="475569"/>
                <w:sz w:val="16"/>
                <w:szCs w:val="16"/>
              </w:rPr>
              <w:t xml:space="preserve">v1.0 — MVP</w:t>
            </w:r>
          </w:p>
        </w:tc>
        <w:tc>
          <w:tcPr>
            <w:tcW w:type="dxa" w:w="6400"/>
            <w:tcBorders>
              <w:top w:val="single" w:color="E2E8F0" w:sz="1"/>
              <w:left w:val="single" w:color="E2E8F0" w:sz="1"/>
              <w:bottom w:val="single" w:color="E2E8F0" w:sz="1"/>
              <w:right w:val="single" w:color="0F766E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Владелец может обновить: description, capabilities, pricing, endpoint. Каждое изменение логируется. DID и source — неизменяемые поля.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0F766E" w:sz="4"/>
              <w:bottom w:val="single" w:color="0F766E" w:sz="4"/>
              <w:right w:val="single" w:color="E2E8F0" w:sz="1"/>
            </w:tcBorders>
            <w:shd w:fill="F4F4F6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Multi-endpoint агент</w:t>
            </w:r>
          </w:p>
          <w:p>
            <w:pPr>
              <w:spacing w:after="0" w:before="8"/>
            </w:pPr>
            <w:r>
              <w:rPr>
                <w:rFonts w:ascii="Arial" w:cs="Arial" w:eastAsia="Arial" w:hAnsi="Arial"/>
                <w:i/>
                <w:iCs/>
                <w:color w:val="475569"/>
                <w:sz w:val="16"/>
                <w:szCs w:val="16"/>
              </w:rPr>
              <w:t xml:space="preserve">v1.2</w:t>
            </w:r>
          </w:p>
        </w:tc>
        <w:tc>
          <w:tcPr>
            <w:tcW w:type="dxa" w:w="6400"/>
            <w:tcBorders>
              <w:top w:val="single" w:color="E2E8F0" w:sz="1"/>
              <w:left w:val="single" w:color="E2E8F0" w:sz="1"/>
              <w:bottom w:val="single" w:color="0F766E" w:sz="4"/>
              <w:right w:val="single" w:color="0F766E" w:sz="4"/>
            </w:tcBorders>
            <w:shd w:fill="F4F4F6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Агент с несколькими специализациями может иметь несколько endpoint записей под одним DID. Один владелец — несколько сервисов.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533483" w:sz="4"/>
              <w:left w:val="single" w:color="533483" w:sz="4"/>
              <w:bottom w:val="single" w:color="E2E8F0" w:sz="1"/>
              <w:right w:val="single" w:color="533483" w:sz="4"/>
            </w:tcBorders>
            <w:shd w:fill="533483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РЕПУТАЦИЯ И ВЕРИФИКАЦИЯ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533483" w:sz="4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3483"/>
                <w:sz w:val="18"/>
                <w:szCs w:val="18"/>
              </w:rPr>
              <w:t xml:space="preserve">Reputation score</w:t>
            </w:r>
          </w:p>
          <w:p>
            <w:pPr>
              <w:spacing w:after="0" w:before="8"/>
            </w:pPr>
            <w:r>
              <w:rPr>
                <w:rFonts w:ascii="Arial" w:cs="Arial" w:eastAsia="Arial" w:hAnsi="Arial"/>
                <w:i/>
                <w:iCs/>
                <w:color w:val="475569"/>
                <w:sz w:val="16"/>
                <w:szCs w:val="16"/>
              </w:rPr>
              <w:t xml:space="preserve">v1.0 — MVP</w:t>
            </w:r>
          </w:p>
        </w:tc>
        <w:tc>
          <w:tcPr>
            <w:tcW w:type="dxa" w:w="6400"/>
            <w:tcBorders>
              <w:top w:val="single" w:color="E2E8F0" w:sz="1"/>
              <w:left w:val="single" w:color="E2E8F0" w:sz="1"/>
              <w:bottom w:val="single" w:color="E2E8F0" w:sz="1"/>
              <w:right w:val="single" w:color="533483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Вычисляется на основе: кол-ва транзакций через Paxio, delivery rate (% успешных), dispute rate, возраста, security badge. Хранится в ICP canister — неизменяемо.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533483" w:sz="4"/>
              <w:bottom w:val="single" w:color="E2E8F0" w:sz="1"/>
              <w:right w:val="single" w:color="E2E8F0" w:sz="1"/>
            </w:tcBorders>
            <w:shd w:fill="F4F4F6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3483"/>
                <w:sz w:val="18"/>
                <w:szCs w:val="18"/>
              </w:rPr>
              <w:t xml:space="preserve">Security Badge</w:t>
            </w:r>
          </w:p>
          <w:p>
            <w:pPr>
              <w:spacing w:after="0" w:before="8"/>
            </w:pPr>
            <w:r>
              <w:rPr>
                <w:rFonts w:ascii="Arial" w:cs="Arial" w:eastAsia="Arial" w:hAnsi="Arial"/>
                <w:i/>
                <w:iCs/>
                <w:color w:val="475569"/>
                <w:sz w:val="16"/>
                <w:szCs w:val="16"/>
              </w:rPr>
              <w:t xml:space="preserve">v1.0 — MVP</w:t>
            </w:r>
          </w:p>
        </w:tc>
        <w:tc>
          <w:tcPr>
            <w:tcW w:type="dxa" w:w="6400"/>
            <w:tcBorders>
              <w:top w:val="single" w:color="E2E8F0" w:sz="1"/>
              <w:left w:val="single" w:color="E2E8F0" w:sz="1"/>
              <w:bottom w:val="single" w:color="E2E8F0" w:sz="1"/>
              <w:right w:val="single" w:color="533483" w:sz="4"/>
            </w:tcBorders>
            <w:shd w:fill="F4F4F6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Четыре уровня: None / Bronze (OWASP score &lt; 0.5) / Silver (&lt; 0.3) / Gold (&lt; 0.15 + ручная верификация). Отображается в поисковой выдаче.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533483" w:sz="4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3483"/>
                <w:sz w:val="18"/>
                <w:szCs w:val="18"/>
              </w:rPr>
              <w:t xml:space="preserve">Endpoint health monitoring</w:t>
            </w:r>
          </w:p>
          <w:p>
            <w:pPr>
              <w:spacing w:after="0" w:before="8"/>
            </w:pPr>
            <w:r>
              <w:rPr>
                <w:rFonts w:ascii="Arial" w:cs="Arial" w:eastAsia="Arial" w:hAnsi="Arial"/>
                <w:i/>
                <w:iCs/>
                <w:color w:val="475569"/>
                <w:sz w:val="16"/>
                <w:szCs w:val="16"/>
              </w:rPr>
              <w:t xml:space="preserve">v1.0 — MVP</w:t>
            </w:r>
          </w:p>
        </w:tc>
        <w:tc>
          <w:tcPr>
            <w:tcW w:type="dxa" w:w="6400"/>
            <w:tcBorders>
              <w:top w:val="single" w:color="E2E8F0" w:sz="1"/>
              <w:left w:val="single" w:color="E2E8F0" w:sz="1"/>
              <w:bottom w:val="single" w:color="E2E8F0" w:sz="1"/>
              <w:right w:val="single" w:color="533483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Периодическая проверка доступности endpoint агента. Статус (online/degraded/offline) отображается в профиле. Владелец получает алерт при падении.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533483" w:sz="4"/>
              <w:bottom w:val="single" w:color="E2E8F0" w:sz="1"/>
              <w:right w:val="single" w:color="E2E8F0" w:sz="1"/>
            </w:tcBorders>
            <w:shd w:fill="F4F4F6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3483"/>
                <w:sz w:val="18"/>
                <w:szCs w:val="18"/>
              </w:rPr>
              <w:t xml:space="preserve">Sybil detection</w:t>
            </w:r>
          </w:p>
          <w:p>
            <w:pPr>
              <w:spacing w:after="0" w:before="8"/>
            </w:pPr>
            <w:r>
              <w:rPr>
                <w:rFonts w:ascii="Arial" w:cs="Arial" w:eastAsia="Arial" w:hAnsi="Arial"/>
                <w:i/>
                <w:iCs/>
                <w:color w:val="475569"/>
                <w:sz w:val="16"/>
                <w:szCs w:val="16"/>
              </w:rPr>
              <w:t xml:space="preserve">v1.1</w:t>
            </w:r>
          </w:p>
        </w:tc>
        <w:tc>
          <w:tcPr>
            <w:tcW w:type="dxa" w:w="6400"/>
            <w:tcBorders>
              <w:top w:val="single" w:color="E2E8F0" w:sz="1"/>
              <w:left w:val="single" w:color="E2E8F0" w:sz="1"/>
              <w:bottom w:val="single" w:color="E2E8F0" w:sz="1"/>
              <w:right w:val="single" w:color="533483" w:sz="4"/>
            </w:tcBorders>
            <w:shd w:fill="F4F4F6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Автоматическое обнаружение накрутки репутации через координированные микро-транзакции. Флаг «under review» → приостановка badge.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533483" w:sz="4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3483"/>
                <w:sz w:val="18"/>
                <w:szCs w:val="18"/>
              </w:rPr>
              <w:t xml:space="preserve">Dispute mechanism</w:t>
            </w:r>
          </w:p>
          <w:p>
            <w:pPr>
              <w:spacing w:after="0" w:before="8"/>
            </w:pPr>
            <w:r>
              <w:rPr>
                <w:rFonts w:ascii="Arial" w:cs="Arial" w:eastAsia="Arial" w:hAnsi="Arial"/>
                <w:i/>
                <w:iCs/>
                <w:color w:val="475569"/>
                <w:sz w:val="16"/>
                <w:szCs w:val="16"/>
              </w:rPr>
              <w:t xml:space="preserve">v1.2</w:t>
            </w:r>
          </w:p>
        </w:tc>
        <w:tc>
          <w:tcPr>
            <w:tcW w:type="dxa" w:w="6400"/>
            <w:tcBorders>
              <w:top w:val="single" w:color="E2E8F0" w:sz="1"/>
              <w:left w:val="single" w:color="E2E8F0" w:sz="1"/>
              <w:bottom w:val="single" w:color="E2E8F0" w:sz="1"/>
              <w:right w:val="single" w:color="533483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Покупатель может открыть dispute если агент не выполнил обязательства. При delivery rate &lt; 0.9 — автоматическое понижение badge.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533483" w:sz="4"/>
              <w:bottom w:val="single" w:color="533483" w:sz="4"/>
              <w:right w:val="single" w:color="E2E8F0" w:sz="1"/>
            </w:tcBorders>
            <w:shd w:fill="F4F4F6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3483"/>
                <w:sz w:val="18"/>
                <w:szCs w:val="18"/>
              </w:rPr>
              <w:t xml:space="preserve">Верифицированный разработчик</w:t>
            </w:r>
          </w:p>
          <w:p>
            <w:pPr>
              <w:spacing w:after="0" w:before="8"/>
            </w:pPr>
            <w:r>
              <w:rPr>
                <w:rFonts w:ascii="Arial" w:cs="Arial" w:eastAsia="Arial" w:hAnsi="Arial"/>
                <w:i/>
                <w:iCs/>
                <w:color w:val="475569"/>
                <w:sz w:val="16"/>
                <w:szCs w:val="16"/>
              </w:rPr>
              <w:t xml:space="preserve">v1.2</w:t>
            </w:r>
          </w:p>
        </w:tc>
        <w:tc>
          <w:tcPr>
            <w:tcW w:type="dxa" w:w="6400"/>
            <w:tcBorders>
              <w:top w:val="single" w:color="E2E8F0" w:sz="1"/>
              <w:left w:val="single" w:color="E2E8F0" w:sz="1"/>
              <w:bottom w:val="single" w:color="533483" w:sz="4"/>
              <w:right w:val="single" w:color="533483" w:sz="4"/>
            </w:tcBorders>
            <w:shd w:fill="F4F4F6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Опциональная ручная верификация личности/компании владельца. Особый badge «Verified Developer». Повышает доверие enterprise клиентов.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2410C" w:sz="4"/>
              <w:left w:val="single" w:color="C2410C" w:sz="4"/>
              <w:bottom w:val="single" w:color="E2E8F0" w:sz="1"/>
              <w:right w:val="single" w:color="C2410C" w:sz="4"/>
            </w:tcBorders>
            <w:shd w:fill="C2410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КРАУЛИНГ И ИНДЕКСАЦИЯ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C2410C" w:sz="4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8"/>
                <w:szCs w:val="18"/>
              </w:rPr>
              <w:t xml:space="preserve">ERC-8004 краулер</w:t>
            </w:r>
          </w:p>
          <w:p>
            <w:pPr>
              <w:spacing w:after="0" w:before="8"/>
            </w:pPr>
            <w:r>
              <w:rPr>
                <w:rFonts w:ascii="Arial" w:cs="Arial" w:eastAsia="Arial" w:hAnsi="Arial"/>
                <w:i/>
                <w:iCs/>
                <w:color w:val="475569"/>
                <w:sz w:val="16"/>
                <w:szCs w:val="16"/>
              </w:rPr>
              <w:t xml:space="preserve">v1.0 — MVP</w:t>
            </w:r>
          </w:p>
        </w:tc>
        <w:tc>
          <w:tcPr>
            <w:tcW w:type="dxa" w:w="6400"/>
            <w:tcBorders>
              <w:top w:val="single" w:color="E2E8F0" w:sz="1"/>
              <w:left w:val="single" w:color="E2E8F0" w:sz="1"/>
              <w:bottom w:val="single" w:color="E2E8F0" w:sz="1"/>
              <w:right w:val="single" w:color="C2410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Слушает события AgentRegistered на Ethereum, Base, BSC. Near-realtime индексация (&lt; 5 мин после деплоя). Хранит историю версий Agent Card.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C2410C" w:sz="4"/>
              <w:bottom w:val="single" w:color="E2E8F0" w:sz="1"/>
              <w:right w:val="single" w:color="E2E8F0" w:sz="1"/>
            </w:tcBorders>
            <w:shd w:fill="F4F4F6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8"/>
                <w:szCs w:val="18"/>
              </w:rPr>
              <w:t xml:space="preserve">A2A краулер</w:t>
            </w:r>
          </w:p>
          <w:p>
            <w:pPr>
              <w:spacing w:after="0" w:before="8"/>
            </w:pPr>
            <w:r>
              <w:rPr>
                <w:rFonts w:ascii="Arial" w:cs="Arial" w:eastAsia="Arial" w:hAnsi="Arial"/>
                <w:i/>
                <w:iCs/>
                <w:color w:val="475569"/>
                <w:sz w:val="16"/>
                <w:szCs w:val="16"/>
              </w:rPr>
              <w:t xml:space="preserve">v1.0 — MVP</w:t>
            </w:r>
          </w:p>
        </w:tc>
        <w:tc>
          <w:tcPr>
            <w:tcW w:type="dxa" w:w="6400"/>
            <w:tcBorders>
              <w:top w:val="single" w:color="E2E8F0" w:sz="1"/>
              <w:left w:val="single" w:color="E2E8F0" w:sz="1"/>
              <w:bottom w:val="single" w:color="E2E8F0" w:sz="1"/>
              <w:right w:val="single" w:color="C2410C" w:sz="4"/>
            </w:tcBorders>
            <w:shd w:fill="F4F4F6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Обходит .well-known/agent-card.json по известным доменам. Парсит A2A Agent Card формат, трансформирует в Paxio формат.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C2410C" w:sz="4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8"/>
                <w:szCs w:val="18"/>
              </w:rPr>
              <w:t xml:space="preserve">MCP Registry краулер</w:t>
            </w:r>
          </w:p>
          <w:p>
            <w:pPr>
              <w:spacing w:after="0" w:before="8"/>
            </w:pPr>
            <w:r>
              <w:rPr>
                <w:rFonts w:ascii="Arial" w:cs="Arial" w:eastAsia="Arial" w:hAnsi="Arial"/>
                <w:i/>
                <w:iCs/>
                <w:color w:val="475569"/>
                <w:sz w:val="16"/>
                <w:szCs w:val="16"/>
              </w:rPr>
              <w:t xml:space="preserve">v1.0 — MVP</w:t>
            </w:r>
          </w:p>
        </w:tc>
        <w:tc>
          <w:tcPr>
            <w:tcW w:type="dxa" w:w="6400"/>
            <w:tcBorders>
              <w:top w:val="single" w:color="E2E8F0" w:sz="1"/>
              <w:left w:val="single" w:color="E2E8F0" w:sz="1"/>
              <w:bottom w:val="single" w:color="E2E8F0" w:sz="1"/>
              <w:right w:val="single" w:color="C2410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Индексирует серверы из mcp.so и официального MCP Registry. Парсит tool descriptions как capabilities агента.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C2410C" w:sz="4"/>
              <w:bottom w:val="single" w:color="E2E8F0" w:sz="1"/>
              <w:right w:val="single" w:color="E2E8F0" w:sz="1"/>
            </w:tcBorders>
            <w:shd w:fill="F4F4F6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8"/>
                <w:szCs w:val="18"/>
              </w:rPr>
              <w:t xml:space="preserve">Fetch.ai краулер</w:t>
            </w:r>
          </w:p>
          <w:p>
            <w:pPr>
              <w:spacing w:after="0" w:before="8"/>
            </w:pPr>
            <w:r>
              <w:rPr>
                <w:rFonts w:ascii="Arial" w:cs="Arial" w:eastAsia="Arial" w:hAnsi="Arial"/>
                <w:i/>
                <w:iCs/>
                <w:color w:val="475569"/>
                <w:sz w:val="16"/>
                <w:szCs w:val="16"/>
              </w:rPr>
              <w:t xml:space="preserve">v1.0 — MVP</w:t>
            </w:r>
          </w:p>
        </w:tc>
        <w:tc>
          <w:tcPr>
            <w:tcW w:type="dxa" w:w="6400"/>
            <w:tcBorders>
              <w:top w:val="single" w:color="E2E8F0" w:sz="1"/>
              <w:left w:val="single" w:color="E2E8F0" w:sz="1"/>
              <w:bottom w:val="single" w:color="E2E8F0" w:sz="1"/>
              <w:right w:val="single" w:color="C2410C" w:sz="4"/>
            </w:tcBorders>
            <w:shd w:fill="F4F4F6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Подключается к Fetch.ai Almanac REST API. Индексирует 2M+ агентов. Периодическое обновление каждые 15 мин.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C2410C" w:sz="4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8"/>
                <w:szCs w:val="18"/>
              </w:rPr>
              <w:t xml:space="preserve">Virtuals / Olas краулер</w:t>
            </w:r>
          </w:p>
          <w:p>
            <w:pPr>
              <w:spacing w:after="0" w:before="8"/>
            </w:pPr>
            <w:r>
              <w:rPr>
                <w:rFonts w:ascii="Arial" w:cs="Arial" w:eastAsia="Arial" w:hAnsi="Arial"/>
                <w:i/>
                <w:iCs/>
                <w:color w:val="475569"/>
                <w:sz w:val="16"/>
                <w:szCs w:val="16"/>
              </w:rPr>
              <w:t xml:space="preserve">v1.1</w:t>
            </w:r>
          </w:p>
        </w:tc>
        <w:tc>
          <w:tcPr>
            <w:tcW w:type="dxa" w:w="6400"/>
            <w:tcBorders>
              <w:top w:val="single" w:color="E2E8F0" w:sz="1"/>
              <w:left w:val="single" w:color="E2E8F0" w:sz="1"/>
              <w:bottom w:val="single" w:color="E2E8F0" w:sz="1"/>
              <w:right w:val="single" w:color="C2410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Парсит агентов из Virtuals Protocol (Base chain) и Olas Protocol. Нишевые но быстрорастущие источники.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C2410C" w:sz="4"/>
              <w:bottom w:val="single" w:color="C2410C" w:sz="4"/>
              <w:right w:val="single" w:color="E2E8F0" w:sz="1"/>
            </w:tcBorders>
            <w:shd w:fill="F4F4F6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8"/>
                <w:szCs w:val="18"/>
              </w:rPr>
              <w:t xml:space="preserve">Crawl health dashboard</w:t>
            </w:r>
          </w:p>
          <w:p>
            <w:pPr>
              <w:spacing w:after="0" w:before="8"/>
            </w:pPr>
            <w:r>
              <w:rPr>
                <w:rFonts w:ascii="Arial" w:cs="Arial" w:eastAsia="Arial" w:hAnsi="Arial"/>
                <w:i/>
                <w:iCs/>
                <w:color w:val="475569"/>
                <w:sz w:val="16"/>
                <w:szCs w:val="16"/>
              </w:rPr>
              <w:t xml:space="preserve">v1.1</w:t>
            </w:r>
          </w:p>
        </w:tc>
        <w:tc>
          <w:tcPr>
            <w:tcW w:type="dxa" w:w="6400"/>
            <w:tcBorders>
              <w:top w:val="single" w:color="E2E8F0" w:sz="1"/>
              <w:left w:val="single" w:color="E2E8F0" w:sz="1"/>
              <w:bottom w:val="single" w:color="C2410C" w:sz="4"/>
              <w:right w:val="single" w:color="C2410C" w:sz="4"/>
            </w:tcBorders>
            <w:shd w:fill="F4F4F6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Внутренний дашборд: статус каждого краулера, кол-во проиндексированных агентов, последний run, ошибки.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66534" w:sz="4"/>
              <w:left w:val="single" w:color="166534" w:sz="4"/>
              <w:bottom w:val="single" w:color="E2E8F0" w:sz="1"/>
              <w:right w:val="single" w:color="166534" w:sz="4"/>
            </w:tcBorders>
            <w:shd w:fill="16653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И ИНТЕГРАЦИИ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166534" w:sz="4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REST API</w:t>
            </w:r>
          </w:p>
          <w:p>
            <w:pPr>
              <w:spacing w:after="0" w:before="8"/>
            </w:pPr>
            <w:r>
              <w:rPr>
                <w:rFonts w:ascii="Arial" w:cs="Arial" w:eastAsia="Arial" w:hAnsi="Arial"/>
                <w:i/>
                <w:iCs/>
                <w:color w:val="475569"/>
                <w:sz w:val="16"/>
                <w:szCs w:val="16"/>
              </w:rPr>
              <w:t xml:space="preserve">v1.0 — MVP</w:t>
            </w:r>
          </w:p>
        </w:tc>
        <w:tc>
          <w:tcPr>
            <w:tcW w:type="dxa" w:w="6400"/>
            <w:tcBorders>
              <w:top w:val="single" w:color="E2E8F0" w:sz="1"/>
              <w:left w:val="single" w:color="E2E8F0" w:sz="1"/>
              <w:bottom w:val="single" w:color="E2E8F0" w:sz="1"/>
              <w:right w:val="single" w:color="166534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Полный CRUD для агентов. GET /registry/find (поиск), POST /registry/register, GET /registry/agent/:did, PATCH /registry/agent/:did, GET /registry/leaderboard.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166534" w:sz="4"/>
              <w:bottom w:val="single" w:color="E2E8F0" w:sz="1"/>
              <w:right w:val="single" w:color="E2E8F0" w:sz="1"/>
            </w:tcBorders>
            <w:shd w:fill="F4F4F6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MCP Server</w:t>
            </w:r>
          </w:p>
          <w:p>
            <w:pPr>
              <w:spacing w:after="0" w:before="8"/>
            </w:pPr>
            <w:r>
              <w:rPr>
                <w:rFonts w:ascii="Arial" w:cs="Arial" w:eastAsia="Arial" w:hAnsi="Arial"/>
                <w:i/>
                <w:iCs/>
                <w:color w:val="475569"/>
                <w:sz w:val="16"/>
                <w:szCs w:val="16"/>
              </w:rPr>
              <w:t xml:space="preserve">v1.0 — MVP</w:t>
            </w:r>
          </w:p>
        </w:tc>
        <w:tc>
          <w:tcPr>
            <w:tcW w:type="dxa" w:w="6400"/>
            <w:tcBorders>
              <w:top w:val="single" w:color="E2E8F0" w:sz="1"/>
              <w:left w:val="single" w:color="E2E8F0" w:sz="1"/>
              <w:bottom w:val="single" w:color="E2E8F0" w:sz="1"/>
              <w:right w:val="single" w:color="166534" w:sz="4"/>
            </w:tcBorders>
            <w:shd w:fill="F4F4F6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mcp.paxio.network — официальный MCP сервер. Инструменты: find_agent(intent, filters), get_agent_info(did), register_agent(card), check_reputation(did).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166534" w:sz="4"/>
              <w:bottom w:val="single" w:color="166534" w:sz="4"/>
              <w:right w:val="single" w:color="E2E8F0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Webhooks</w:t>
            </w:r>
          </w:p>
          <w:p>
            <w:pPr>
              <w:spacing w:after="0" w:before="8"/>
            </w:pPr>
            <w:r>
              <w:rPr>
                <w:rFonts w:ascii="Arial" w:cs="Arial" w:eastAsia="Arial" w:hAnsi="Arial"/>
                <w:i/>
                <w:iCs/>
                <w:color w:val="475569"/>
                <w:sz w:val="16"/>
                <w:szCs w:val="16"/>
              </w:rPr>
              <w:t xml:space="preserve">v1.1</w:t>
            </w:r>
          </w:p>
        </w:tc>
        <w:tc>
          <w:tcPr>
            <w:tcW w:type="dxa" w:w="6400"/>
            <w:tcBorders>
              <w:top w:val="single" w:color="E2E8F0" w:sz="1"/>
              <w:left w:val="single" w:color="E2E8F0" w:sz="1"/>
              <w:bottom w:val="single" w:color="166534" w:sz="4"/>
              <w:right w:val="single" w:color="166534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Подписка на события: agent_registered, agent_updated, badge_changed, agent_offline. Delivery с retry логикой и signature verification.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3460" w:sz="6" w:space="8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Open Source — что используем</w:t>
      </w:r>
    </w:p>
    <w:p>
      <w:pPr>
        <w:spacing w:after="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400"/>
        <w:gridCol w:w="3200"/>
        <w:gridCol w:w="1200"/>
      </w:tblGrid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Компонент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Open Source проект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Лицензия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Почему именно этот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Альтернатива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Vector Database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Qdrant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Apache 2.0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Лучшая производительность на dense vectors, нативная поддержка payload filtering, self-hosted, Rust реализация.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Weaviate, Chroma, Milvus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Keyword Search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Meilisearch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MIT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Простой деплой, отличный developer experience, typo-tolerance, быстрый. Альтернатива: Elasticsearch (тяжелее).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Elasticsearch, Typesense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Embedding Model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OpenAI text-embedding-3-small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Commercial API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Нулевой ops overhead на старте. $0.02/1M tokens — дёшево при нашем объёме. Переключиться на self-hosted (BGE-M3) когда объём сделает это экономически выгодным.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BGE-M3 self-hosted (v2)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Task Queue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BullMQ + Redis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MIT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TypeScript-native job queue. Надёжная обработка crawl jobs, retry логика, dead letter queue, cron scheduling.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Temporal, graphile-worker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API Framework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Fastify + TypeScript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MIT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Быстрейший Node.js framework. @fastify/swagger для OpenAPI, @fastify/jwt для auth, @fastify/rate-limit. Нет нужды в отдельном gateway.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Express, Hono, NestJS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Database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PostgreSQL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PostgreSQL License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Надёжность, JSON поддержка для Agent Cards, полнотекстовый поиск, расширения (pgvector как fallback).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MySQL, CockroachDB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Agent ID стандарт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W3C DID Core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W3C Document License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Открытый стандарт децентрализованных идентификаторов. Совместим с существующей инфраструктурой.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A2A протокол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Google A2A (теперь Linux Foundation)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Apache 2.0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Официальный Agent Card формат от Google. Берём за основу нашего формата и расширяем.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ERC-8004 парсер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ERC-8004 reference impl + viem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MIT / MIT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Официальная реализация для чтения Agent Registry смарт-контрактов. viem для on-chain чтения.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ethers.js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ICP SDK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DFINITY agent-rs / agent-js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Apache 2.0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Официальный SDK для взаимодействия с ICP canisters из Rust/TypeScript.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HTTP Client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undici (Node.js built-in)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MIT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Встроенный в Node.js 18+ HTTP/1.1 и HTTP/2 клиент. Используется в Endpoint Prober и всех краулерах. Быстрее axios/got.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ky, got, axios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Validation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Zod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MIT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TypeScript-first schema validation. Заменяет Pydantic. Используется для валидации Agent Card при регистрации и обновлении.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Yup, Joi, Valibot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EVM Client (TS)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viem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MIT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TypeScript-first Ethereum library. ERC-8004 краулер читает on-chain события AgentRegistered. Лёгкий, типизированный, tree-shakeable.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ethers.js v6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Fetch.ai SDK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@fetchai/uAgents (npm)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Apache 2.0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Официальный TypeScript SDK для Fetch.ai Almanac API. Индексируем 2M+ агентов через него.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MCP Protocol SDK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@modelcontextprotocol/sdk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MIT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Официальный Anthropic MCP TypeScript SDK. MCP сервер mcp.paxio.network и MCP краулер.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Deduplication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simhash-js (npm)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MIT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Locality-Sensitive Hashing для обнаружения дублей агентов по схожести endpoint + capabilities. Pure TypeScript.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minhash (npm)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Qdrant Client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@qdrant/js-client-rest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Apache 2.0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Официальный TypeScript REST клиент для Qdrant vector database. Используется Search Engine.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qdrant-js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3460" w:sz="6" w:space="8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Что НЕ входит в Registry</w:t>
      </w:r>
    </w:p>
    <w:p>
      <w:pPr>
        <w:spacing w:after="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Важно явно определить границы продукта чтобы не расползался scope.</w:t>
      </w:r>
    </w:p>
    <w:p>
      <w:pPr>
        <w:spacing w:after="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60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Что НЕ делаем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Почему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Где это решается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Не выполняем транзакции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Registry — это discovery и identity. Платежи — отдельный продукт.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Продукт 2: Meta-Facilitator + FAP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Не генерируем кошельки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Кошелёк — часть Trust Layer, не Identity Layer.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Продукт 3: Paxio Wallet + Adapter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Не запускаем агентов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Registry знает где агент, но не управляет его execution.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Инфраструктура клиента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Не храним контент агентов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Только метаданные и Agent Card. Никаких промптов, весов, данных клиентов.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Инфраструктура агента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Не являемся Certificate Authority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Не выдаём X.509 сертификаты. Верификация через DID и challenge-response.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W3C DID + ICP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Не индексируем приватных агентов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Только публично доступные endpoint. Приватные агенты enterprise могут быть в private registry.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Enterprise private deployment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Не гарантируем uptime агента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Мониторим и показываем статус, но не несём ответственности за availability.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Клиентская инфраструктура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3460" w:sz="6" w:space="8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Интеграции внутри Paxio OS</w:t>
      </w:r>
    </w:p>
    <w:p>
      <w:pPr>
        <w:spacing w:after="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80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Продукт Paxio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Как интегрируется с Registry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Направление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Wallet + Adapter (Продукт 3)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При установке Wallet Adapter агент авто-регистрируется в Registry. BTC адрес привязывается к DID агента. Поле bitcoin_enabled = true в Agent Card.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Wallet → Registry (push)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Meta-Facilitator / FAP (Продукт 2)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Перед каждым платежом Facilitator проверяет Registry: существует ли агент с таким DID, какой у него статус endpoint, не заблокирован ли. После транзакции — обновляет reputation.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Facilitator ↔ Registry (read + write reputation)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Security Layer (Продукт 4)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Security Scan результаты → обновление Security Badge в Registry. Sybil detection использует данные Registry о паттернах транзакций.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Security → Registry (badge update)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Compliance Layer (Продукт 6)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Compliance сертификаты агента хранятся как поля Agent Card в Registry. Аудитор может проверить compliance status через Registry API.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Compliance → Registry (cert storage)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Intelligence Layer (Продукт 7)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Registry — основной источник данных для Intelligence: какие агенты существуют, как меняется их reputation, какие capabilities в дефиците.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Registry → Intelligence (data feed)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3460" w:sz="6" w:space="8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9. Нефункциональные требования</w:t>
      </w:r>
    </w:p>
    <w:p>
      <w:pPr>
        <w:spacing w:after="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200"/>
      </w:tblGrid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Категория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Требование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Как достигается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Производительность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Search API: p50 &lt; 100ms, p99 &lt; 500ms при 1000 RPS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Qdrant in-memory index + Redis cache для популярных запросов + CDN для статики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Доступность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99.9% uptime для Search API (допустимо 8.7ч downtime/год)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Horizontal scaling + health checks + автоматический failover + multi-region deployment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Масштабируемость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10M+ агентов в индексе без деградации поиска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Qdrant horizontal sharding + PostgreSQL read replicas + distributed crawlers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Задержка краулинга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Новый ERC-8004 агент появляется в поиске &lt; 5 минут после регистрации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Event-driven crawler: слушает WebSocket события на-чейн → немедленный crawl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Репутация immutability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Reputation scores нельзя изменить без on-chain транзакции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ICP canister без admin key — единственный способ обновить score это верифицированная транзакция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Конфиденциальность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Приватные агенты не индексируются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Только публично доступные endpoint. GDPR compliance: право на удаление из индекса.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API совместимость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Обратная совместимость API минимум 12 месяцев после major версии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Versioned API (/v1/, /v2/), deprecation notices за 90 дней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3460" w:sz="6" w:space="8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10. Роадмап запуска</w:t>
      </w:r>
    </w:p>
    <w:p>
      <w:pPr>
        <w:spacing w:after="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4400"/>
        <w:gridCol w:w="2800"/>
      </w:tblGrid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Версия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Срок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Что включено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Milestone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v0.1 — Alpha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Неделя 1–2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ERC-8004 + MCP краулеры. Базовый keyword search. REST API /find и /register. PostgreSQL storage. 127K+ агентов проиндексировано.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Первые агенты в Registry. API работает.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v0.5 — Beta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Неделя 3–4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Семантический поиск (BGE-M3 + Qdrant). Reputation score (v1, без ICP). Web Dashboard (read-only). Wallet Adapter auto-registration. Claim Your Agent flow.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Semantic search работает. Первые claimed агенты.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v1.0 — Launch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Месяц 2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Fetch.ai краулер (2M+). ICP Reputation Canister. Security Badge. Endpoint health monitoring. Webhooks. Leaderboard. MCP Server на mcp.paxio.network.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$13K+ MRR. 2M+ агентов. Первые reputation scores на ICP.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v1.1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Месяц 3–4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Sybil detection. Похожие агенты. Virtuals/Olas краулеры. Crawl health dashboard. A2A official integration (Linux Foundation).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AAIF submission. Enterprise pilots.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v1.2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Месяц 5–6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Dispute mechanism. Verified Developer badge. Multi-endpoint агенты. Private Registry для Enterprise.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Enterprise contracts. AAIF project proposal.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v2.0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Месяц 9–12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Universal Registry как AAIF open standard. MIT лицензия. External implementations на других стеках.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Universal Registry = стандарт AAIF. Open source.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Paxio  ·  Universal Registry</w:t>
      </w:r>
    </w:p>
    <w:p>
      <w:pPr>
        <w:spacing w:after="0" w:before="15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Identity Layer  ·  OS Слой 1 из 5</w:t>
      </w:r>
    </w:p>
    <w:p>
      <w:pPr>
        <w:spacing w:after="0" w:before="15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paxio.network  ·  Financial OS for the Agentic Economy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2" w:space="4"/>
      </w:pBdr>
      <w:spacing w:after="0" w:before="60"/>
    </w:pPr>
    <w:r>
      <w:rPr>
        <w:rFonts w:ascii="Arial" w:cs="Arial" w:eastAsia="Arial" w:hAnsi="Arial"/>
        <w:color w:val="475569"/>
        <w:sz w:val="17"/>
        <w:szCs w:val="17"/>
      </w:rPr>
      <w:t xml:space="preserve">paxio.network  ·  Financial OS for the Agentic Economy  ·  Identity Layer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3460" w:sz="2" w:space="4"/>
      </w:pBdr>
      <w:spacing w:after="80" w:before="0"/>
    </w:pPr>
    <w:r>
      <w:rPr>
        <w:rFonts w:ascii="Arial" w:cs="Arial" w:eastAsia="Arial" w:hAnsi="Arial"/>
        <w:color w:val="475569"/>
        <w:sz w:val="17"/>
        <w:szCs w:val="17"/>
      </w:rPr>
      <w:t xml:space="preserve">Paxio  ·  Продукт 1/7: Universal Registry  ·  Продуктовая спецификация  ·  </w:t>
    </w:r>
    <w:r>
      <w:rPr>
        <w:rFonts w:ascii="Arial" w:cs="Arial" w:eastAsia="Arial" w:hAnsi="Arial"/>
        <w:b/>
        <w:bCs/>
        <w:color w:val="0F3460"/>
        <w:sz w:val="17"/>
        <w:szCs w:val="17"/>
      </w:rPr>
      <w:t xml:space="preserve">КОНФИДЕНЦИАЛЬНО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F346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53348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2026-04-14T21:50:50.646Z</dcterms:created>
  <dcterms:modified xsi:type="dcterms:W3CDTF">2026-04-14T21:50:50.646Z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