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Histoire mortelle résumée</w:t>
      </w:r>
    </w:p>
    <w:p>
      <w:r>
        <w:t>Paris naît comme cité gallo-romaine sous le nom de **Lutèce**, puis devient progressivement un centre politique majeur. En **508**, Clovis en fait la capitale du royaume franc, ouvrant une longue période de croissance religieuse, commerciale et intellectuelle. Le Moyen Âge voit la construction de Notre‑Dame, l’essor de l’Université, et l’expansion d’une ville fortifiée traversée par les tensions entre royauté, noblesse et bourgeoisie.</w:t>
      </w:r>
    </w:p>
    <w:p/>
    <w:p>
      <w:r>
        <w:t>Aux **XIVᵉ et XVᵉ siècles**, la peste noire, les révoltes urbaines et la **Guerre de Cent Ans** éprouvent Paris. L’époque moderne apporte des transformations profondes : centralisation monarchique, surveillance accrue, urbanisation, puis les Lumières qui préparent les bouleversements à venir.</w:t>
      </w:r>
    </w:p>
    <w:p/>
    <w:p>
      <w:r>
        <w:t>La **Révolution française (1789)** renverse l’ordre ancien, suivie par l’ascension de **Napoléon Bonaparte** en **1799**, qui réorganise l’État et stabilise la nation. Le XIXᵉ siècle est marqué par l’instabilité politique (1830, 1848, 1871), l’industrialisation et la transformation haussmannienne. Enfin, les guerres mondiales secouent Paris sans toutefois briser son rôle de capitale culturelle, scientifique et politique de la France.</w:t>
      </w:r>
    </w:p>
    <w:p/>
    <w:p>
      <w:pPr>
        <w:pStyle w:val="Heading1"/>
      </w:pPr>
      <w:r>
        <w:t>Histoire vampirique résumée</w:t>
      </w:r>
    </w:p>
    <w:p>
      <w:r>
        <w:t>Dans l’ombre de l’histoire humaine, Paris est façonnée par les intrigues nocturnes. En **508**, le Ventrue de 4ᵉ génération **Alexander** devient le premier Prince de Paris, imposant une autorité quasi absolue et jetant les bases d’une Mascarade primitive. À partir du XIIIᵉ siècle, la montée de l’Inquisition force les vampires parisiens à adopter une discrétion extrême, bien avant la fondation officielle de la Camarilla.</w:t>
      </w:r>
    </w:p>
    <w:p/>
    <w:p>
      <w:r>
        <w:t>La **Guerre de Cent Ans** se double d’un conflit surnaturel entre lignées françaises et anglaises, culminant avec la révolte anarch de **1358**, brutalement écrasée par Alexander. En **1438**, une attaque de loups‑garous met la ville en péril avant d’être repoussée. L’instauration d’un éclairage public en **1667** chasse les Nosferatu et Malkaviens des rues pour les reléguer aux entrailles de Paris.</w:t>
      </w:r>
    </w:p>
    <w:p/>
    <w:p>
      <w:r>
        <w:t>La **Révolution de 1789** déclenche un assaut conjoint des Anarchs et du Sabbat : la domination millénaire d’Alexander s’effondre, et il disparaît dans l’ombre. En **1799**, avec l’ordre napoléonien naissant, **François Villon** reprend la cité et devient Prince. Le XIXᵉ siècle reste agité par plusieurs soulèvements anarchs, tous écrasés, jusqu’à la grande Commune de **1871**. En **1889**, l’Exposition universelle sert de cadre à un conseil majeur de la Camarilla. Les guerres mondiales n’apportent que des perturbations mineures, les maîtres de la nuit conservant leur emprise sur Paris.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