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E7" w:rsidRPr="0082323D" w:rsidRDefault="009F00E7" w:rsidP="009F00E7">
      <w:pPr>
        <w:shd w:val="clear" w:color="auto" w:fill="FFFFFF"/>
        <w:spacing w:before="100" w:beforeAutospacing="1" w:after="100" w:afterAutospacing="1" w:line="240" w:lineRule="auto"/>
        <w:jc w:val="both"/>
        <w:rPr>
          <w:rFonts w:ascii="Segoe UI" w:eastAsia="Times New Roman" w:hAnsi="Segoe UI" w:cs="Segoe UI"/>
          <w:b/>
          <w:bCs/>
          <w:color w:val="FF0000"/>
          <w:sz w:val="28"/>
          <w:szCs w:val="28"/>
          <w:lang w:eastAsia="en-IN"/>
        </w:rPr>
      </w:pPr>
      <w:r w:rsidRPr="0082323D">
        <w:rPr>
          <w:rFonts w:ascii="Segoe UI" w:eastAsia="Times New Roman" w:hAnsi="Segoe UI" w:cs="Segoe UI"/>
          <w:b/>
          <w:bCs/>
          <w:color w:val="FF0000"/>
          <w:sz w:val="28"/>
          <w:szCs w:val="28"/>
          <w:lang w:eastAsia="en-IN"/>
        </w:rPr>
        <w:t>P</w:t>
      </w:r>
      <w:bookmarkStart w:id="0" w:name="_GoBack"/>
      <w:bookmarkEnd w:id="0"/>
      <w:r w:rsidRPr="0082323D">
        <w:rPr>
          <w:rFonts w:ascii="Segoe UI" w:eastAsia="Times New Roman" w:hAnsi="Segoe UI" w:cs="Segoe UI"/>
          <w:b/>
          <w:bCs/>
          <w:color w:val="FF0000"/>
          <w:sz w:val="28"/>
          <w:szCs w:val="28"/>
          <w:lang w:eastAsia="en-IN"/>
        </w:rPr>
        <w:t>erformance testing workflow</w:t>
      </w:r>
    </w:p>
    <w:p w:rsidR="009F00E7" w:rsidRDefault="009F00E7" w:rsidP="009F00E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noProof/>
          <w:lang w:eastAsia="en-IN"/>
        </w:rPr>
        <w:drawing>
          <wp:inline distT="0" distB="0" distL="0" distR="0" wp14:anchorId="0FC98EF7" wp14:editId="427E5E24">
            <wp:extent cx="3133725" cy="5657850"/>
            <wp:effectExtent l="0" t="0" r="9525" b="0"/>
            <wp:docPr id="3" name="Picture 3" descr="https://www.softwaretestinghelp.com/wp-content/qa/uploads/2014/01/Performance-Tes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oftwaretestinghelp.com/wp-content/qa/uploads/2014/01/Performance-Test-workfl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5657850"/>
                    </a:xfrm>
                    <a:prstGeom prst="rect">
                      <a:avLst/>
                    </a:prstGeom>
                    <a:noFill/>
                    <a:ln>
                      <a:noFill/>
                    </a:ln>
                  </pic:spPr>
                </pic:pic>
              </a:graphicData>
            </a:graphic>
          </wp:inline>
        </w:drawing>
      </w: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Requirement Analysis/Gathering</w:t>
      </w: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performance team interacts with the client for identification and gathering of requirements – technical and business. This includes getting information on the application’s architecture, technologies, and database used, intended users, functionality, application usage, </w:t>
      </w:r>
      <w:hyperlink r:id="rId6" w:tooltip="Test SRS" w:history="1">
        <w:r>
          <w:rPr>
            <w:rStyle w:val="Hyperlink"/>
            <w:rFonts w:ascii="Arial" w:hAnsi="Arial" w:cs="Arial"/>
            <w:color w:val="ED0000"/>
            <w:sz w:val="23"/>
            <w:szCs w:val="23"/>
            <w:bdr w:val="none" w:sz="0" w:space="0" w:color="auto" w:frame="1"/>
          </w:rPr>
          <w:t>test requirement</w:t>
        </w:r>
      </w:hyperlink>
      <w:r>
        <w:rPr>
          <w:rFonts w:ascii="Arial" w:hAnsi="Arial" w:cs="Arial"/>
          <w:color w:val="3A3A3A"/>
          <w:sz w:val="23"/>
          <w:szCs w:val="23"/>
        </w:rPr>
        <w:t>, hardware &amp; software requirements</w:t>
      </w: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w:t>
      </w: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POC/Tool selection</w:t>
      </w: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Once the key functionality is identified, POC (Proof </w:t>
      </w:r>
      <w:proofErr w:type="gramStart"/>
      <w:r>
        <w:rPr>
          <w:rFonts w:ascii="Arial" w:hAnsi="Arial" w:cs="Arial"/>
          <w:color w:val="3A3A3A"/>
          <w:sz w:val="23"/>
          <w:szCs w:val="23"/>
        </w:rPr>
        <w:t>Of</w:t>
      </w:r>
      <w:proofErr w:type="gramEnd"/>
      <w:r>
        <w:rPr>
          <w:rFonts w:ascii="Arial" w:hAnsi="Arial" w:cs="Arial"/>
          <w:color w:val="3A3A3A"/>
          <w:sz w:val="23"/>
          <w:szCs w:val="23"/>
        </w:rPr>
        <w:t xml:space="preserve"> Concept – which is a sort of demonstration of the real-time activity but in a limited sense) is done with the available tools.</w:t>
      </w: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Performance Test Plan &amp; Design</w:t>
      </w: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Depending on the information collected in the preceding stages, test planning and designing are conducted.</w:t>
      </w: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 Planning involves information on how the performance test is going to take place – test environment, workload, hardware, etc.</w:t>
      </w: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Performance Test Development</w:t>
      </w:r>
    </w:p>
    <w:p w:rsidR="009F00E7" w:rsidRDefault="009F00E7" w:rsidP="009F00E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Use cases are created for the functionality identified in the test plan as the scope of PT.</w:t>
      </w:r>
    </w:p>
    <w:p w:rsidR="009F00E7" w:rsidRDefault="009F00E7" w:rsidP="009F00E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These use cases are shared with the client for their approval. This is to make sure the script will be recorded with the correct steps.</w:t>
      </w:r>
    </w:p>
    <w:p w:rsidR="009F00E7" w:rsidRDefault="009F00E7" w:rsidP="009F00E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Once approved, script development starts with a recording of the steps in use cases with the performance test tool selected during the POC (Proof of Concepts) and enhanced by performing Correlation (for handling dynamic value), Parameterization (value substitution) and custom functions as per the situation or need. More on these techniques in our video tutorials.</w:t>
      </w:r>
    </w:p>
    <w:p w:rsidR="009F00E7" w:rsidRDefault="009F00E7" w:rsidP="009F00E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Scripts are then validated against different users.</w:t>
      </w:r>
    </w:p>
    <w:p w:rsidR="009F00E7" w:rsidRDefault="009F00E7" w:rsidP="009F00E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Parallel to script creation, the performance team also keeps working on setting up the test environment (Software and hardware).</w:t>
      </w:r>
    </w:p>
    <w:p w:rsidR="009F00E7" w:rsidRDefault="009F00E7" w:rsidP="009F00E7">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performance team will also take care of Metadata (back-end) through scripts if this activity is not taken up by the client.</w:t>
      </w:r>
    </w:p>
    <w:p w:rsidR="009F00E7" w:rsidRDefault="009F00E7" w:rsidP="009F00E7">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Performance Test </w:t>
      </w:r>
      <w:proofErr w:type="spellStart"/>
      <w:r>
        <w:rPr>
          <w:rStyle w:val="Strong"/>
          <w:rFonts w:ascii="Arial" w:hAnsi="Arial" w:cs="Arial"/>
          <w:color w:val="3A3A3A"/>
          <w:sz w:val="23"/>
          <w:szCs w:val="23"/>
          <w:bdr w:val="none" w:sz="0" w:space="0" w:color="auto" w:frame="1"/>
        </w:rPr>
        <w:t>Modeling</w:t>
      </w:r>
      <w:proofErr w:type="spellEnd"/>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Performance Load Model is created for the test execution. The main aim of this step is to validate whether the given Performance metrics (provided by clients) are achieved during the test or not. There are different approaches to create a Load model. “</w:t>
      </w:r>
      <w:hyperlink r:id="rId7" w:tgtFrame="_blank" w:tooltip="Little's law" w:history="1">
        <w:r>
          <w:rPr>
            <w:rStyle w:val="Hyperlink"/>
            <w:rFonts w:ascii="Arial" w:hAnsi="Arial" w:cs="Arial"/>
            <w:color w:val="ED0000"/>
            <w:sz w:val="23"/>
            <w:szCs w:val="23"/>
            <w:bdr w:val="none" w:sz="0" w:space="0" w:color="auto" w:frame="1"/>
          </w:rPr>
          <w:t>Little’s Law</w:t>
        </w:r>
      </w:hyperlink>
      <w:r>
        <w:rPr>
          <w:rFonts w:ascii="Arial" w:hAnsi="Arial" w:cs="Arial"/>
          <w:color w:val="3A3A3A"/>
          <w:sz w:val="23"/>
          <w:szCs w:val="23"/>
        </w:rPr>
        <w:t>” is used in most cases.</w:t>
      </w:r>
    </w:p>
    <w:p w:rsidR="009F00E7" w:rsidRDefault="009F00E7" w:rsidP="009F00E7">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 Test Execution</w:t>
      </w: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scenario is designed according to the Load Model in Controller or Performance </w:t>
      </w:r>
      <w:proofErr w:type="spellStart"/>
      <w:r>
        <w:rPr>
          <w:rFonts w:ascii="Arial" w:hAnsi="Arial" w:cs="Arial"/>
          <w:color w:val="3A3A3A"/>
          <w:sz w:val="23"/>
          <w:szCs w:val="23"/>
        </w:rPr>
        <w:t>Center</w:t>
      </w:r>
      <w:proofErr w:type="spellEnd"/>
      <w:r>
        <w:rPr>
          <w:rFonts w:ascii="Arial" w:hAnsi="Arial" w:cs="Arial"/>
          <w:color w:val="3A3A3A"/>
          <w:sz w:val="23"/>
          <w:szCs w:val="23"/>
        </w:rPr>
        <w:t xml:space="preserve"> but the initial tests are not executed with maximum users that are in the Load model.</w:t>
      </w: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Test Execution is done incrementally. </w:t>
      </w:r>
      <w:r>
        <w:rPr>
          <w:rStyle w:val="Strong"/>
          <w:rFonts w:ascii="Arial" w:hAnsi="Arial" w:cs="Arial"/>
          <w:color w:val="3A3A3A"/>
          <w:sz w:val="23"/>
          <w:szCs w:val="23"/>
          <w:bdr w:val="none" w:sz="0" w:space="0" w:color="auto" w:frame="1"/>
        </w:rPr>
        <w:t>For Example,</w:t>
      </w:r>
      <w:r>
        <w:rPr>
          <w:rFonts w:ascii="Arial" w:hAnsi="Arial" w:cs="Arial"/>
          <w:color w:val="3A3A3A"/>
          <w:sz w:val="23"/>
          <w:szCs w:val="23"/>
        </w:rPr>
        <w:t> If the maximum number of users is 100, the scenarios are first run with 10, 25, 50 users and so on, eventually moving on to 100 users.</w:t>
      </w: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p>
    <w:p w:rsidR="009F00E7" w:rsidRDefault="009F00E7" w:rsidP="009F00E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Test Results Analysis</w:t>
      </w: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 results are the most important deliverable for the performance tester. This is where we can prove the ROI (Return on Investment) and productivity that a performance testing effort can provide.</w:t>
      </w:r>
    </w:p>
    <w:p w:rsidR="009F00E7" w:rsidRPr="0082323D" w:rsidRDefault="009F00E7" w:rsidP="009F00E7">
      <w:pPr>
        <w:pStyle w:val="NormalWeb"/>
        <w:shd w:val="clear" w:color="auto" w:fill="FFFFFF"/>
        <w:spacing w:before="0" w:beforeAutospacing="0" w:after="336" w:afterAutospacing="0"/>
        <w:rPr>
          <w:rFonts w:ascii="Arial" w:hAnsi="Arial" w:cs="Arial"/>
          <w:b/>
          <w:color w:val="3A3A3A"/>
          <w:sz w:val="23"/>
          <w:szCs w:val="23"/>
        </w:rPr>
      </w:pPr>
      <w:r w:rsidRPr="0082323D">
        <w:rPr>
          <w:rFonts w:ascii="Arial" w:hAnsi="Arial" w:cs="Arial"/>
          <w:b/>
          <w:color w:val="3A3A3A"/>
          <w:sz w:val="23"/>
          <w:szCs w:val="23"/>
        </w:rPr>
        <w:t>Report</w:t>
      </w:r>
    </w:p>
    <w:p w:rsidR="009F00E7" w:rsidRDefault="009F00E7" w:rsidP="009F00E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 results should be simplified so the conclusion is clearer and should not need any derivation. Development Team needs more information on analysis, comparison of results, and details of how the results were obtained.</w:t>
      </w:r>
    </w:p>
    <w:p w:rsidR="009F00E7" w:rsidRPr="00E81821" w:rsidRDefault="009F00E7" w:rsidP="009F00E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9F00E7" w:rsidRDefault="009F00E7" w:rsidP="009F00E7">
      <w:pPr>
        <w:pStyle w:val="NormalWeb"/>
        <w:shd w:val="clear" w:color="auto" w:fill="FFFFFF"/>
        <w:jc w:val="both"/>
        <w:rPr>
          <w:rFonts w:ascii="Segoe UI" w:hAnsi="Segoe UI" w:cs="Segoe UI"/>
          <w:color w:val="333333"/>
          <w:shd w:val="clear" w:color="auto" w:fill="FFFFFF"/>
        </w:rPr>
      </w:pP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9F00E7" w:rsidTr="004323DF">
        <w:trPr>
          <w:tblCellSpacing w:w="15" w:type="dxa"/>
        </w:trPr>
        <w:tc>
          <w:tcPr>
            <w:tcW w:w="0" w:type="auto"/>
            <w:vAlign w:val="center"/>
          </w:tcPr>
          <w:p w:rsidR="009F00E7" w:rsidRDefault="009F00E7" w:rsidP="004323DF">
            <w:pPr>
              <w:spacing w:after="240"/>
              <w:jc w:val="both"/>
              <w:rPr>
                <w:rFonts w:ascii="Segoe UI" w:hAnsi="Segoe UI" w:cs="Segoe UI"/>
                <w:color w:val="333333"/>
              </w:rPr>
            </w:pPr>
            <w:r>
              <w:rPr>
                <w:noProof/>
                <w:lang w:eastAsia="en-IN"/>
              </w:rPr>
              <mc:AlternateContent>
                <mc:Choice Requires="wps">
                  <w:drawing>
                    <wp:inline distT="0" distB="0" distL="0" distR="0" wp14:anchorId="04EE5EB4" wp14:editId="47B3C7C7">
                      <wp:extent cx="304800" cy="304800"/>
                      <wp:effectExtent l="0" t="0" r="0" b="0"/>
                      <wp:docPr id="68" name="Rectangle 68"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22B43" id="Rectangle 68"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dj8Qb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r>
      <w:tr w:rsidR="009F00E7" w:rsidTr="004323DF">
        <w:trPr>
          <w:tblCellSpacing w:w="15" w:type="dxa"/>
        </w:trPr>
        <w:tc>
          <w:tcPr>
            <w:tcW w:w="0" w:type="auto"/>
            <w:vAlign w:val="center"/>
          </w:tcPr>
          <w:p w:rsidR="009F00E7" w:rsidRDefault="009F00E7" w:rsidP="004323DF">
            <w:pPr>
              <w:spacing w:after="240"/>
              <w:jc w:val="both"/>
              <w:rPr>
                <w:noProof/>
                <w:lang w:eastAsia="en-IN"/>
              </w:rPr>
            </w:pPr>
          </w:p>
        </w:tc>
      </w:tr>
    </w:tbl>
    <w:p w:rsidR="009F00E7" w:rsidRPr="009F00E7" w:rsidRDefault="009F00E7" w:rsidP="009F00E7">
      <w:pPr>
        <w:shd w:val="clear" w:color="auto" w:fill="FFFFFF"/>
        <w:rPr>
          <w:color w:val="FFFFFF"/>
        </w:rPr>
      </w:pPr>
      <w:r w:rsidRPr="00425525">
        <w:rPr>
          <w:b/>
          <w:color w:val="FF0000"/>
          <w:sz w:val="36"/>
          <w:szCs w:val="36"/>
        </w:rPr>
        <w:t xml:space="preserve">Performance testing tools </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WebLOAD</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LoadNinja</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HeadSpin</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Ready</w:t>
      </w:r>
      <w:r>
        <w:rPr>
          <w:rFonts w:ascii="Arial" w:eastAsia="Times New Roman" w:hAnsi="Arial" w:cs="Arial"/>
          <w:color w:val="3A3A3A"/>
          <w:sz w:val="32"/>
          <w:szCs w:val="32"/>
          <w:lang w:eastAsia="en-IN"/>
        </w:rPr>
        <w:t xml:space="preserve"> </w:t>
      </w:r>
      <w:r w:rsidRPr="00425525">
        <w:rPr>
          <w:rFonts w:ascii="Arial" w:eastAsia="Times New Roman" w:hAnsi="Arial" w:cs="Arial"/>
          <w:color w:val="3A3A3A"/>
          <w:sz w:val="32"/>
          <w:szCs w:val="32"/>
          <w:lang w:eastAsia="en-IN"/>
        </w:rPr>
        <w:t>API Performance</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Load</w:t>
      </w:r>
      <w:r>
        <w:rPr>
          <w:rFonts w:ascii="Arial" w:eastAsia="Times New Roman" w:hAnsi="Arial" w:cs="Arial"/>
          <w:color w:val="3A3A3A"/>
          <w:sz w:val="32"/>
          <w:szCs w:val="32"/>
          <w:lang w:eastAsia="en-IN"/>
        </w:rPr>
        <w:t xml:space="preserve"> </w:t>
      </w:r>
      <w:r w:rsidRPr="00425525">
        <w:rPr>
          <w:rFonts w:ascii="Arial" w:eastAsia="Times New Roman" w:hAnsi="Arial" w:cs="Arial"/>
          <w:color w:val="3A3A3A"/>
          <w:sz w:val="32"/>
          <w:szCs w:val="32"/>
          <w:lang w:eastAsia="en-IN"/>
        </w:rPr>
        <w:t>View</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Key</w:t>
      </w:r>
      <w:r>
        <w:rPr>
          <w:rFonts w:ascii="Arial" w:eastAsia="Times New Roman" w:hAnsi="Arial" w:cs="Arial"/>
          <w:color w:val="3A3A3A"/>
          <w:sz w:val="32"/>
          <w:szCs w:val="32"/>
          <w:lang w:eastAsia="en-IN"/>
        </w:rPr>
        <w:t xml:space="preserve"> </w:t>
      </w:r>
      <w:r w:rsidRPr="00425525">
        <w:rPr>
          <w:rFonts w:ascii="Arial" w:eastAsia="Times New Roman" w:hAnsi="Arial" w:cs="Arial"/>
          <w:color w:val="3A3A3A"/>
          <w:sz w:val="32"/>
          <w:szCs w:val="32"/>
          <w:lang w:eastAsia="en-IN"/>
        </w:rPr>
        <w:t>sight’s Eggplant</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 xml:space="preserve">Apache </w:t>
      </w:r>
      <w:proofErr w:type="spellStart"/>
      <w:r w:rsidRPr="00425525">
        <w:rPr>
          <w:rFonts w:ascii="Arial" w:eastAsia="Times New Roman" w:hAnsi="Arial" w:cs="Arial"/>
          <w:color w:val="3A3A3A"/>
          <w:sz w:val="32"/>
          <w:szCs w:val="32"/>
          <w:lang w:eastAsia="en-IN"/>
        </w:rPr>
        <w:t>JMeter</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LoadRunner</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Rational Performance Tester</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NeoLoad</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LoadComplete</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WAPT</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Loadster</w:t>
      </w:r>
      <w:proofErr w:type="spellEnd"/>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k6</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r w:rsidRPr="00425525">
        <w:rPr>
          <w:rFonts w:ascii="Arial" w:eastAsia="Times New Roman" w:hAnsi="Arial" w:cs="Arial"/>
          <w:color w:val="3A3A3A"/>
          <w:sz w:val="32"/>
          <w:szCs w:val="32"/>
          <w:lang w:eastAsia="en-IN"/>
        </w:rPr>
        <w:t>Testing Anywhere</w:t>
      </w:r>
    </w:p>
    <w:p w:rsidR="009F00E7" w:rsidRPr="00425525"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Appvance</w:t>
      </w:r>
      <w:proofErr w:type="spellEnd"/>
    </w:p>
    <w:p w:rsidR="009F00E7" w:rsidRDefault="009F00E7" w:rsidP="009F00E7">
      <w:pPr>
        <w:numPr>
          <w:ilvl w:val="0"/>
          <w:numId w:val="1"/>
        </w:num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Arial" w:eastAsia="Times New Roman" w:hAnsi="Arial" w:cs="Arial"/>
          <w:color w:val="3A3A3A"/>
          <w:sz w:val="32"/>
          <w:szCs w:val="32"/>
          <w:lang w:eastAsia="en-IN"/>
        </w:rPr>
        <w:t>StormForge</w:t>
      </w:r>
      <w:proofErr w:type="spellEnd"/>
    </w:p>
    <w:p w:rsidR="009F00E7" w:rsidRDefault="009F00E7" w:rsidP="009F00E7">
      <w:pPr>
        <w:shd w:val="clear" w:color="auto" w:fill="FFFFFF"/>
        <w:spacing w:after="0" w:line="240" w:lineRule="auto"/>
        <w:ind w:left="720"/>
        <w:rPr>
          <w:rFonts w:ascii="Arial" w:eastAsia="Times New Roman" w:hAnsi="Arial" w:cs="Arial"/>
          <w:color w:val="3A3A3A"/>
          <w:sz w:val="32"/>
          <w:szCs w:val="32"/>
          <w:lang w:eastAsia="en-IN"/>
        </w:rPr>
      </w:pPr>
    </w:p>
    <w:p w:rsidR="009F00E7" w:rsidRPr="009F00E7" w:rsidRDefault="009F00E7" w:rsidP="009F00E7">
      <w:pPr>
        <w:shd w:val="clear" w:color="auto" w:fill="FFFFFF"/>
        <w:spacing w:after="0" w:line="240" w:lineRule="auto"/>
        <w:rPr>
          <w:rFonts w:ascii="Arial" w:eastAsia="Times New Roman" w:hAnsi="Arial" w:cs="Arial"/>
          <w:color w:val="FF0000"/>
          <w:sz w:val="32"/>
          <w:szCs w:val="32"/>
          <w:lang w:eastAsia="en-IN"/>
        </w:rPr>
      </w:pPr>
      <w:proofErr w:type="spellStart"/>
      <w:r w:rsidRPr="009F00E7">
        <w:rPr>
          <w:rFonts w:ascii="Arial" w:eastAsia="Times New Roman" w:hAnsi="Arial" w:cs="Arial"/>
          <w:color w:val="FF0000"/>
          <w:sz w:val="32"/>
          <w:szCs w:val="32"/>
          <w:lang w:eastAsia="en-IN"/>
        </w:rPr>
        <w:t>Comparision</w:t>
      </w:r>
      <w:proofErr w:type="spellEnd"/>
      <w:r w:rsidRPr="009F00E7">
        <w:rPr>
          <w:rFonts w:ascii="Arial" w:eastAsia="Times New Roman" w:hAnsi="Arial" w:cs="Arial"/>
          <w:color w:val="FF0000"/>
          <w:sz w:val="32"/>
          <w:szCs w:val="32"/>
          <w:lang w:eastAsia="en-IN"/>
        </w:rPr>
        <w:t xml:space="preserve"> between </w:t>
      </w:r>
      <w:proofErr w:type="spellStart"/>
      <w:r w:rsidRPr="009F00E7">
        <w:rPr>
          <w:rFonts w:ascii="Arial" w:eastAsia="Times New Roman" w:hAnsi="Arial" w:cs="Arial"/>
          <w:color w:val="FF0000"/>
          <w:sz w:val="32"/>
          <w:szCs w:val="32"/>
          <w:lang w:eastAsia="en-IN"/>
        </w:rPr>
        <w:t>jmeter</w:t>
      </w:r>
      <w:proofErr w:type="spellEnd"/>
      <w:r w:rsidRPr="009F00E7">
        <w:rPr>
          <w:rFonts w:ascii="Arial" w:eastAsia="Times New Roman" w:hAnsi="Arial" w:cs="Arial"/>
          <w:color w:val="FF0000"/>
          <w:sz w:val="32"/>
          <w:szCs w:val="32"/>
          <w:lang w:eastAsia="en-IN"/>
        </w:rPr>
        <w:t xml:space="preserve"> and </w:t>
      </w:r>
      <w:proofErr w:type="spellStart"/>
      <w:r w:rsidRPr="009F00E7">
        <w:rPr>
          <w:rFonts w:ascii="Arial" w:eastAsia="Times New Roman" w:hAnsi="Arial" w:cs="Arial"/>
          <w:color w:val="FF0000"/>
          <w:sz w:val="32"/>
          <w:szCs w:val="32"/>
          <w:lang w:eastAsia="en-IN"/>
        </w:rPr>
        <w:t>loadrunner</w:t>
      </w:r>
      <w:proofErr w:type="spellEnd"/>
    </w:p>
    <w:p w:rsidR="009F00E7" w:rsidRDefault="009F00E7" w:rsidP="009F00E7">
      <w:pPr>
        <w:shd w:val="clear" w:color="auto" w:fill="FFFFFF"/>
        <w:spacing w:after="0" w:line="240" w:lineRule="auto"/>
        <w:rPr>
          <w:rFonts w:ascii="Georgia" w:hAnsi="Georgia"/>
          <w:color w:val="000000"/>
          <w:sz w:val="32"/>
          <w:szCs w:val="32"/>
          <w:shd w:val="clear" w:color="auto" w:fill="FFFFFF"/>
        </w:rPr>
      </w:pPr>
    </w:p>
    <w:p w:rsidR="009F00E7" w:rsidRDefault="009F00E7" w:rsidP="009F00E7">
      <w:pPr>
        <w:shd w:val="clear" w:color="auto" w:fill="FFFFFF"/>
        <w:spacing w:after="0" w:line="240" w:lineRule="auto"/>
        <w:rPr>
          <w:rFonts w:ascii="Georgia" w:hAnsi="Georgia"/>
          <w:color w:val="000000"/>
          <w:sz w:val="32"/>
          <w:szCs w:val="32"/>
          <w:shd w:val="clear" w:color="auto" w:fill="FFFFFF"/>
        </w:rPr>
      </w:pPr>
      <w:proofErr w:type="spellStart"/>
      <w:r w:rsidRPr="00425525">
        <w:rPr>
          <w:rFonts w:ascii="Georgia" w:hAnsi="Georgia"/>
          <w:color w:val="000000"/>
          <w:sz w:val="32"/>
          <w:szCs w:val="32"/>
          <w:shd w:val="clear" w:color="auto" w:fill="FFFFFF"/>
        </w:rPr>
        <w:t>JMeter</w:t>
      </w:r>
      <w:proofErr w:type="spellEnd"/>
      <w:r w:rsidRPr="00425525">
        <w:rPr>
          <w:rFonts w:ascii="Georgia" w:hAnsi="Georgia"/>
          <w:color w:val="000000"/>
          <w:sz w:val="32"/>
          <w:szCs w:val="32"/>
          <w:shd w:val="clear" w:color="auto" w:fill="FFFFFF"/>
        </w:rPr>
        <w:t xml:space="preserve"> is free while </w:t>
      </w:r>
      <w:proofErr w:type="spellStart"/>
      <w:r w:rsidRPr="00425525">
        <w:rPr>
          <w:rFonts w:ascii="Georgia" w:hAnsi="Georgia"/>
          <w:color w:val="000000"/>
          <w:sz w:val="32"/>
          <w:szCs w:val="32"/>
          <w:shd w:val="clear" w:color="auto" w:fill="FFFFFF"/>
        </w:rPr>
        <w:t>LoadRunner</w:t>
      </w:r>
      <w:proofErr w:type="spellEnd"/>
      <w:r w:rsidRPr="00425525">
        <w:rPr>
          <w:rFonts w:ascii="Georgia" w:hAnsi="Georgia"/>
          <w:color w:val="000000"/>
          <w:sz w:val="32"/>
          <w:szCs w:val="32"/>
          <w:shd w:val="clear" w:color="auto" w:fill="FFFFFF"/>
        </w:rPr>
        <w:t xml:space="preserve"> is expensive.</w:t>
      </w:r>
      <w:r w:rsidRPr="00425525">
        <w:rPr>
          <w:rFonts w:ascii="Georgia" w:hAnsi="Georgia"/>
          <w:color w:val="000000"/>
          <w:sz w:val="32"/>
          <w:szCs w:val="32"/>
        </w:rPr>
        <w:br/>
      </w:r>
    </w:p>
    <w:p w:rsidR="009F00E7" w:rsidRDefault="009F00E7" w:rsidP="009F00E7">
      <w:pPr>
        <w:shd w:val="clear" w:color="auto" w:fill="FFFFFF"/>
        <w:spacing w:after="0" w:line="240" w:lineRule="auto"/>
        <w:rPr>
          <w:rFonts w:ascii="Georgia" w:hAnsi="Georgia"/>
          <w:color w:val="000000"/>
          <w:sz w:val="32"/>
          <w:szCs w:val="32"/>
          <w:shd w:val="clear" w:color="auto" w:fill="FFFFFF"/>
        </w:rPr>
      </w:pPr>
      <w:proofErr w:type="spellStart"/>
      <w:r w:rsidRPr="00425525">
        <w:rPr>
          <w:rFonts w:ascii="Georgia" w:hAnsi="Georgia"/>
          <w:color w:val="000000"/>
          <w:sz w:val="32"/>
          <w:szCs w:val="32"/>
          <w:shd w:val="clear" w:color="auto" w:fill="FFFFFF"/>
        </w:rPr>
        <w:t>JMeter</w:t>
      </w:r>
      <w:proofErr w:type="spellEnd"/>
      <w:r w:rsidRPr="00425525">
        <w:rPr>
          <w:rFonts w:ascii="Georgia" w:hAnsi="Georgia"/>
          <w:color w:val="000000"/>
          <w:sz w:val="32"/>
          <w:szCs w:val="32"/>
          <w:shd w:val="clear" w:color="auto" w:fill="FFFFFF"/>
        </w:rPr>
        <w:t xml:space="preserve"> licenses on installation while the </w:t>
      </w:r>
      <w:proofErr w:type="spellStart"/>
      <w:r w:rsidRPr="00425525">
        <w:rPr>
          <w:rFonts w:ascii="Georgia" w:hAnsi="Georgia"/>
          <w:color w:val="000000"/>
          <w:sz w:val="32"/>
          <w:szCs w:val="32"/>
          <w:shd w:val="clear" w:color="auto" w:fill="FFFFFF"/>
        </w:rPr>
        <w:t>LoadRunner</w:t>
      </w:r>
      <w:proofErr w:type="spellEnd"/>
      <w:r w:rsidRPr="00425525">
        <w:rPr>
          <w:rFonts w:ascii="Georgia" w:hAnsi="Georgia"/>
          <w:color w:val="000000"/>
          <w:sz w:val="32"/>
          <w:szCs w:val="32"/>
          <w:shd w:val="clear" w:color="auto" w:fill="FFFFFF"/>
        </w:rPr>
        <w:t xml:space="preserve"> license is based on the number of virtual users.</w:t>
      </w:r>
      <w:r w:rsidRPr="00425525">
        <w:rPr>
          <w:rFonts w:ascii="Georgia" w:hAnsi="Georgia"/>
          <w:color w:val="000000"/>
          <w:sz w:val="32"/>
          <w:szCs w:val="32"/>
        </w:rPr>
        <w:br/>
      </w:r>
    </w:p>
    <w:p w:rsidR="009F00E7" w:rsidRDefault="009F00E7" w:rsidP="009F00E7">
      <w:pPr>
        <w:shd w:val="clear" w:color="auto" w:fill="FFFFFF"/>
        <w:spacing w:after="0" w:line="240" w:lineRule="auto"/>
        <w:rPr>
          <w:rFonts w:ascii="Georgia" w:hAnsi="Georgia"/>
          <w:color w:val="000000"/>
          <w:sz w:val="32"/>
          <w:szCs w:val="32"/>
          <w:shd w:val="clear" w:color="auto" w:fill="FFFFFF"/>
        </w:rPr>
      </w:pPr>
      <w:proofErr w:type="spellStart"/>
      <w:r w:rsidRPr="00425525">
        <w:rPr>
          <w:rFonts w:ascii="Georgia" w:hAnsi="Georgia"/>
          <w:color w:val="000000"/>
          <w:sz w:val="32"/>
          <w:szCs w:val="32"/>
          <w:shd w:val="clear" w:color="auto" w:fill="FFFFFF"/>
        </w:rPr>
        <w:t>JMeter</w:t>
      </w:r>
      <w:proofErr w:type="spellEnd"/>
      <w:r w:rsidRPr="00425525">
        <w:rPr>
          <w:rFonts w:ascii="Georgia" w:hAnsi="Georgia"/>
          <w:color w:val="000000"/>
          <w:sz w:val="32"/>
          <w:szCs w:val="32"/>
          <w:shd w:val="clear" w:color="auto" w:fill="FFFFFF"/>
        </w:rPr>
        <w:t xml:space="preserve"> has an unlimited load generation capacity while </w:t>
      </w:r>
    </w:p>
    <w:p w:rsidR="009F00E7" w:rsidRDefault="009F00E7" w:rsidP="009F00E7">
      <w:pPr>
        <w:shd w:val="clear" w:color="auto" w:fill="FFFFFF"/>
        <w:spacing w:after="0" w:line="240" w:lineRule="auto"/>
        <w:rPr>
          <w:rFonts w:ascii="Georgia" w:hAnsi="Georgia"/>
          <w:color w:val="000000"/>
          <w:sz w:val="32"/>
          <w:szCs w:val="32"/>
          <w:shd w:val="clear" w:color="auto" w:fill="FFFFFF"/>
        </w:rPr>
      </w:pPr>
    </w:p>
    <w:p w:rsidR="009F00E7" w:rsidRDefault="009F00E7" w:rsidP="009F00E7">
      <w:pPr>
        <w:shd w:val="clear" w:color="auto" w:fill="FFFFFF"/>
        <w:spacing w:after="0" w:line="240" w:lineRule="auto"/>
        <w:rPr>
          <w:rFonts w:ascii="Georgia" w:hAnsi="Georgia"/>
          <w:color w:val="000000"/>
          <w:sz w:val="32"/>
          <w:szCs w:val="32"/>
          <w:shd w:val="clear" w:color="auto" w:fill="FFFFFF"/>
        </w:rPr>
      </w:pPr>
      <w:proofErr w:type="spellStart"/>
      <w:r w:rsidRPr="00425525">
        <w:rPr>
          <w:rFonts w:ascii="Georgia" w:hAnsi="Georgia"/>
          <w:color w:val="000000"/>
          <w:sz w:val="32"/>
          <w:szCs w:val="32"/>
          <w:shd w:val="clear" w:color="auto" w:fill="FFFFFF"/>
        </w:rPr>
        <w:t>LoadRunner</w:t>
      </w:r>
      <w:proofErr w:type="spellEnd"/>
      <w:r w:rsidRPr="00425525">
        <w:rPr>
          <w:rFonts w:ascii="Georgia" w:hAnsi="Georgia"/>
          <w:color w:val="000000"/>
          <w:sz w:val="32"/>
          <w:szCs w:val="32"/>
          <w:shd w:val="clear" w:color="auto" w:fill="FFFFFF"/>
        </w:rPr>
        <w:t xml:space="preserve"> has a limited load generation capacity.</w:t>
      </w:r>
      <w:r w:rsidRPr="00425525">
        <w:rPr>
          <w:rFonts w:ascii="Georgia" w:hAnsi="Georgia"/>
          <w:color w:val="000000"/>
          <w:sz w:val="32"/>
          <w:szCs w:val="32"/>
        </w:rPr>
        <w:br/>
      </w:r>
    </w:p>
    <w:p w:rsidR="009F00E7" w:rsidRDefault="009F00E7" w:rsidP="009F00E7">
      <w:pPr>
        <w:shd w:val="clear" w:color="auto" w:fill="FFFFFF"/>
        <w:spacing w:after="0" w:line="240" w:lineRule="auto"/>
        <w:rPr>
          <w:rFonts w:ascii="Georgia" w:hAnsi="Georgia"/>
          <w:color w:val="000000"/>
          <w:sz w:val="32"/>
          <w:szCs w:val="32"/>
          <w:shd w:val="clear" w:color="auto" w:fill="FFFFFF"/>
        </w:rPr>
      </w:pPr>
      <w:proofErr w:type="spellStart"/>
      <w:r w:rsidRPr="00425525">
        <w:rPr>
          <w:rFonts w:ascii="Georgia" w:hAnsi="Georgia"/>
          <w:color w:val="000000"/>
          <w:sz w:val="32"/>
          <w:szCs w:val="32"/>
          <w:shd w:val="clear" w:color="auto" w:fill="FFFFFF"/>
        </w:rPr>
        <w:lastRenderedPageBreak/>
        <w:t>JMeter</w:t>
      </w:r>
      <w:proofErr w:type="spellEnd"/>
      <w:r w:rsidRPr="00425525">
        <w:rPr>
          <w:rFonts w:ascii="Georgia" w:hAnsi="Georgia"/>
          <w:color w:val="000000"/>
          <w:sz w:val="32"/>
          <w:szCs w:val="32"/>
          <w:shd w:val="clear" w:color="auto" w:fill="FFFFFF"/>
        </w:rPr>
        <w:t xml:space="preserve"> is technically less proficient while </w:t>
      </w:r>
      <w:proofErr w:type="spellStart"/>
      <w:r w:rsidRPr="00425525">
        <w:rPr>
          <w:rFonts w:ascii="Georgia" w:hAnsi="Georgia"/>
          <w:color w:val="000000"/>
          <w:sz w:val="32"/>
          <w:szCs w:val="32"/>
          <w:shd w:val="clear" w:color="auto" w:fill="FFFFFF"/>
        </w:rPr>
        <w:t>LoadRunner</w:t>
      </w:r>
      <w:proofErr w:type="spellEnd"/>
      <w:r w:rsidRPr="00425525">
        <w:rPr>
          <w:rFonts w:ascii="Georgia" w:hAnsi="Georgia"/>
          <w:color w:val="000000"/>
          <w:sz w:val="32"/>
          <w:szCs w:val="32"/>
          <w:shd w:val="clear" w:color="auto" w:fill="FFFFFF"/>
        </w:rPr>
        <w:t xml:space="preserve"> is highly developed and complex.</w:t>
      </w:r>
      <w:r w:rsidRPr="00425525">
        <w:rPr>
          <w:rFonts w:ascii="Georgia" w:hAnsi="Georgia"/>
          <w:color w:val="000000"/>
          <w:sz w:val="32"/>
          <w:szCs w:val="32"/>
        </w:rPr>
        <w:br/>
      </w:r>
    </w:p>
    <w:p w:rsidR="009F00E7" w:rsidRPr="00425525" w:rsidRDefault="009F00E7" w:rsidP="009F00E7">
      <w:pPr>
        <w:shd w:val="clear" w:color="auto" w:fill="FFFFFF"/>
        <w:spacing w:after="0" w:line="240" w:lineRule="auto"/>
        <w:rPr>
          <w:rFonts w:ascii="Arial" w:eastAsia="Times New Roman" w:hAnsi="Arial" w:cs="Arial"/>
          <w:color w:val="3A3A3A"/>
          <w:sz w:val="32"/>
          <w:szCs w:val="32"/>
          <w:lang w:eastAsia="en-IN"/>
        </w:rPr>
      </w:pPr>
      <w:proofErr w:type="spellStart"/>
      <w:r w:rsidRPr="00425525">
        <w:rPr>
          <w:rFonts w:ascii="Georgia" w:hAnsi="Georgia"/>
          <w:color w:val="000000"/>
          <w:sz w:val="32"/>
          <w:szCs w:val="32"/>
          <w:shd w:val="clear" w:color="auto" w:fill="FFFFFF"/>
        </w:rPr>
        <w:t>JMeter</w:t>
      </w:r>
      <w:proofErr w:type="spellEnd"/>
      <w:r w:rsidRPr="00425525">
        <w:rPr>
          <w:rFonts w:ascii="Georgia" w:hAnsi="Georgia"/>
          <w:color w:val="000000"/>
          <w:sz w:val="32"/>
          <w:szCs w:val="32"/>
          <w:shd w:val="clear" w:color="auto" w:fill="FFFFFF"/>
        </w:rPr>
        <w:t xml:space="preserve"> lacks in the user interface while that of </w:t>
      </w:r>
      <w:proofErr w:type="spellStart"/>
      <w:r w:rsidRPr="00425525">
        <w:rPr>
          <w:rFonts w:ascii="Georgia" w:hAnsi="Georgia"/>
          <w:color w:val="000000"/>
          <w:sz w:val="32"/>
          <w:szCs w:val="32"/>
          <w:shd w:val="clear" w:color="auto" w:fill="FFFFFF"/>
        </w:rPr>
        <w:t>LoadRunner</w:t>
      </w:r>
      <w:proofErr w:type="spellEnd"/>
      <w:r w:rsidRPr="00425525">
        <w:rPr>
          <w:rFonts w:ascii="Georgia" w:hAnsi="Georgia"/>
          <w:color w:val="000000"/>
          <w:sz w:val="32"/>
          <w:szCs w:val="32"/>
          <w:shd w:val="clear" w:color="auto" w:fill="FFFFFF"/>
        </w:rPr>
        <w:t xml:space="preserve"> is impressive.</w:t>
      </w:r>
      <w:r w:rsidRPr="00425525">
        <w:rPr>
          <w:rFonts w:ascii="Georgia" w:hAnsi="Georgia"/>
          <w:color w:val="000000"/>
          <w:sz w:val="32"/>
          <w:szCs w:val="32"/>
        </w:rPr>
        <w:br/>
      </w:r>
      <w:r w:rsidRPr="00425525">
        <w:rPr>
          <w:rFonts w:ascii="Georgia" w:hAnsi="Georgia"/>
          <w:color w:val="000000"/>
          <w:sz w:val="32"/>
          <w:szCs w:val="32"/>
        </w:rPr>
        <w:br/>
      </w:r>
    </w:p>
    <w:p w:rsidR="009F00E7" w:rsidRPr="00425525" w:rsidRDefault="009F00E7" w:rsidP="009F00E7">
      <w:pPr>
        <w:rPr>
          <w:b/>
          <w:color w:val="FF0000"/>
          <w:sz w:val="32"/>
          <w:szCs w:val="32"/>
        </w:rPr>
      </w:pPr>
    </w:p>
    <w:p w:rsidR="00806B3D" w:rsidRDefault="00806B3D"/>
    <w:sectPr w:rsidR="00806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77EEE"/>
    <w:multiLevelType w:val="multilevel"/>
    <w:tmpl w:val="7DE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066CD1"/>
    <w:multiLevelType w:val="multilevel"/>
    <w:tmpl w:val="9980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E7"/>
    <w:rsid w:val="00806B3D"/>
    <w:rsid w:val="009F0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0E56A-856E-460F-BECA-67714698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0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0E7"/>
    <w:rPr>
      <w:b/>
      <w:bCs/>
    </w:rPr>
  </w:style>
  <w:style w:type="paragraph" w:styleId="NormalWeb">
    <w:name w:val="Normal (Web)"/>
    <w:basedOn w:val="Normal"/>
    <w:uiPriority w:val="99"/>
    <w:unhideWhenUsed/>
    <w:rsid w:val="009F0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toryphysics.com/principle/littlesla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how-to-test-software-requirements-specification-sr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2022-10-28T07:28:00Z</dcterms:created>
  <dcterms:modified xsi:type="dcterms:W3CDTF">2022-10-28T07:33:00Z</dcterms:modified>
</cp:coreProperties>
</file>