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p5dgb720o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🔹 1. Basics of Docker Networking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run containers, they need a way to talk to: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Each other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(e.g., app ↔ database)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outside world</w:t>
      </w:r>
      <w:r w:rsidDel="00000000" w:rsidR="00000000" w:rsidRPr="00000000">
        <w:rPr>
          <w:rtl w:val="0"/>
        </w:rPr>
        <w:t xml:space="preserve"> (e.g., fetch packages, expose APIs)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Your host machine</w:t>
      </w:r>
      <w:r w:rsidDel="00000000" w:rsidR="00000000" w:rsidRPr="00000000">
        <w:rPr>
          <w:rtl w:val="0"/>
        </w:rPr>
        <w:t xml:space="preserve"> (developer tools, browser, etc.)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provides </w:t>
      </w:r>
      <w:r w:rsidDel="00000000" w:rsidR="00000000" w:rsidRPr="00000000">
        <w:rPr>
          <w:b w:val="1"/>
          <w:rtl w:val="0"/>
        </w:rPr>
        <w:t xml:space="preserve">network drivers</w:t>
      </w:r>
      <w:r w:rsidDel="00000000" w:rsidR="00000000" w:rsidRPr="00000000">
        <w:rPr>
          <w:rtl w:val="0"/>
        </w:rPr>
        <w:t xml:space="preserve"> to handle this.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rrbz0t80u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2. Docker Network Drivers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7va461yqh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bridge (default)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Default network driver for standalone containers.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container gets its own private IP inside a bridge network.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Containers can talk to each other if they are on the same bridge network.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for </w:t>
      </w:r>
      <w:r w:rsidDel="00000000" w:rsidR="00000000" w:rsidRPr="00000000">
        <w:rPr>
          <w:b w:val="1"/>
          <w:rtl w:val="0"/>
        </w:rPr>
        <w:t xml:space="preserve">most local development</w:t>
      </w:r>
      <w:r w:rsidDel="00000000" w:rsidR="00000000" w:rsidRPr="00000000">
        <w:rPr>
          <w:rtl w:val="0"/>
        </w:rPr>
        <w:t xml:space="preserve"> setups.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Example: Run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</w:t>
      </w:r>
      <w:r w:rsidDel="00000000" w:rsidR="00000000" w:rsidRPr="00000000">
        <w:rPr>
          <w:rtl w:val="0"/>
        </w:rPr>
        <w:t xml:space="preserve"> container on the same custom bridge network, and they can talk by container name.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d78p426d2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host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Removes the isolation between container and host.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container shares the host’s networking namespace.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Faster (no NAT), but </w:t>
      </w:r>
      <w:r w:rsidDel="00000000" w:rsidR="00000000" w:rsidRPr="00000000">
        <w:rPr>
          <w:b w:val="1"/>
          <w:rtl w:val="0"/>
        </w:rPr>
        <w:t xml:space="preserve">only available on Linux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if: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want the container to listen on the host’s network stack directly.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Running monitoring agents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prometheus-node-exporter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hzpfetova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none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networking at all.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Container has a loopback device only.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security or batch jobs where networking is not needed.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so8nukq98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overlay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in </w:t>
      </w:r>
      <w:r w:rsidDel="00000000" w:rsidR="00000000" w:rsidRPr="00000000">
        <w:rPr>
          <w:b w:val="1"/>
          <w:rtl w:val="0"/>
        </w:rPr>
        <w:t xml:space="preserve">Docker Swarm / Kubernetes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multi-host networking (containers on different machines can communicate).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needed for single-host setups.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1fr39lh8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macvlan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Assigns a MAC address to a container, making it look like a physical device on the LAN.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when containers need to appear as if they are </w:t>
      </w:r>
      <w:r w:rsidDel="00000000" w:rsidR="00000000" w:rsidRPr="00000000">
        <w:rPr>
          <w:b w:val="1"/>
          <w:rtl w:val="0"/>
        </w:rPr>
        <w:t xml:space="preserve">real machines on the network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Running a containerized DHCP server.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lxbw1dejeb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🔹 3. Which One to Use When?</w:t>
      </w:r>
    </w:p>
    <w:tbl>
      <w:tblPr>
        <w:tblStyle w:val="Table1"/>
        <w:tblW w:w="8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7130"/>
        <w:tblGridChange w:id="0">
          <w:tblGrid>
            <w:gridCol w:w="1130"/>
            <w:gridCol w:w="71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Default for local development, app ↔ db, microservices on one host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Performance-critical apps that need direct host networking (Linux only)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Jobs with no networking needed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Multi-host (Swarm / Kubernetes) communication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macvlan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When containers must appear as physical devices on LAN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