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0B5345"/>
          <w:sz w:val="52"/>
          <w:szCs w:val="52"/>
        </w:rPr>
        <w:t xml:space="preserve">DevOps and Docker Essentials</w:t>
      </w:r>
    </w:p>
    <w:p>
      <w:pPr>
        <w:spacing w:after="100"/>
        <w:jc w:val="center"/>
      </w:pPr>
      <w:r>
        <w:rPr>
          <w:rFonts w:ascii="Calibri" w:cs="Calibri" w:eastAsia="Calibri" w:hAnsi="Calibri"/>
          <w:color w:val="444444"/>
          <w:sz w:val="26"/>
          <w:szCs w:val="26"/>
        </w:rPr>
        <w:t xml:space="preserve">A Working Guide to the DevOps Culture, the CI/CD Pipeline, and Containers</w:t>
      </w:r>
    </w:p>
    <w:p>
      <w:pPr>
        <w:spacing w:before="800"/>
        <w:jc w:val="center"/>
      </w:pPr>
      <w:r>
        <w:rPr>
          <w:rFonts w:ascii="Calibri" w:cs="Calibri" w:eastAsia="Calibri" w:hAnsi="Calibri"/>
          <w:color w:val="888888"/>
          <w:sz w:val="20"/>
          <w:szCs w:val="20"/>
        </w:rPr>
        <w:t xml:space="preserve">Prepared as a study and onboarding reference</w:t>
      </w:r>
    </w:p>
    <w:p>
      <w:r>
        <w:br w:type="page"/>
      </w:r>
    </w:p>
    <w:p>
      <w:pPr>
        <w:pStyle w:val="Heading1"/>
        <w:spacing w:after="150" w:before="300"/>
      </w:pPr>
      <w:r>
        <w:rPr>
          <w:b/>
          <w:bCs/>
          <w:color w:val="0B5345"/>
          <w:sz w:val="32"/>
          <w:szCs w:val="32"/>
        </w:rPr>
        <w:t xml:space="preserve">1. Where Development Ends and Operations Begins</w:t>
      </w:r>
    </w:p>
    <w:p>
      <w:pPr>
        <w:spacing w:after="120"/>
      </w:pPr>
      <w:r>
        <w:rPr>
          <w:rFonts w:ascii="Calibri" w:cs="Calibri" w:eastAsia="Calibri" w:hAnsi="Calibri"/>
          <w:sz w:val="22"/>
          <w:szCs w:val="22"/>
        </w:rPr>
        <w:t xml:space="preserve">Development is the team responsible for writing, building, and testing application code. Operations is the team responsible for deploying that code, keeping it running, and watching over it once it's live.</w:t>
      </w:r>
    </w:p>
    <w:p>
      <w:pPr>
        <w:spacing w:after="120"/>
      </w:pPr>
      <w:r>
        <w:rPr>
          <w:rFonts w:ascii="Calibri" w:cs="Calibri" w:eastAsia="Calibri" w:hAnsi="Calibri"/>
          <w:sz w:val="22"/>
          <w:szCs w:val="22"/>
        </w:rPr>
        <w:t xml:space="preserve">Historically these were separate teams with separate goals. Developers were measured on shipping new features; operations staff were measured on keeping systems stable. That mismatch produced the classic pattern of a developer “throwing code over the wall” to operations, followed by delays, miscommunication, and finger-pointing whenever something broke in production.</w:t>
      </w:r>
    </w:p>
    <w:p>
      <w:pPr>
        <w:pBdr>
          <w:left w:val="single" w:color="0B5345" w:sz="12" w:space="8"/>
        </w:pBdr>
        <w:spacing w:after="160" w:before="80"/>
        <w:ind w:left="200"/>
      </w:pPr>
      <w:r>
        <w:rPr>
          <w:rFonts w:ascii="Calibri" w:cs="Calibri" w:eastAsia="Calibri" w:hAnsi="Calibri"/>
          <w:i/>
          <w:iCs/>
          <w:color w:val="444444"/>
          <w:sz w:val="21"/>
          <w:szCs w:val="21"/>
        </w:rPr>
        <w:t xml:space="preserve">DevOps exists specifically to close that gap by making one team accountable for both writing the code and running it.</w:t>
      </w:r>
    </w:p>
    <w:p>
      <w:pPr>
        <w:pStyle w:val="Heading1"/>
        <w:spacing w:after="150" w:before="300"/>
      </w:pPr>
      <w:r>
        <w:rPr>
          <w:b/>
          <w:bCs/>
          <w:color w:val="0B5345"/>
          <w:sz w:val="32"/>
          <w:szCs w:val="32"/>
        </w:rPr>
        <w:t xml:space="preserve">2. Why DevOps Caught 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Driver</w:t>
            </w:r>
          </w:p>
        </w:tc>
        <w:tc>
          <w:tcPr>
            <w:tcW w:type="dxa" w:w="576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What Changes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Faster delivery</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Code reaches users quickly instead of stalling in handoffs between teams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Fewer errors</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Automated steps replace manual, repetitive, error-prone ones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Better collaboration</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Dev and Ops share ownership instead of operating as separate silos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Faster recovery</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Production issues are caught and resolved sooner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Continuous improvement</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Small, frequent releases replace large, risky ones</w:t>
            </w:r>
          </w:p>
        </w:tc>
      </w:tr>
    </w:tbl>
    <w:p>
      <w:pPr>
        <w:pStyle w:val="Heading1"/>
        <w:spacing w:after="150" w:before="300"/>
      </w:pPr>
      <w:r>
        <w:rPr>
          <w:b/>
          <w:bCs/>
          <w:color w:val="0B5345"/>
          <w:sz w:val="32"/>
          <w:szCs w:val="32"/>
        </w:rPr>
        <w:t xml:space="preserve">3. What DevOps Actually Is</w:t>
      </w:r>
    </w:p>
    <w:p>
      <w:pPr>
        <w:spacing w:after="120"/>
      </w:pPr>
      <w:r>
        <w:rPr>
          <w:rFonts w:ascii="Calibri" w:cs="Calibri" w:eastAsia="Calibri" w:hAnsi="Calibri"/>
          <w:sz w:val="22"/>
          <w:szCs w:val="22"/>
        </w:rPr>
        <w:t xml:space="preserve">DevOps is best described as a culture and a set of practices that merges development and operations to ship software faster, more reliably, and with tighter collaboration between the people writing code and the people running it.</w:t>
      </w:r>
    </w:p>
    <w:p>
      <w:pPr>
        <w:spacing w:after="120"/>
      </w:pPr>
      <w:r>
        <w:rPr>
          <w:rFonts w:ascii="Calibri" w:cs="Calibri" w:eastAsia="Calibri" w:hAnsi="Calibri"/>
          <w:sz w:val="22"/>
          <w:szCs w:val="22"/>
        </w:rPr>
        <w:t xml:space="preserve">The core idea is simple to state and harder to practice: the wall between “writing code” and “running code” comes down, and the same team owns both halves of the outcome.</w:t>
      </w:r>
    </w:p>
    <w:p>
      <w:pPr>
        <w:pBdr>
          <w:left w:val="single" w:color="0B5345" w:sz="12" w:space="8"/>
        </w:pBdr>
        <w:spacing w:after="160" w:before="80"/>
        <w:ind w:left="200"/>
      </w:pPr>
      <w:r>
        <w:rPr>
          <w:rFonts w:ascii="Calibri" w:cs="Calibri" w:eastAsia="Calibri" w:hAnsi="Calibri"/>
          <w:i/>
          <w:iCs/>
          <w:color w:val="444444"/>
          <w:sz w:val="21"/>
          <w:szCs w:val="21"/>
        </w:rPr>
        <w:t xml:space="preserve">Tools and automation support DevOps, but a company can buy every CI/CD tool on the market and still not be doing DevOps if the underlying culture of shared ownership isn't there.</w:t>
      </w:r>
    </w:p>
    <w:p>
      <w:pPr>
        <w:pStyle w:val="Heading1"/>
        <w:spacing w:after="150" w:before="300"/>
      </w:pPr>
      <w:r>
        <w:rPr>
          <w:b/>
          <w:bCs/>
          <w:color w:val="0B5345"/>
          <w:sz w:val="32"/>
          <w:szCs w:val="32"/>
        </w:rPr>
        <w:t xml:space="preserve">4. The DevOps Cycle</w:t>
      </w:r>
    </w:p>
    <w:p>
      <w:pPr>
        <w:spacing w:after="120"/>
      </w:pPr>
      <w:r>
        <w:rPr>
          <w:rFonts w:ascii="Calibri" w:cs="Calibri" w:eastAsia="Calibri" w:hAnsi="Calibri"/>
          <w:sz w:val="22"/>
          <w:szCs w:val="22"/>
        </w:rPr>
        <w:t xml:space="preserve">The cycle is usually drawn as a loop rather than a line, because there is no true starting or ending point — each release feeds directly into planning the next one.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6960"/>
      </w:tblGrid>
      <w:tr>
        <w:trPr>
          <w:tblHeader/>
        </w:trPr>
        <w:tc>
          <w:tcPr>
            <w:tcW w:type="dxa" w:w="20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696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What Happens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Plan</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Decide what to build, based on requirements and prior feedback</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Code</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Developers write the application code</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Code is compiled or packaged into a runnable form</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Test</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Automated tests check the build for defects before release</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Release</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A tested build is approved and staged for deployment</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Deploy</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The release is pushed into the live/production environment</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Operate</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The running application is kept operational day to day</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Monitor</w:t>
            </w:r>
          </w:p>
        </w:tc>
        <w:tc>
          <w:tcPr>
            <w:tcW w:type="dxa" w:w="6960"/>
            <w:tcMar>
              <w:top w:type="dxa" w:w="80"/>
              <w:left w:type="dxa" w:w="100"/>
              <w:bottom w:type="dxa" w:w="80"/>
              <w:right w:type="dxa" w:w="100"/>
            </w:tcMar>
          </w:tcPr>
          <w:p>
            <w:r>
              <w:rPr>
                <w:rFonts w:ascii="Calibri" w:cs="Calibri" w:eastAsia="Calibri" w:hAnsi="Calibri"/>
                <w:b w:val="false"/>
                <w:bCs w:val="false"/>
                <w:color w:val="000000"/>
                <w:sz w:val="20"/>
                <w:szCs w:val="20"/>
              </w:rPr>
              <w:t xml:space="preserve">Performance, errors, and usage are tracked, and the insights feed back into the next Plan stage</w:t>
            </w:r>
          </w:p>
        </w:tc>
      </w:tr>
    </w:tbl>
    <w:p>
      <w:pPr>
        <w:pStyle w:val="Heading1"/>
        <w:spacing w:after="150" w:before="300"/>
      </w:pPr>
      <w:r>
        <w:rPr>
          <w:b/>
          <w:bCs/>
          <w:color w:val="0B5345"/>
          <w:sz w:val="32"/>
          <w:szCs w:val="32"/>
        </w:rPr>
        <w:t xml:space="preserve">5. The Automated CI/CD Pipeline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Term</w:t>
            </w:r>
          </w:p>
        </w:tc>
        <w:tc>
          <w:tcPr>
            <w:tcW w:type="dxa" w:w="576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Meaning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CI — Continuous Integration</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Developers merge code changes into a shared repository frequently; each merge automatically triggers a build and a test run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CD — Continuous Delivery/Deployment</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A build that passes CI is automatically prepared for release (Delivery), or pushed live automatically (Deployment)</w:t>
            </w:r>
          </w:p>
        </w:tc>
      </w:tr>
    </w:tbl>
    <w:p>
      <w:pPr>
        <w:spacing w:after="120"/>
      </w:pPr>
      <w:r>
        <w:rPr>
          <w:rFonts w:ascii="Calibri" w:cs="Calibri" w:eastAsia="Calibri" w:hAnsi="Calibri"/>
          <w:sz w:val="22"/>
          <w:szCs w:val="22"/>
        </w:rPr>
        <w:t xml:space="preserve">The point of automating this pipeline is to remove manual, repetitive steps from the release process. Every code change gets built, tested, and moved toward release the same way, every time, which catches problems close to the point where they were introduced rather than weeks later.</w:t>
      </w:r>
    </w:p>
    <w:p>
      <w:pPr>
        <w:spacing w:after="120"/>
      </w:pPr>
      <w:r>
        <w:rPr>
          <w:rFonts w:ascii="Calibri" w:cs="Calibri" w:eastAsia="Calibri" w:hAnsi="Calibri"/>
          <w:sz w:val="22"/>
          <w:szCs w:val="22"/>
        </w:rPr>
        <w:t xml:space="preserve">A typical pipeline flow looks like this: code is pushed → a build runs automatically → automated tests run against that build → if the tests pass, the build is deployed automatically to a staging or production environment.</w:t>
      </w:r>
    </w:p>
    <w:p>
      <w:pPr>
        <w:pStyle w:val="Heading1"/>
        <w:spacing w:after="150" w:before="300"/>
      </w:pPr>
      <w:r>
        <w:rPr>
          <w:b/>
          <w:bCs/>
          <w:color w:val="0B5345"/>
          <w:sz w:val="32"/>
          <w:szCs w:val="32"/>
        </w:rPr>
        <w:t xml:space="preserve">6. Common Tools by Category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200"/>
        <w:gridCol w:w="5760"/>
      </w:tblGrid>
      <w:tr>
        <w:trPr>
          <w:tblHeader/>
        </w:trPr>
        <w:tc>
          <w:tcPr>
            <w:tcW w:type="dxa" w:w="32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576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Example Tools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Version Control</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Git, GitHub, GitLab</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CI/CD</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Jenkins, GitHub Actions, GitLab CI, CircleCI</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Containerization</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Orchestration</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Kubernetes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Configuration Management</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Ansible, Puppet, Chef</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Monitoring</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Prometheus, Grafana, Nagios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Cloud Platforms</w:t>
            </w:r>
          </w:p>
        </w:tc>
        <w:tc>
          <w:tcPr>
            <w:tcW w:type="dxa" w:w="5760"/>
            <w:tcMar>
              <w:top w:type="dxa" w:w="80"/>
              <w:left w:type="dxa" w:w="100"/>
              <w:bottom w:type="dxa" w:w="80"/>
              <w:right w:type="dxa" w:w="100"/>
            </w:tcMar>
          </w:tcPr>
          <w:p>
            <w:r>
              <w:rPr>
                <w:rFonts w:ascii="Calibri" w:cs="Calibri" w:eastAsia="Calibri" w:hAnsi="Calibri"/>
                <w:b w:val="false"/>
                <w:bCs w:val="false"/>
                <w:color w:val="000000"/>
                <w:sz w:val="20"/>
                <w:szCs w:val="20"/>
              </w:rPr>
              <w:t xml:space="preserve">AWS, Azure, Google Cloud</w:t>
            </w:r>
          </w:p>
        </w:tc>
      </w:tr>
    </w:tbl>
    <w:p>
      <w:r>
        <w:br w:type="page"/>
      </w:r>
    </w:p>
    <w:p>
      <w:pPr>
        <w:pStyle w:val="Heading1"/>
        <w:spacing w:after="150" w:before="300"/>
      </w:pPr>
      <w:r>
        <w:rPr>
          <w:b/>
          <w:bCs/>
          <w:color w:val="0B5345"/>
          <w:sz w:val="32"/>
          <w:szCs w:val="32"/>
        </w:rPr>
        <w:t xml:space="preserve">7. What Docker Is and Why It Exists</w:t>
      </w:r>
    </w:p>
    <w:p>
      <w:pPr>
        <w:spacing w:after="120"/>
      </w:pPr>
      <w:r>
        <w:rPr>
          <w:rFonts w:ascii="Calibri" w:cs="Calibri" w:eastAsia="Calibri" w:hAnsi="Calibri"/>
          <w:sz w:val="22"/>
          <w:szCs w:val="22"/>
        </w:rPr>
        <w:t xml:space="preserve">Docker is a platform for packaging an application together with everything it needs to run — code, libraries, dependencies, and configuration — into a single portable unit called a container.</w:t>
      </w:r>
    </w:p>
    <w:p>
      <w:pPr>
        <w:spacing w:after="120"/>
      </w:pPr>
      <w:r>
        <w:rPr>
          <w:rFonts w:ascii="Calibri" w:cs="Calibri" w:eastAsia="Calibri" w:hAnsi="Calibri"/>
          <w:sz w:val="22"/>
          <w:szCs w:val="22"/>
        </w:rPr>
        <w:t xml:space="preserve">It exists mainly to solve the familiar “it works on my machine” problem, where an application behaves differently across a developer's laptop, a test server, and production because each environment has subtly different installed dependencies. A container carries its environment with it, so it behaves the same way wherever it runs.</w:t>
      </w:r>
    </w:p>
    <w:p>
      <w:pPr>
        <w:pStyle w:val="Heading1"/>
        <w:spacing w:after="150" w:before="300"/>
      </w:pPr>
      <w:r>
        <w:rPr>
          <w:b/>
          <w:bCs/>
          <w:color w:val="0B5345"/>
          <w:sz w:val="32"/>
          <w:szCs w:val="32"/>
        </w:rPr>
        <w:t xml:space="preserve">8. Why Teams Adopt Docker</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Reason</w:t>
            </w:r>
          </w:p>
        </w:tc>
        <w:tc>
          <w:tcPr>
            <w:tcW w:type="dxa" w:w="656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Explanation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Consistency</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The application runs the same way on a laptop, a test server, and in production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Lightweight</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Containers share the host machine's OS kernel, so they start quickly and use fewer resources than a full virtual machine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Isolation</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Each container runs independently, without interfering with others on the same host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Portability</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A container can be moved between machines or cloud providers with minimal friction</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Faster setup</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New environments can be brought up in seconds instead of manually installing dependencies</w:t>
            </w:r>
          </w:p>
        </w:tc>
      </w:tr>
    </w:tbl>
    <w:p>
      <w:pPr>
        <w:pStyle w:val="Heading1"/>
        <w:spacing w:after="150" w:before="300"/>
      </w:pPr>
      <w:r>
        <w:rPr>
          <w:b/>
          <w:bCs/>
          <w:color w:val="0B5345"/>
          <w:sz w:val="32"/>
          <w:szCs w:val="32"/>
        </w:rPr>
        <w:t xml:space="preserve">9. Docker Containers vs. Virtual Machines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280"/>
      </w:tblGrid>
      <w:tr>
        <w:trPr>
          <w:tblHeader/>
        </w:trPr>
        <w:tc>
          <w:tcPr>
            <w:tcW w:type="dxa" w:w="22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Aspect</w:t>
            </w:r>
          </w:p>
        </w:tc>
        <w:tc>
          <w:tcPr>
            <w:tcW w:type="dxa" w:w="328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Virtual Machine</w:t>
            </w:r>
          </w:p>
        </w:tc>
        <w:tc>
          <w:tcPr>
            <w:tcW w:type="dxa" w:w="328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Docker Container</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What's virtualized</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Entire hardware stack, including a full guest OS per VM</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Just the application layer — containers share the host's OS kernel</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Size</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Large (gigabytes) — includes a whole OS</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Small (megabytes) — just the app and its dependencies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Startup time</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Slow (minutes) — boots a full OS</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Fast (seconds)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Resource usage</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Heavier — each VM carries its own OS overhead</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Lighter — no duplicate OS per container</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Isolation level</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Very strong — separate OS per VM</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Process-level — shared kernel</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Best suited for</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Running different operating systems side by side, or workloads needing strong isolation</w:t>
            </w:r>
          </w:p>
        </w:tc>
        <w:tc>
          <w:tcPr>
            <w:tcW w:type="dxa" w:w="3280"/>
            <w:tcMar>
              <w:top w:type="dxa" w:w="80"/>
              <w:left w:type="dxa" w:w="100"/>
              <w:bottom w:type="dxa" w:w="80"/>
              <w:right w:type="dxa" w:w="100"/>
            </w:tcMar>
          </w:tcPr>
          <w:p>
            <w:r>
              <w:rPr>
                <w:rFonts w:ascii="Calibri" w:cs="Calibri" w:eastAsia="Calibri" w:hAnsi="Calibri"/>
                <w:b w:val="false"/>
                <w:bCs w:val="false"/>
                <w:color w:val="000000"/>
                <w:sz w:val="20"/>
                <w:szCs w:val="20"/>
              </w:rPr>
              <w:t xml:space="preserve">Packaging and running applications consistently and quickly</w:t>
            </w:r>
          </w:p>
        </w:tc>
      </w:tr>
    </w:tbl>
    <w:p>
      <w:pPr>
        <w:spacing w:before="160"/>
      </w:pPr>
    </w:p>
    <w:p>
      <w:pPr>
        <w:pStyle w:val="Heading2"/>
        <w:spacing w:after="120" w:before="240"/>
      </w:pPr>
      <w:r>
        <w:rPr>
          <w:b/>
          <w:bCs/>
          <w:color w:val="0B5345"/>
          <w:sz w:val="26"/>
          <w:szCs w:val="26"/>
        </w:rPr>
        <w:t xml:space="preserve">Layer-by-layer comparison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80"/>
        <w:gridCol w:w="4780"/>
      </w:tblGrid>
      <w:tr>
        <w:trPr>
          <w:tblHeader/>
        </w:trPr>
        <w:tc>
          <w:tcPr>
            <w:tcW w:type="dxa" w:w="478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Virtual Machine Stack</w:t>
            </w:r>
          </w:p>
        </w:tc>
        <w:tc>
          <w:tcPr>
            <w:tcW w:type="dxa" w:w="478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Docker Stack</w:t>
            </w:r>
          </w:p>
        </w:tc>
      </w:tr>
      <w:tr>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Physical Hardware</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Physical Hardware</w:t>
            </w:r>
          </w:p>
        </w:tc>
      </w:tr>
      <w:tr>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Hypervisor (e.g., VMware, Hyper-V)</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Host OS</w:t>
            </w:r>
          </w:p>
        </w:tc>
      </w:tr>
      <w:tr>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Guest OS — one full OS per VM</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Engine — uses the host kernel</w:t>
            </w:r>
          </w:p>
        </w:tc>
      </w:tr>
      <w:tr>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Application, isolated inside its Guest OS</w:t>
            </w:r>
          </w:p>
        </w:tc>
        <w:tc>
          <w:tcPr>
            <w:tcW w:type="dxa" w:w="4780"/>
            <w:tcMar>
              <w:top w:type="dxa" w:w="80"/>
              <w:left w:type="dxa" w:w="100"/>
              <w:bottom w:type="dxa" w:w="80"/>
              <w:right w:type="dxa" w:w="100"/>
            </w:tcMar>
          </w:tcPr>
          <w:p>
            <w:r>
              <w:rPr>
                <w:rFonts w:ascii="Calibri" w:cs="Calibri" w:eastAsia="Calibri" w:hAnsi="Calibri"/>
                <w:b w:val="false"/>
                <w:bCs w:val="false"/>
                <w:color w:val="000000"/>
                <w:sz w:val="20"/>
                <w:szCs w:val="20"/>
              </w:rPr>
              <w:t xml:space="preserve">Containers — app and dependencies only, no separate OS</w:t>
            </w:r>
          </w:p>
        </w:tc>
      </w:tr>
    </w:tbl>
    <w:p>
      <w:r>
        <w:br w:type="page"/>
      </w:r>
    </w:p>
    <w:p>
      <w:pPr>
        <w:pStyle w:val="Heading1"/>
        <w:spacing w:after="150" w:before="300"/>
      </w:pPr>
      <w:r>
        <w:rPr>
          <w:b/>
          <w:bCs/>
          <w:color w:val="0B5345"/>
          <w:sz w:val="32"/>
          <w:szCs w:val="32"/>
        </w:rPr>
        <w:t xml:space="preserve">10. The Docker Container Lifecycle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4520"/>
        <w:gridCol w:w="2540"/>
      </w:tblGrid>
      <w:tr>
        <w:trPr>
          <w:tblHeader/>
        </w:trPr>
        <w:tc>
          <w:tcPr>
            <w:tcW w:type="dxa" w:w="17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452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What Happens</w:t>
            </w:r>
          </w:p>
        </w:tc>
        <w:tc>
          <w:tcPr>
            <w:tcW w:type="dxa" w:w="254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Typical Command</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Create</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A container is created from an image but not yet running</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create image_name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Start / Run</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The container begins running</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start container_name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Pause</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The container's processes are frozen in place, still holding memory</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pause container_name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Unpause</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A paused container's processes resume</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unpause container_name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Stop</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The container is shut down gracefully</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stop container_name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Kill</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The container is stopped immediately, without a graceful shutdown</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kill container_name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Restart</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The container is stopped and started again</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restart container_name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Remove</w:t>
            </w:r>
          </w:p>
        </w:tc>
        <w:tc>
          <w:tcPr>
            <w:tcW w:type="dxa" w:w="4520"/>
            <w:tcMar>
              <w:top w:type="dxa" w:w="80"/>
              <w:left w:type="dxa" w:w="100"/>
              <w:bottom w:type="dxa" w:w="80"/>
              <w:right w:type="dxa" w:w="100"/>
            </w:tcMar>
          </w:tcPr>
          <w:p>
            <w:r>
              <w:rPr>
                <w:rFonts w:ascii="Calibri" w:cs="Calibri" w:eastAsia="Calibri" w:hAnsi="Calibri"/>
                <w:b w:val="false"/>
                <w:bCs w:val="false"/>
                <w:color w:val="000000"/>
                <w:sz w:val="20"/>
                <w:szCs w:val="20"/>
              </w:rPr>
              <w:t xml:space="preserve">A stopped container is permanently deleted</w:t>
            </w:r>
          </w:p>
        </w:tc>
        <w:tc>
          <w:tcPr>
            <w:tcW w:type="dxa" w:w="254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rm container_name</w:t>
            </w:r>
          </w:p>
        </w:tc>
      </w:tr>
    </w:tbl>
    <w:p>
      <w:pPr>
        <w:pBdr>
          <w:left w:val="single" w:color="0B5345" w:sz="12" w:space="8"/>
        </w:pBdr>
        <w:spacing w:after="160" w:before="80"/>
        <w:ind w:left="200"/>
      </w:pPr>
      <w:r>
        <w:rPr>
          <w:rFonts w:ascii="Calibri" w:cs="Calibri" w:eastAsia="Calibri" w:hAnsi="Calibri"/>
          <w:i/>
          <w:iCs/>
          <w:color w:val="444444"/>
          <w:sz w:val="21"/>
          <w:szCs w:val="21"/>
        </w:rPr>
        <w:t xml:space="preserve">An image is the static template; a container is a running or stopped instance created from it. One image can produce many containers. A running container generally has to be stopped before it can be removed, unless removal is forced.</w:t>
      </w:r>
    </w:p>
    <w:p>
      <w:pPr>
        <w:shd w:fill="F2F2F2" w:val="clear"/>
        <w:spacing w:after="0"/>
        <w:ind w:left="200"/>
      </w:pPr>
      <w:r>
        <w:rPr>
          <w:rFonts w:ascii="Consolas" w:cs="Consolas" w:eastAsia="Consolas" w:hAnsi="Consolas"/>
          <w:color w:val="333333"/>
          <w:sz w:val="20"/>
          <w:szCs w:val="20"/>
        </w:rPr>
        <w:t xml:space="preserve">docker ps          # list running containers</w:t>
      </w:r>
    </w:p>
    <w:p>
      <w:pPr>
        <w:shd w:fill="F2F2F2" w:val="clear"/>
        <w:spacing w:after="0"/>
        <w:ind w:left="200"/>
      </w:pPr>
      <w:r>
        <w:rPr>
          <w:rFonts w:ascii="Consolas" w:cs="Consolas" w:eastAsia="Consolas" w:hAnsi="Consolas"/>
          <w:color w:val="333333"/>
          <w:sz w:val="20"/>
          <w:szCs w:val="20"/>
        </w:rPr>
        <w:t xml:space="preserve">docker ps -a       # list all containers, including stopped ones</w:t>
      </w:r>
    </w:p>
    <w:p>
      <w:pPr>
        <w:shd w:fill="F2F2F2" w:val="clear"/>
        <w:spacing w:after="100"/>
        <w:ind w:left="200"/>
      </w:pPr>
      <w:r>
        <w:rPr>
          <w:rFonts w:ascii="Consolas" w:cs="Consolas" w:eastAsia="Consolas" w:hAnsi="Consolas"/>
          <w:color w:val="333333"/>
          <w:sz w:val="20"/>
          <w:szCs w:val="20"/>
        </w:rPr>
        <w:t xml:space="preserve">docker rm -f name  # force-remove a running container</w:t>
      </w:r>
    </w:p>
    <w:p>
      <w:pPr>
        <w:pStyle w:val="Heading1"/>
        <w:spacing w:after="150" w:before="300"/>
      </w:pPr>
      <w:r>
        <w:rPr>
          <w:b/>
          <w:bCs/>
          <w:color w:val="0B5345"/>
          <w:sz w:val="32"/>
          <w:szCs w:val="32"/>
        </w:rPr>
        <w:t xml:space="preserve">11. Features Docker Provides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800"/>
        <w:gridCol w:w="6160"/>
      </w:tblGrid>
      <w:tr>
        <w:trPr>
          <w:tblHeader/>
        </w:trPr>
        <w:tc>
          <w:tcPr>
            <w:tcW w:type="dxa" w:w="28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616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What It Does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Desktop</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Runs Docker locally with a GUI; bundles the engine, CLI, Compose, and a visual dashboard</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Hub</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An online registry for finding, storing, and sharing container images, both official and community-published</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Scout</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Scans images for known vulnerabilities and recommends safer base images or updated packages</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Build Cloud</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Runs image builds on shared cloud infrastructure instead of tying up a local machine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Compose</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Defines and runs multi-container applications from a single configuration file</w:t>
            </w:r>
          </w:p>
        </w:tc>
      </w:tr>
      <w:tr>
        <w:tc>
          <w:tcPr>
            <w:tcW w:type="dxa" w:w="2800"/>
            <w:tcMar>
              <w:top w:type="dxa" w:w="80"/>
              <w:left w:type="dxa" w:w="100"/>
              <w:bottom w:type="dxa" w:w="80"/>
              <w:right w:type="dxa" w:w="100"/>
            </w:tcMar>
          </w:tcPr>
          <w:p>
            <w:r>
              <w:rPr>
                <w:rFonts w:ascii="Calibri" w:cs="Calibri" w:eastAsia="Calibri" w:hAnsi="Calibri"/>
                <w:b w:val="false"/>
                <w:bCs w:val="false"/>
                <w:color w:val="000000"/>
                <w:sz w:val="20"/>
                <w:szCs w:val="20"/>
              </w:rPr>
              <w:t xml:space="preserve">Docker Debug</w:t>
            </w:r>
          </w:p>
        </w:tc>
        <w:tc>
          <w:tcPr>
            <w:tcW w:type="dxa" w:w="6160"/>
            <w:tcMar>
              <w:top w:type="dxa" w:w="80"/>
              <w:left w:type="dxa" w:w="100"/>
              <w:bottom w:type="dxa" w:w="80"/>
              <w:right w:type="dxa" w:w="100"/>
            </w:tcMar>
          </w:tcPr>
          <w:p>
            <w:r>
              <w:rPr>
                <w:rFonts w:ascii="Calibri" w:cs="Calibri" w:eastAsia="Calibri" w:hAnsi="Calibri"/>
                <w:b w:val="false"/>
                <w:bCs w:val="false"/>
                <w:color w:val="000000"/>
                <w:sz w:val="20"/>
                <w:szCs w:val="20"/>
              </w:rPr>
              <w:t xml:space="preserve">Attaches a temporary set of debugging tools to a running container, even one with no shell installed</w:t>
            </w:r>
          </w:p>
        </w:tc>
      </w:tr>
    </w:tbl>
    <w:p>
      <w:pPr>
        <w:pStyle w:val="Heading2"/>
        <w:spacing w:after="120" w:before="240"/>
      </w:pPr>
      <w:r>
        <w:rPr>
          <w:b/>
          <w:bCs/>
          <w:color w:val="0B5345"/>
          <w:sz w:val="26"/>
          <w:szCs w:val="26"/>
        </w:rPr>
        <w:t xml:space="preserve">Common Dockerfile Instructions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700"/>
        <w:gridCol w:w="4020"/>
        <w:gridCol w:w="3040"/>
      </w:tblGrid>
      <w:tr>
        <w:trPr>
          <w:tblHeader/>
        </w:trPr>
        <w:tc>
          <w:tcPr>
            <w:tcW w:type="dxa" w:w="17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Instruction</w:t>
            </w:r>
          </w:p>
        </w:tc>
        <w:tc>
          <w:tcPr>
            <w:tcW w:type="dxa" w:w="402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What It Does</w:t>
            </w:r>
          </w:p>
        </w:tc>
        <w:tc>
          <w:tcPr>
            <w:tcW w:type="dxa" w:w="304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Example</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FROM</w:t>
            </w:r>
          </w:p>
        </w:tc>
        <w:tc>
          <w:tcPr>
            <w:tcW w:type="dxa" w:w="4020"/>
            <w:tcMar>
              <w:top w:type="dxa" w:w="80"/>
              <w:left w:type="dxa" w:w="100"/>
              <w:bottom w:type="dxa" w:w="80"/>
              <w:right w:type="dxa" w:w="100"/>
            </w:tcMar>
          </w:tcPr>
          <w:p>
            <w:r>
              <w:rPr>
                <w:rFonts w:ascii="Calibri" w:cs="Calibri" w:eastAsia="Calibri" w:hAnsi="Calibri"/>
                <w:b w:val="false"/>
                <w:bCs w:val="false"/>
                <w:color w:val="000000"/>
                <w:sz w:val="20"/>
                <w:szCs w:val="20"/>
              </w:rPr>
              <w:t xml:space="preserve">Sets the base image; always the first line in a Dockerfile</w:t>
            </w:r>
          </w:p>
        </w:tc>
        <w:tc>
          <w:tcPr>
            <w:tcW w:type="dxa" w:w="3040"/>
            <w:tcMar>
              <w:top w:type="dxa" w:w="80"/>
              <w:left w:type="dxa" w:w="100"/>
              <w:bottom w:type="dxa" w:w="80"/>
              <w:right w:type="dxa" w:w="100"/>
            </w:tcMar>
          </w:tcPr>
          <w:p>
            <w:r>
              <w:rPr>
                <w:rFonts w:ascii="Calibri" w:cs="Calibri" w:eastAsia="Calibri" w:hAnsi="Calibri"/>
                <w:b w:val="false"/>
                <w:bCs w:val="false"/>
                <w:color w:val="000000"/>
                <w:sz w:val="20"/>
                <w:szCs w:val="20"/>
              </w:rPr>
              <w:t xml:space="preserve">FROM ubuntu:22.04</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COPY</w:t>
            </w:r>
          </w:p>
        </w:tc>
        <w:tc>
          <w:tcPr>
            <w:tcW w:type="dxa" w:w="4020"/>
            <w:tcMar>
              <w:top w:type="dxa" w:w="80"/>
              <w:left w:type="dxa" w:w="100"/>
              <w:bottom w:type="dxa" w:w="80"/>
              <w:right w:type="dxa" w:w="100"/>
            </w:tcMar>
          </w:tcPr>
          <w:p>
            <w:r>
              <w:rPr>
                <w:rFonts w:ascii="Calibri" w:cs="Calibri" w:eastAsia="Calibri" w:hAnsi="Calibri"/>
                <w:b w:val="false"/>
                <w:bCs w:val="false"/>
                <w:color w:val="000000"/>
                <w:sz w:val="20"/>
                <w:szCs w:val="20"/>
              </w:rPr>
              <w:t xml:space="preserve">Copies files from the local machine into the image</w:t>
            </w:r>
          </w:p>
        </w:tc>
        <w:tc>
          <w:tcPr>
            <w:tcW w:type="dxa" w:w="3040"/>
            <w:tcMar>
              <w:top w:type="dxa" w:w="80"/>
              <w:left w:type="dxa" w:w="100"/>
              <w:bottom w:type="dxa" w:w="80"/>
              <w:right w:type="dxa" w:w="100"/>
            </w:tcMar>
          </w:tcPr>
          <w:p>
            <w:r>
              <w:rPr>
                <w:rFonts w:ascii="Calibri" w:cs="Calibri" w:eastAsia="Calibri" w:hAnsi="Calibri"/>
                <w:b w:val="false"/>
                <w:bCs w:val="false"/>
                <w:color w:val="000000"/>
                <w:sz w:val="20"/>
                <w:szCs w:val="20"/>
              </w:rPr>
              <w:t xml:space="preserve">COPY app.py /app/app.py</w:t>
            </w:r>
          </w:p>
        </w:tc>
      </w:tr>
      <w:tr>
        <w:tc>
          <w:tcPr>
            <w:tcW w:type="dxa" w:w="1700"/>
            <w:tcMar>
              <w:top w:type="dxa" w:w="80"/>
              <w:left w:type="dxa" w:w="100"/>
              <w:bottom w:type="dxa" w:w="80"/>
              <w:right w:type="dxa" w:w="100"/>
            </w:tcMar>
          </w:tcPr>
          <w:p>
            <w:r>
              <w:rPr>
                <w:rFonts w:ascii="Calibri" w:cs="Calibri" w:eastAsia="Calibri" w:hAnsi="Calibri"/>
                <w:b w:val="false"/>
                <w:bCs w:val="false"/>
                <w:color w:val="000000"/>
                <w:sz w:val="20"/>
                <w:szCs w:val="20"/>
              </w:rPr>
              <w:t xml:space="preserve">RUN</w:t>
            </w:r>
          </w:p>
        </w:tc>
        <w:tc>
          <w:tcPr>
            <w:tcW w:type="dxa" w:w="4020"/>
            <w:tcMar>
              <w:top w:type="dxa" w:w="80"/>
              <w:left w:type="dxa" w:w="100"/>
              <w:bottom w:type="dxa" w:w="80"/>
              <w:right w:type="dxa" w:w="100"/>
            </w:tcMar>
          </w:tcPr>
          <w:p>
            <w:r>
              <w:rPr>
                <w:rFonts w:ascii="Calibri" w:cs="Calibri" w:eastAsia="Calibri" w:hAnsi="Calibri"/>
                <w:b w:val="false"/>
                <w:bCs w:val="false"/>
                <w:color w:val="000000"/>
                <w:sz w:val="20"/>
                <w:szCs w:val="20"/>
              </w:rPr>
              <w:t xml:space="preserve">Executes a command during the image build; each RUN adds a new layer</w:t>
            </w:r>
          </w:p>
        </w:tc>
        <w:tc>
          <w:tcPr>
            <w:tcW w:type="dxa" w:w="3040"/>
            <w:tcMar>
              <w:top w:type="dxa" w:w="80"/>
              <w:left w:type="dxa" w:w="100"/>
              <w:bottom w:type="dxa" w:w="80"/>
              <w:right w:type="dxa" w:w="100"/>
            </w:tcMar>
          </w:tcPr>
          <w:p>
            <w:r>
              <w:rPr>
                <w:rFonts w:ascii="Calibri" w:cs="Calibri" w:eastAsia="Calibri" w:hAnsi="Calibri"/>
                <w:b w:val="false"/>
                <w:bCs w:val="false"/>
                <w:color w:val="000000"/>
                <w:sz w:val="20"/>
                <w:szCs w:val="20"/>
              </w:rPr>
              <w:t xml:space="preserve">RUN pip install flask</w:t>
            </w:r>
          </w:p>
        </w:tc>
      </w:tr>
    </w:tbl>
    <w:p>
      <w:r>
        <w:br w:type="page"/>
      </w:r>
    </w:p>
    <w:p>
      <w:pPr>
        <w:pStyle w:val="Heading1"/>
        <w:spacing w:after="150" w:before="300"/>
      </w:pPr>
      <w:r>
        <w:rPr>
          <w:b/>
          <w:bCs/>
          <w:color w:val="0B5345"/>
          <w:sz w:val="32"/>
          <w:szCs w:val="32"/>
        </w:rPr>
        <w:t xml:space="preserve">12. DevSecOps</w:t>
      </w:r>
    </w:p>
    <w:p>
      <w:pPr>
        <w:spacing w:after="120"/>
      </w:pPr>
      <w:r>
        <w:rPr>
          <w:rFonts w:ascii="Calibri" w:cs="Calibri" w:eastAsia="Calibri" w:hAnsi="Calibri"/>
          <w:sz w:val="22"/>
          <w:szCs w:val="22"/>
        </w:rPr>
        <w:t xml:space="preserve">DevSecOps extends DevOps by building security checks into every stage of the pipeline, rather than treating security as a final gate before release.</w:t>
      </w:r>
    </w:p>
    <w:p>
      <w:pPr>
        <w:spacing w:after="120"/>
      </w:pPr>
      <w:r>
        <w:rPr>
          <w:rFonts w:ascii="Calibri" w:cs="Calibri" w:eastAsia="Calibri" w:hAnsi="Calibri"/>
          <w:sz w:val="22"/>
          <w:szCs w:val="22"/>
        </w:rPr>
        <w:t xml:space="preserve">The guiding idea is often summarized as “shifting security left” — catching issues as early as coding and build time, rather than after deployment, because a vulnerability found in code review is far cheaper and safer to fix than the same vulnerability found in production.</w:t>
      </w:r>
    </w:p>
    <w:p>
      <w:pPr>
        <w:pStyle w:val="Heading1"/>
        <w:spacing w:after="150" w:before="300"/>
      </w:pPr>
      <w:r>
        <w:rPr>
          <w:b/>
          <w:bCs/>
          <w:color w:val="0B5345"/>
          <w:sz w:val="32"/>
          <w:szCs w:val="32"/>
        </w:rPr>
        <w:t xml:space="preserve">13. Security Checks at Each Stage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6560"/>
            <w:shd w:fill="0B5345" w:val="clear"/>
            <w:tcMar>
              <w:top w:type="dxa" w:w="80"/>
              <w:left w:type="dxa" w:w="100"/>
              <w:bottom w:type="dxa" w:w="80"/>
              <w:right w:type="dxa" w:w="100"/>
            </w:tcMar>
          </w:tcPr>
          <w:p>
            <w:r>
              <w:rPr>
                <w:rFonts w:ascii="Calibri" w:cs="Calibri" w:eastAsia="Calibri" w:hAnsi="Calibri"/>
                <w:b/>
                <w:bCs/>
                <w:color w:val="FFFFFF"/>
                <w:sz w:val="20"/>
                <w:szCs w:val="20"/>
              </w:rPr>
              <w:t xml:space="preserve">Security Focus</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Development</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Secure coding practices, dependency scanning, static code analysis before code is merged</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Build / Test</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Scanning container images (e.g., with Docker Scout) and test environments for vulnerabilities before release</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Deployment / Production</w:t>
            </w:r>
          </w:p>
        </w:tc>
        <w:tc>
          <w:tcPr>
            <w:tcW w:type="dxa" w:w="6560"/>
            <w:tcMar>
              <w:top w:type="dxa" w:w="80"/>
              <w:left w:type="dxa" w:w="100"/>
              <w:bottom w:type="dxa" w:w="80"/>
              <w:right w:type="dxa" w:w="100"/>
            </w:tcMar>
          </w:tcPr>
          <w:p>
            <w:r>
              <w:rPr>
                <w:rFonts w:ascii="Calibri" w:cs="Calibri" w:eastAsia="Calibri" w:hAnsi="Calibri"/>
                <w:b w:val="false"/>
                <w:bCs w:val="false"/>
                <w:color w:val="000000"/>
                <w:sz w:val="20"/>
                <w:szCs w:val="20"/>
              </w:rPr>
              <w:t xml:space="preserve">Runtime monitoring, access control, and ongoing patching in the live environment</w:t>
            </w:r>
          </w:p>
        </w:tc>
      </w:tr>
    </w:tbl>
    <w:p>
      <w:r>
        <w:br w:type="page"/>
      </w:r>
    </w:p>
    <w:p>
      <w:pPr>
        <w:pStyle w:val="Heading1"/>
        <w:spacing w:after="150" w:before="300"/>
      </w:pPr>
      <w:r>
        <w:rPr>
          <w:b/>
          <w:bCs/>
          <w:color w:val="0B5345"/>
          <w:sz w:val="32"/>
          <w:szCs w:val="32"/>
        </w:rPr>
        <w:t xml:space="preserve">14. Where Teams Usually Get Stuck (Added Notes)</w:t>
      </w:r>
    </w:p>
    <w:p>
      <w:pPr>
        <w:spacing w:after="120"/>
      </w:pPr>
      <w:r>
        <w:rPr>
          <w:rFonts w:ascii="Calibri" w:cs="Calibri" w:eastAsia="Calibri" w:hAnsi="Calibri"/>
          <w:sz w:val="22"/>
          <w:szCs w:val="22"/>
        </w:rPr>
        <w:t xml:space="preserve">Beyond the standard reference material, a few practical points tend to matter most for anyone actually adopting this workflow:</w:t>
      </w:r>
    </w:p>
    <w:p>
      <w:pPr>
        <w:pStyle w:val="ListParagraph"/>
        <w:numPr>
          <w:ilvl w:val="0"/>
          <w:numId w:val="2"/>
        </w:numPr>
        <w:spacing w:after="60"/>
      </w:pPr>
      <w:r>
        <w:rPr>
          <w:rFonts w:ascii="Calibri" w:cs="Calibri" w:eastAsia="Calibri" w:hAnsi="Calibri"/>
          <w:sz w:val="22"/>
          <w:szCs w:val="22"/>
        </w:rPr>
        <w:t xml:space="preserve">A CI/CD pipeline is only as trustworthy as its test suite — automating a weak set of tests just means broken code reaches production faster, not that it stops reaching production.</w:t>
      </w:r>
    </w:p>
    <w:p>
      <w:pPr>
        <w:pStyle w:val="ListParagraph"/>
        <w:numPr>
          <w:ilvl w:val="0"/>
          <w:numId w:val="2"/>
        </w:numPr>
        <w:spacing w:after="60"/>
      </w:pPr>
      <w:r>
        <w:rPr>
          <w:rFonts w:ascii="Calibri" w:cs="Calibri" w:eastAsia="Calibri" w:hAnsi="Calibri"/>
          <w:sz w:val="22"/>
          <w:szCs w:val="22"/>
        </w:rPr>
        <w:t xml:space="preserve">Container images pile up over time. Without a cleanup policy, a Docker Hub repository or local machine can quietly accumulate dozens of stale, unused images that still count as attack surface.</w:t>
      </w:r>
    </w:p>
    <w:p>
      <w:pPr>
        <w:pStyle w:val="ListParagraph"/>
        <w:numPr>
          <w:ilvl w:val="0"/>
          <w:numId w:val="2"/>
        </w:numPr>
        <w:spacing w:after="60"/>
      </w:pPr>
      <w:r>
        <w:rPr>
          <w:rFonts w:ascii="Calibri" w:cs="Calibri" w:eastAsia="Calibri" w:hAnsi="Calibri"/>
          <w:sz w:val="22"/>
          <w:szCs w:val="22"/>
        </w:rPr>
        <w:t xml:space="preserve">Treat configuration and secrets as something that never lives inside the image itself — environment variables, secret managers, or mounted files at runtime keep credentials out of anything that gets pushed to a registry.</w:t>
      </w:r>
    </w:p>
    <w:p>
      <w:pPr>
        <w:pStyle w:val="ListParagraph"/>
        <w:numPr>
          <w:ilvl w:val="0"/>
          <w:numId w:val="2"/>
        </w:numPr>
        <w:spacing w:after="60"/>
      </w:pPr>
      <w:r>
        <w:rPr>
          <w:rFonts w:ascii="Calibri" w:cs="Calibri" w:eastAsia="Calibri" w:hAnsi="Calibri"/>
          <w:sz w:val="22"/>
          <w:szCs w:val="22"/>
        </w:rPr>
        <w:t xml:space="preserve">Monitoring is only useful if someone is actually looking at it. Dashboards that nobody checks are functionally the same as having no monitoring at all.</w:t>
      </w:r>
    </w:p>
    <w:p>
      <w:pPr>
        <w:pStyle w:val="ListParagraph"/>
        <w:numPr>
          <w:ilvl w:val="0"/>
          <w:numId w:val="2"/>
        </w:numPr>
        <w:spacing w:after="60"/>
      </w:pPr>
      <w:r>
        <w:rPr>
          <w:rFonts w:ascii="Calibri" w:cs="Calibri" w:eastAsia="Calibri" w:hAnsi="Calibri"/>
          <w:sz w:val="22"/>
          <w:szCs w:val="22"/>
        </w:rPr>
        <w:t xml:space="preserve">Orchestration tools like Kubernetes solve real problems at scale, but they add real operational complexity — a small team running a handful of containers is often better served by Docker Compose than by a full cluster.</w:t>
      </w:r>
    </w:p>
    <w:p>
      <w:pPr>
        <w:pStyle w:val="Heading2"/>
        <w:spacing w:after="120" w:before="240"/>
      </w:pPr>
      <w:r>
        <w:rPr>
          <w:b/>
          <w:bCs/>
          <w:color w:val="0B5345"/>
          <w:sz w:val="26"/>
          <w:szCs w:val="26"/>
        </w:rPr>
        <w:t xml:space="preserve">15. A Minimal First Docker Workflow</w:t>
      </w:r>
    </w:p>
    <w:p>
      <w:pPr>
        <w:spacing w:after="120"/>
      </w:pPr>
      <w:r>
        <w:rPr>
          <w:rFonts w:ascii="Calibri" w:cs="Calibri" w:eastAsia="Calibri" w:hAnsi="Calibri"/>
          <w:sz w:val="22"/>
          <w:szCs w:val="22"/>
        </w:rPr>
        <w:t xml:space="preserve">For someone setting up their first containerized project, a reasonable starting sequence looks like this:</w:t>
      </w:r>
    </w:p>
    <w:p>
      <w:pPr>
        <w:pStyle w:val="ListParagraph"/>
        <w:numPr>
          <w:ilvl w:val="0"/>
          <w:numId w:val="2"/>
        </w:numPr>
        <w:spacing w:after="60"/>
      </w:pPr>
      <w:r>
        <w:rPr>
          <w:rFonts w:ascii="Calibri" w:cs="Calibri" w:eastAsia="Calibri" w:hAnsi="Calibri"/>
          <w:sz w:val="22"/>
          <w:szCs w:val="22"/>
        </w:rPr>
        <w:t xml:space="preserve">Write a Dockerfile that starts from a minimal, official base image rather than a general-purpose one</w:t>
      </w:r>
    </w:p>
    <w:p>
      <w:pPr>
        <w:pStyle w:val="ListParagraph"/>
        <w:numPr>
          <w:ilvl w:val="0"/>
          <w:numId w:val="2"/>
        </w:numPr>
        <w:spacing w:after="60"/>
      </w:pPr>
      <w:r>
        <w:rPr>
          <w:rFonts w:ascii="Calibri" w:cs="Calibri" w:eastAsia="Calibri" w:hAnsi="Calibri"/>
          <w:sz w:val="22"/>
          <w:szCs w:val="22"/>
        </w:rPr>
        <w:t xml:space="preserve">Build and tag the image locally, and run it once interactively to confirm it behaves as expected</w:t>
      </w:r>
    </w:p>
    <w:p>
      <w:pPr>
        <w:pStyle w:val="ListParagraph"/>
        <w:numPr>
          <w:ilvl w:val="0"/>
          <w:numId w:val="2"/>
        </w:numPr>
        <w:spacing w:after="60"/>
      </w:pPr>
      <w:r>
        <w:rPr>
          <w:rFonts w:ascii="Calibri" w:cs="Calibri" w:eastAsia="Calibri" w:hAnsi="Calibri"/>
          <w:sz w:val="22"/>
          <w:szCs w:val="22"/>
        </w:rPr>
        <w:t xml:space="preserve">Push the image to a registry (Docker Hub or a private one) once it's confirmed working</w:t>
      </w:r>
    </w:p>
    <w:p>
      <w:pPr>
        <w:pStyle w:val="ListParagraph"/>
        <w:numPr>
          <w:ilvl w:val="0"/>
          <w:numId w:val="2"/>
        </w:numPr>
        <w:spacing w:after="60"/>
      </w:pPr>
      <w:r>
        <w:rPr>
          <w:rFonts w:ascii="Calibri" w:cs="Calibri" w:eastAsia="Calibri" w:hAnsi="Calibri"/>
          <w:sz w:val="22"/>
          <w:szCs w:val="22"/>
        </w:rPr>
        <w:t xml:space="preserve">Wire the build and push steps into a CI pipeline so every merge produces a fresh, tested image automatically</w:t>
      </w:r>
    </w:p>
    <w:p>
      <w:pPr>
        <w:pStyle w:val="ListParagraph"/>
        <w:numPr>
          <w:ilvl w:val="0"/>
          <w:numId w:val="2"/>
        </w:numPr>
        <w:spacing w:after="60"/>
      </w:pPr>
      <w:r>
        <w:rPr>
          <w:rFonts w:ascii="Calibri" w:cs="Calibri" w:eastAsia="Calibri" w:hAnsi="Calibri"/>
          <w:sz w:val="22"/>
          <w:szCs w:val="22"/>
        </w:rPr>
        <w:t xml:space="preserve">Add a basic health check and log output so the container's state is visible once it's deployed</w:t>
      </w:r>
    </w:p>
    <w:p>
      <w:pPr>
        <w:pBdr>
          <w:left w:val="single" w:color="0B5345" w:sz="12" w:space="8"/>
        </w:pBdr>
        <w:spacing w:after="160" w:before="80"/>
        <w:ind w:left="200"/>
      </w:pPr>
      <w:r>
        <w:rPr>
          <w:rFonts w:ascii="Calibri" w:cs="Calibri" w:eastAsia="Calibri" w:hAnsi="Calibri"/>
          <w:i/>
          <w:iCs/>
          <w:color w:val="444444"/>
          <w:sz w:val="21"/>
          <w:szCs w:val="21"/>
        </w:rPr>
        <w:t xml:space="preserve">None of this replaces reading the official Docker and CI/CD tool documentation for the specific stack in use — this is meant as a starting checklist, not a complete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2026-08-13T09:11:49.082Z</dcterms:created>
  <dcterms:modified xsi:type="dcterms:W3CDTF">2026-08-13T09:11:49.084Z</dcterms:modified>
</cp:coreProperties>
</file>

<file path=docProps/custom.xml><?xml version="1.0" encoding="utf-8"?>
<Properties xmlns="http://schemas.openxmlformats.org/officeDocument/2006/custom-properties" xmlns:vt="http://schemas.openxmlformats.org/officeDocument/2006/docPropsVTypes"/>
</file>