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mc:Ignorable="w14 w15 w16se wp14">
  <w:body>
    <w:p w:rsidR="00D72D0F" w:rsidP="00D72D0F" w:rsidRDefault="00C71989" w14:paraId="10F13A0A" w14:textId="79069431" w14:noSpellErr="1">
      <w:pPr>
        <w:pStyle w:val="Title"/>
        <w:jc w:val="center"/>
      </w:pPr>
      <w:bookmarkStart w:name="_GoBack" w:id="0"/>
      <w:bookmarkEnd w:id="0"/>
      <w:r w:rsidR="3E20E979">
        <w:rPr/>
        <w:t>1</w:t>
      </w:r>
      <w:r w:rsidR="3E20E979">
        <w:rPr/>
        <w:t>P1: Test a Perceptual Phenomenon</w:t>
      </w:r>
    </w:p>
    <w:p w:rsidRPr="00A212FA" w:rsidR="00D72D0F" w:rsidP="00D72D0F" w:rsidRDefault="00D72D0F" w14:paraId="114C4C9B" w14:textId="77777777"/>
    <w:p w:rsidR="00FC0355" w:rsidP="00D72D0F" w:rsidRDefault="00FC0355" w14:paraId="61FF85D5" w14:textId="40F61BF1" w14:noSpellErr="1">
      <w:pPr>
        <w:pStyle w:val="Heading1"/>
      </w:pPr>
      <w:r w:rsidR="3E20E979">
        <w:rPr/>
        <w:t>Introduction</w:t>
      </w:r>
    </w:p>
    <w:p w:rsidR="00FC0355" w:rsidP="00FC0355" w:rsidRDefault="00FC0355" w14:paraId="3C9AC8B7" w14:textId="37BAB900" w14:noSpellErr="1">
      <w:r w:rsidRPr="009C34C6">
        <w:rPr/>
        <w:t>In psychology, the Stroop effect is a demonstration of interference in the reaction time of a task. When the name of a color (e.g., "blue", "green", or "red") is printed in a color that is not denoted by the name (e.g., the word "red" printed in blue ink instead of red ink), naming the color of the word takes longer and is more prone to errors than when the color of the ink matches the name of the color.</w:t>
      </w:r>
      <w:r>
        <w:rPr/>
        <w:t xml:space="preserve"> </w:t>
      </w:r>
      <w:sdt>
        <w:sdtPr>
          <w:id w:val="-1487928584"/>
          <w:citation/>
        </w:sdtPr>
        <w:sdtEndPr/>
        <w:sdtContent>
          <w:r>
            <w:fldChar w:fldCharType="begin"/>
          </w:r>
          <w:r>
            <w:rPr>
              <w:i/>
              <w:iCs/>
              <w:color w:val="404040" w:themeColor="text1" w:themeTint="BF"/>
            </w:rPr>
            <w:instrText xml:space="preserve"> CITATION StroopEffect \l 1033 </w:instrText>
          </w:r>
          <w:r>
            <w:fldChar w:fldCharType="separate"/>
          </w:r>
          <w:r w:rsidRPr="00953E17" w:rsidR="00953E17">
            <w:rPr>
              <w:noProof/>
              <w:color w:val="404040" w:themeColor="text1" w:themeTint="BF"/>
            </w:rPr>
            <w:t>(Stroop Effect, n.d.)</w:t>
          </w:r>
          <w:r>
            <w:fldChar w:fldCharType="end"/>
          </w:r>
        </w:sdtContent>
      </w:sdt>
    </w:p>
    <w:p w:rsidR="00D72D0F" w:rsidP="0025445A" w:rsidRDefault="00D72D0F" w14:paraId="6921D8EC" w14:textId="5949E91C" w14:noSpellErr="1">
      <w:pPr>
        <w:pStyle w:val="Heading1"/>
      </w:pPr>
      <w:r w:rsidR="3E20E979">
        <w:rPr/>
        <w:t>Question 1: Identify variables in the experiment</w:t>
      </w:r>
    </w:p>
    <w:p w:rsidR="00D72D0F" w:rsidP="00D72D0F" w:rsidRDefault="00D72D0F" w14:paraId="57BB1F75" w14:textId="45E383FD" w14:noSpellErr="1">
      <w:r w:rsidR="3E20E979">
        <w:rPr/>
        <w:t xml:space="preserve">Dependent: Total time it takes to </w:t>
      </w:r>
      <w:r w:rsidR="3E20E979">
        <w:rPr/>
        <w:t>say out loud the color of the ink in which the word is printed</w:t>
      </w:r>
    </w:p>
    <w:p w:rsidRPr="00A212FA" w:rsidR="00D72D0F" w:rsidP="00D72D0F" w:rsidRDefault="00D72D0F" w14:paraId="40B2A292" w14:noSpellErr="1" w14:textId="5C344A12">
      <w:r w:rsidR="3E20E979">
        <w:rPr/>
        <w:t xml:space="preserve">Independent: The way colors are presented to </w:t>
      </w:r>
      <w:r w:rsidR="3E20E979">
        <w:rPr/>
        <w:t xml:space="preserve">participants. </w:t>
      </w:r>
      <w:r w:rsidR="3E20E979">
        <w:rPr/>
        <w:t>A</w:t>
      </w:r>
      <w:r w:rsidR="3E20E979">
        <w:rPr/>
        <w:t xml:space="preserve"> congruent words condition, and an incongruent words condition</w:t>
      </w:r>
      <w:r w:rsidR="3E20E979">
        <w:rPr/>
        <w:t>.</w:t>
      </w:r>
    </w:p>
    <w:p w:rsidR="00CF3621" w:rsidP="0025445A" w:rsidRDefault="0025445A" w14:paraId="6760CFFF" w14:noSpellErr="1" w14:textId="55F0D8F5">
      <w:pPr>
        <w:pStyle w:val="Heading1"/>
      </w:pPr>
      <w:r w:rsidR="3E20E979">
        <w:rPr/>
        <w:t>Question</w:t>
      </w:r>
      <w:r w:rsidR="3E20E979">
        <w:rPr/>
        <w:t xml:space="preserve"> 2</w:t>
      </w:r>
      <w:r w:rsidR="3E20E979">
        <w:rPr/>
        <w:t xml:space="preserve">: </w:t>
      </w:r>
      <w:r w:rsidR="3E20E979">
        <w:rPr/>
        <w:t>What is an appropriate set of hypotheses for this task? What kind of statistical test do you expect t</w:t>
      </w:r>
      <w:r w:rsidR="3E20E979">
        <w:rPr/>
        <w:t>o perform?</w:t>
      </w:r>
    </w:p>
    <w:p w:rsidR="00D72D0F" w:rsidP="00D72D0F" w:rsidRDefault="00D72D0F" w14:paraId="18579ED2" w14:noSpellErr="1" w14:textId="1E656001">
      <w:r w:rsidR="3E20E979">
        <w:rPr/>
        <w:t xml:space="preserve">Null </w:t>
      </w:r>
      <w:r w:rsidR="3E20E979">
        <w:rPr/>
        <w:t>hypothes</w:t>
      </w:r>
      <w:r w:rsidR="3E20E979">
        <w:rPr/>
        <w:t>i</w:t>
      </w:r>
      <w:r w:rsidR="3E20E979">
        <w:rPr/>
        <w:t>s</w:t>
      </w:r>
      <w:r w:rsidR="3E20E979">
        <w:rPr/>
        <w:t xml:space="preserve">: </w:t>
      </w:r>
      <w:r w:rsidR="3E20E979">
        <w:rPr/>
        <w:t>There is no statistically significant relation between the type of presentation of the words (</w:t>
      </w:r>
      <w:r w:rsidR="3E20E979">
        <w:rPr/>
        <w:t xml:space="preserve">congruent </w:t>
      </w:r>
      <w:r w:rsidR="3E20E979">
        <w:rPr/>
        <w:t>or in</w:t>
      </w:r>
      <w:r w:rsidR="3E20E979">
        <w:rPr/>
        <w:t>congruent</w:t>
      </w:r>
      <w:r w:rsidR="3E20E979">
        <w:rPr/>
        <w:t xml:space="preserve">) and the average </w:t>
      </w:r>
      <w:r w:rsidR="3E20E979">
        <w:rPr/>
        <w:t>amount of time it takes to read the words</w:t>
      </w:r>
      <w:r w:rsidR="3E20E979">
        <w:rPr/>
        <w:t xml:space="preserve"> </w:t>
      </w:r>
      <w:r w:rsidR="3E20E979">
        <w:rPr/>
        <w:t>µ</w:t>
      </w:r>
      <w:r w:rsidRPr="3E20E979" w:rsidR="3E20E979">
        <w:rPr>
          <w:vertAlign w:val="subscript"/>
        </w:rPr>
        <w:t xml:space="preserve">0 </w:t>
      </w:r>
      <w:r w:rsidR="3E20E979">
        <w:rPr/>
        <w:t>= µ</w:t>
      </w:r>
      <w:r w:rsidRPr="3E20E979" w:rsidR="3E20E979">
        <w:rPr>
          <w:vertAlign w:val="subscript"/>
        </w:rPr>
        <w:t>I</w:t>
      </w:r>
    </w:p>
    <w:p w:rsidR="0B5D2B33" w:rsidP="3E20E979" w:rsidRDefault="0B5D2B33" w14:paraId="00CA2498" w14:noSpellErr="1" w14:textId="7C663BD0">
      <w:pPr>
        <w:rPr>
          <w:vertAlign w:val="subscript"/>
        </w:rPr>
      </w:pPr>
      <w:r w:rsidR="3E20E979">
        <w:rPr/>
        <w:t xml:space="preserve">Alternative </w:t>
      </w:r>
      <w:r w:rsidR="3E20E979">
        <w:rPr/>
        <w:t>hypothes</w:t>
      </w:r>
      <w:r w:rsidR="3E20E979">
        <w:rPr/>
        <w:t>i</w:t>
      </w:r>
      <w:r w:rsidR="3E20E979">
        <w:rPr/>
        <w:t>s</w:t>
      </w:r>
      <w:r w:rsidR="3E20E979">
        <w:rPr/>
        <w:t xml:space="preserve">: The average amount of time to complete </w:t>
      </w:r>
      <w:r w:rsidR="3E20E979">
        <w:rPr/>
        <w:t xml:space="preserve">incongruent word Set </w:t>
      </w:r>
      <w:r w:rsidR="3E20E979">
        <w:rPr/>
        <w:t>(µ</w:t>
      </w:r>
      <w:r w:rsidRPr="3E20E979" w:rsidR="3E20E979">
        <w:rPr>
          <w:vertAlign w:val="subscript"/>
        </w:rPr>
        <w:t>I</w:t>
      </w:r>
      <w:r w:rsidR="3E20E979">
        <w:rPr/>
        <w:t xml:space="preserve">) is going to be significantly </w:t>
      </w:r>
      <w:r w:rsidR="3E20E979">
        <w:rPr/>
        <w:t>longer</w:t>
      </w:r>
      <w:r w:rsidR="3E20E979">
        <w:rPr/>
        <w:t xml:space="preserve"> than the </w:t>
      </w:r>
      <w:r w:rsidR="3E20E979">
        <w:rPr/>
        <w:t xml:space="preserve">average </w:t>
      </w:r>
      <w:r w:rsidR="3E20E979">
        <w:rPr/>
        <w:t xml:space="preserve">amount of time to </w:t>
      </w:r>
      <w:r w:rsidR="3E20E979">
        <w:rPr/>
        <w:t xml:space="preserve">complete </w:t>
      </w:r>
      <w:r w:rsidR="3E20E979">
        <w:rPr/>
        <w:t xml:space="preserve">congruent </w:t>
      </w:r>
      <w:r w:rsidR="3E20E979">
        <w:rPr/>
        <w:t xml:space="preserve">words set </w:t>
      </w:r>
      <w:r w:rsidR="3E20E979">
        <w:rPr/>
        <w:t>(µ</w:t>
      </w:r>
      <w:r w:rsidRPr="3E20E979" w:rsidR="3E20E979">
        <w:rPr>
          <w:vertAlign w:val="subscript"/>
        </w:rPr>
        <w:t>0</w:t>
      </w:r>
      <w:r w:rsidR="3E20E979">
        <w:rPr/>
        <w:t>) µ</w:t>
      </w:r>
      <w:r w:rsidRPr="3E20E979" w:rsidR="3E20E979">
        <w:rPr>
          <w:vertAlign w:val="subscript"/>
        </w:rPr>
        <w:t xml:space="preserve">0 </w:t>
      </w:r>
      <w:r w:rsidR="3E20E979">
        <w:rPr/>
        <w:t>&lt;</w:t>
      </w:r>
      <w:r w:rsidR="3E20E979">
        <w:rPr/>
        <w:t xml:space="preserve"> µ</w:t>
      </w:r>
      <w:r w:rsidRPr="3E20E979" w:rsidR="3E20E979">
        <w:rPr>
          <w:vertAlign w:val="subscript"/>
        </w:rPr>
        <w:t>I</w:t>
      </w:r>
    </w:p>
    <w:p w:rsidR="00F924BA" w:rsidP="007D0DCA" w:rsidRDefault="007D0DCA" w14:paraId="667F83AF" w14:textId="77777777" w14:noSpellErr="1">
      <w:r w:rsidR="3E20E979">
        <w:rPr/>
        <w:t xml:space="preserve">Since the sample size is 25 (&lt;30), </w:t>
      </w:r>
      <w:r w:rsidR="3E20E979">
        <w:rPr/>
        <w:t>Student's t-test</w:t>
      </w:r>
      <w:r w:rsidR="3E20E979">
        <w:rPr/>
        <w:t xml:space="preserve"> should be performed to determine if the two samples that we have are coming from two different population or not.</w:t>
      </w:r>
      <w:r w:rsidR="3E20E979">
        <w:rPr/>
        <w:t xml:space="preserve"> </w:t>
      </w:r>
    </w:p>
    <w:p w:rsidRPr="00CF3621" w:rsidR="00F924BA" w:rsidP="007D0DCA" w:rsidRDefault="00667B69" w14:paraId="18F89F61" w14:textId="0195CADB" w14:noSpellErr="1">
      <w:r w:rsidR="3E20E979">
        <w:rPr/>
        <w:t>For the sake of this document, 95% confidence interval will be used.</w:t>
      </w:r>
      <w:r w:rsidR="3E20E979">
        <w:rPr/>
        <w:t xml:space="preserve"> This is a Pre-test post-test, dependent-samples t-test and based on the alternative hypothesis, a </w:t>
      </w:r>
      <w:r w:rsidR="3E20E979">
        <w:rPr/>
        <w:t>o</w:t>
      </w:r>
      <w:r w:rsidR="3E20E979">
        <w:rPr/>
        <w:t>ne-tailed test in positive direction.</w:t>
      </w:r>
    </w:p>
    <w:p w:rsidRPr="0025445A" w:rsidR="00CE53FD" w:rsidP="0025445A" w:rsidRDefault="00D72D0F" w14:paraId="5E72619B" w14:textId="3CA4B71A" w14:noSpellErr="1">
      <w:pPr>
        <w:pStyle w:val="Heading1"/>
        <w:sectPr w:rsidRPr="0025445A" w:rsidR="00CE53FD">
          <w:pgSz w:w="12240" w:h="15840" w:orient="portrait"/>
          <w:pgMar w:top="1440" w:right="1440" w:bottom="1440" w:left="1440" w:header="720" w:footer="720" w:gutter="0"/>
          <w:cols w:space="720"/>
          <w:docGrid w:linePitch="360"/>
        </w:sectPr>
      </w:pPr>
      <w:r w:rsidR="3E20E979">
        <w:rPr/>
        <w:t xml:space="preserve">Question 3: </w:t>
      </w:r>
      <w:r w:rsidR="3E20E979">
        <w:rPr/>
        <w:t>Report some descriptive statistics regarding this dataset. Include at least one measure of central tendency and at l</w:t>
      </w:r>
      <w:r w:rsidR="3E20E979">
        <w:rPr/>
        <w:t>east one measure of variability</w:t>
      </w:r>
    </w:p>
    <w:p w:rsidR="00A84B2F" w:rsidP="3E20E979" w:rsidRDefault="00A84B2F" w14:paraId="18515A5B" w14:textId="41D689D4" w14:noSpellErr="1">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Congruent</w:t>
      </w:r>
      <w:r w:rsidRPr="3E20E979" w:rsidR="3E20E979">
        <w:rPr>
          <w:rFonts w:ascii="Calibri,Times New Roman" w:hAnsi="Calibri,Times New Roman" w:eastAsia="Calibri,Times New Roman" w:cs="Calibri,Times New Roman"/>
          <w:color w:val="000000" w:themeColor="text1" w:themeTint="FF" w:themeShade="FF"/>
        </w:rPr>
        <w:t xml:space="preserve"> words set:</w:t>
      </w:r>
    </w:p>
    <w:tbl>
      <w:tblPr>
        <w:tblStyle w:val="TableGridLight"/>
        <w:tblW w:w="4320" w:type="dxa"/>
        <w:tblLook w:val="04A0" w:firstRow="1" w:lastRow="0" w:firstColumn="1" w:lastColumn="0" w:noHBand="0" w:noVBand="1"/>
      </w:tblPr>
      <w:tblGrid>
        <w:gridCol w:w="3045"/>
        <w:gridCol w:w="1275"/>
      </w:tblGrid>
      <w:tr w:rsidRPr="00A84B2F" w:rsidR="00A84B2F" w:rsidTr="3E20E979" w14:paraId="7A663890" w14:textId="77777777">
        <w:trPr>
          <w:trHeight w:val="493"/>
        </w:trPr>
        <w:tc>
          <w:tcPr>
            <w:tcW w:w="2652" w:type="dxa"/>
            <w:noWrap/>
            <w:tcMar/>
            <w:hideMark/>
          </w:tcPr>
          <w:p w:rsidRPr="00A84B2F" w:rsidR="00A84B2F" w:rsidP="3E20E979" w:rsidRDefault="00A84B2F" w14:paraId="1C9A6326" w14:textId="77777777" w14:noSpellErr="1">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Min</w:t>
            </w:r>
          </w:p>
        </w:tc>
        <w:tc>
          <w:tcPr>
            <w:tcW w:w="1110" w:type="dxa"/>
            <w:noWrap/>
            <w:tcMar/>
            <w:hideMark/>
          </w:tcPr>
          <w:p w:rsidRPr="00A84B2F" w:rsidR="00A84B2F" w:rsidP="3E20E979" w:rsidRDefault="00A84B2F" w14:paraId="69DA651F" w14:textId="77777777">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8.63</w:t>
            </w:r>
          </w:p>
        </w:tc>
      </w:tr>
      <w:tr w:rsidRPr="00A84B2F" w:rsidR="00A84B2F" w:rsidTr="3E20E979" w14:paraId="61E0C2E4" w14:textId="77777777">
        <w:trPr>
          <w:trHeight w:val="493"/>
        </w:trPr>
        <w:tc>
          <w:tcPr>
            <w:tcW w:w="2652" w:type="dxa"/>
            <w:noWrap/>
            <w:tcMar/>
            <w:hideMark/>
          </w:tcPr>
          <w:p w:rsidRPr="00A84B2F" w:rsidR="00A84B2F" w:rsidP="3E20E979" w:rsidRDefault="00A84B2F" w14:paraId="3E94F881" w14:textId="77777777" w14:noSpellErr="1">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Max</w:t>
            </w:r>
          </w:p>
        </w:tc>
        <w:tc>
          <w:tcPr>
            <w:tcW w:w="1110" w:type="dxa"/>
            <w:noWrap/>
            <w:tcMar/>
            <w:hideMark/>
          </w:tcPr>
          <w:p w:rsidRPr="00A84B2F" w:rsidR="00A84B2F" w:rsidP="3E20E979" w:rsidRDefault="00A84B2F" w14:paraId="740E4101" w14:textId="77777777">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22.328</w:t>
            </w:r>
          </w:p>
        </w:tc>
      </w:tr>
      <w:tr w:rsidRPr="00A84B2F" w:rsidR="00A84B2F" w:rsidTr="3E20E979" w14:paraId="13BB5764" w14:textId="77777777">
        <w:trPr>
          <w:trHeight w:val="493"/>
        </w:trPr>
        <w:tc>
          <w:tcPr>
            <w:tcW w:w="2652" w:type="dxa"/>
            <w:noWrap/>
            <w:tcMar/>
            <w:hideMark/>
          </w:tcPr>
          <w:p w:rsidRPr="00A84B2F" w:rsidR="00A84B2F" w:rsidP="3E20E979" w:rsidRDefault="00A84B2F" w14:paraId="06A184AA" w14:textId="77777777" w14:noSpellErr="1">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Average</w:t>
            </w:r>
          </w:p>
        </w:tc>
        <w:tc>
          <w:tcPr>
            <w:tcW w:w="1110" w:type="dxa"/>
            <w:noWrap/>
            <w:tcMar/>
            <w:hideMark/>
          </w:tcPr>
          <w:p w:rsidRPr="00A84B2F" w:rsidR="00A84B2F" w:rsidP="3E20E979" w:rsidRDefault="00A84B2F" w14:paraId="7D6B2D72" w14:textId="77777777">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14.05113</w:t>
            </w:r>
          </w:p>
        </w:tc>
      </w:tr>
      <w:tr w:rsidRPr="00A84B2F" w:rsidR="00A84B2F" w:rsidTr="3E20E979" w14:paraId="2B591FB9" w14:textId="77777777">
        <w:trPr>
          <w:trHeight w:val="493"/>
        </w:trPr>
        <w:tc>
          <w:tcPr>
            <w:tcW w:w="2652" w:type="dxa"/>
            <w:noWrap/>
            <w:tcMar/>
            <w:hideMark/>
          </w:tcPr>
          <w:p w:rsidRPr="00A84B2F" w:rsidR="00A84B2F" w:rsidP="3E20E979" w:rsidRDefault="00A84B2F" w14:paraId="15145D3D" w14:textId="77777777" w14:noSpellErr="1">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Standard Deviation</w:t>
            </w:r>
          </w:p>
        </w:tc>
        <w:tc>
          <w:tcPr>
            <w:tcW w:w="1110" w:type="dxa"/>
            <w:noWrap/>
            <w:tcMar/>
            <w:hideMark/>
          </w:tcPr>
          <w:p w:rsidRPr="00A84B2F" w:rsidR="00A84B2F" w:rsidP="3E20E979" w:rsidRDefault="00A84B2F" w14:paraId="4949B2B2" w14:textId="77777777">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3.559358</w:t>
            </w:r>
          </w:p>
        </w:tc>
      </w:tr>
    </w:tbl>
    <w:p w:rsidR="00A84B2F" w:rsidP="3E20E979" w:rsidRDefault="00A84B2F" w14:paraId="5CBA35B2" w14:textId="454567AC" w14:noSpellErr="1">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Incongruent</w:t>
      </w:r>
      <w:r w:rsidRPr="3E20E979" w:rsidR="3E20E979">
        <w:rPr>
          <w:rFonts w:ascii="Calibri,Times New Roman" w:hAnsi="Calibri,Times New Roman" w:eastAsia="Calibri,Times New Roman" w:cs="Calibri,Times New Roman"/>
          <w:color w:val="000000" w:themeColor="text1" w:themeTint="FF" w:themeShade="FF"/>
        </w:rPr>
        <w:t xml:space="preserve"> words set:</w:t>
      </w:r>
    </w:p>
    <w:tbl>
      <w:tblPr>
        <w:tblStyle w:val="TableGridLight"/>
        <w:tblW w:w="4320" w:type="dxa"/>
        <w:tblLook w:val="04A0" w:firstRow="1" w:lastRow="0" w:firstColumn="1" w:lastColumn="0" w:noHBand="0" w:noVBand="1"/>
      </w:tblPr>
      <w:tblGrid>
        <w:gridCol w:w="3066"/>
        <w:gridCol w:w="1283"/>
      </w:tblGrid>
      <w:tr w:rsidRPr="00A84B2F" w:rsidR="00A84B2F" w:rsidTr="3E20E979" w14:paraId="36373857" w14:textId="77777777">
        <w:trPr>
          <w:trHeight w:val="487"/>
        </w:trPr>
        <w:tc>
          <w:tcPr>
            <w:tcW w:w="3066" w:type="dxa"/>
            <w:noWrap/>
            <w:tcMar/>
            <w:hideMark/>
          </w:tcPr>
          <w:p w:rsidRPr="00A84B2F" w:rsidR="00A84B2F" w:rsidP="3E20E979" w:rsidRDefault="00A84B2F" w14:paraId="453C7BB6" w14:textId="77777777" w14:noSpellErr="1">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Min</w:t>
            </w:r>
          </w:p>
        </w:tc>
        <w:tc>
          <w:tcPr>
            <w:tcW w:w="1283" w:type="dxa"/>
            <w:noWrap/>
            <w:tcMar/>
            <w:hideMark/>
          </w:tcPr>
          <w:p w:rsidRPr="00A84B2F" w:rsidR="00A84B2F" w:rsidP="3E20E979" w:rsidRDefault="00A84B2F" w14:paraId="3C62D2A1" w14:textId="77777777">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15.687</w:t>
            </w:r>
          </w:p>
        </w:tc>
      </w:tr>
      <w:tr w:rsidRPr="00A84B2F" w:rsidR="00A84B2F" w:rsidTr="3E20E979" w14:paraId="442D10E0" w14:textId="77777777">
        <w:trPr>
          <w:trHeight w:val="487"/>
        </w:trPr>
        <w:tc>
          <w:tcPr>
            <w:tcW w:w="3066" w:type="dxa"/>
            <w:noWrap/>
            <w:tcMar/>
            <w:hideMark/>
          </w:tcPr>
          <w:p w:rsidRPr="00A84B2F" w:rsidR="00A84B2F" w:rsidP="3E20E979" w:rsidRDefault="00A84B2F" w14:paraId="7F7930E0" w14:textId="77777777" w14:noSpellErr="1">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Max</w:t>
            </w:r>
          </w:p>
        </w:tc>
        <w:tc>
          <w:tcPr>
            <w:tcW w:w="1283" w:type="dxa"/>
            <w:noWrap/>
            <w:tcMar/>
            <w:hideMark/>
          </w:tcPr>
          <w:p w:rsidRPr="00A84B2F" w:rsidR="00A84B2F" w:rsidP="3E20E979" w:rsidRDefault="00A84B2F" w14:paraId="67550852" w14:textId="77777777">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35.255</w:t>
            </w:r>
          </w:p>
        </w:tc>
      </w:tr>
      <w:tr w:rsidRPr="00A84B2F" w:rsidR="00A84B2F" w:rsidTr="3E20E979" w14:paraId="64B52BF0" w14:textId="77777777">
        <w:trPr>
          <w:trHeight w:val="487"/>
        </w:trPr>
        <w:tc>
          <w:tcPr>
            <w:tcW w:w="3066" w:type="dxa"/>
            <w:noWrap/>
            <w:tcMar/>
            <w:hideMark/>
          </w:tcPr>
          <w:p w:rsidRPr="00A84B2F" w:rsidR="00A84B2F" w:rsidP="3E20E979" w:rsidRDefault="00A84B2F" w14:paraId="0FED281C" w14:textId="77777777" w14:noSpellErr="1">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Average</w:t>
            </w:r>
          </w:p>
        </w:tc>
        <w:tc>
          <w:tcPr>
            <w:tcW w:w="1283" w:type="dxa"/>
            <w:noWrap/>
            <w:tcMar/>
            <w:hideMark/>
          </w:tcPr>
          <w:p w:rsidRPr="00A84B2F" w:rsidR="00A84B2F" w:rsidP="3E20E979" w:rsidRDefault="00A84B2F" w14:paraId="18287FA2" w14:textId="77777777">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22.01592</w:t>
            </w:r>
          </w:p>
        </w:tc>
      </w:tr>
      <w:tr w:rsidRPr="00A84B2F" w:rsidR="00A84B2F" w:rsidTr="3E20E979" w14:paraId="6BFD85C7" w14:textId="77777777">
        <w:trPr>
          <w:trHeight w:val="487"/>
        </w:trPr>
        <w:tc>
          <w:tcPr>
            <w:tcW w:w="3066" w:type="dxa"/>
            <w:noWrap/>
            <w:tcMar/>
            <w:hideMark/>
          </w:tcPr>
          <w:p w:rsidRPr="00A84B2F" w:rsidR="00A84B2F" w:rsidP="3E20E979" w:rsidRDefault="00A84B2F" w14:paraId="156377F9" w14:textId="77777777" w14:noSpellErr="1">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Standard Deviation</w:t>
            </w:r>
          </w:p>
        </w:tc>
        <w:tc>
          <w:tcPr>
            <w:tcW w:w="1283" w:type="dxa"/>
            <w:noWrap/>
            <w:tcMar/>
            <w:hideMark/>
          </w:tcPr>
          <w:p w:rsidRPr="00A84B2F" w:rsidR="00A84B2F" w:rsidP="3E20E979" w:rsidRDefault="00A84B2F" w14:paraId="23FE4082" w14:textId="77777777">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4.797057</w:t>
            </w:r>
          </w:p>
        </w:tc>
      </w:tr>
    </w:tbl>
    <w:p w:rsidR="00CE53FD" w:rsidP="00D72D0F" w:rsidRDefault="00CE53FD" w14:paraId="4C823A1A" w14:textId="77777777">
      <w:pPr>
        <w:pStyle w:val="Heading1"/>
        <w:sectPr w:rsidR="00CE53FD" w:rsidSect="00CE53FD">
          <w:type w:val="continuous"/>
          <w:pgSz w:w="12240" w:h="15840" w:orient="portrait"/>
          <w:pgMar w:top="1440" w:right="1440" w:bottom="1440" w:left="1440" w:header="720" w:footer="720" w:gutter="0"/>
          <w:cols w:space="720" w:num="2"/>
          <w:docGrid w:linePitch="360"/>
        </w:sectPr>
      </w:pPr>
    </w:p>
    <w:p w:rsidRPr="00C418DC" w:rsidR="00C418DC" w:rsidP="00C418DC" w:rsidRDefault="00D72D0F" w14:paraId="7A2F62C5" w14:textId="77DCC83F" w14:noSpellErr="1">
      <w:pPr>
        <w:pStyle w:val="Heading1"/>
      </w:pPr>
      <w:r w:rsidR="3E20E979">
        <w:rPr/>
        <w:t xml:space="preserve">Question 4: </w:t>
      </w:r>
      <w:r w:rsidR="3E20E979">
        <w:rPr/>
        <w:t xml:space="preserve">Provide one or two visualizations that show the distribution of the sample data. Write one or two sentences noting what you observe about </w:t>
      </w:r>
      <w:r w:rsidR="3E20E979">
        <w:rPr/>
        <w:t>the plot or plots</w:t>
      </w:r>
    </w:p>
    <w:p w:rsidRPr="00A84B2F" w:rsidR="00A84B2F" w:rsidP="3E20E979" w:rsidRDefault="00A84B2F" w14:paraId="2A9115B3" w14:textId="47F7478A" w14:noSpellErr="1">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Congruent</w:t>
      </w:r>
      <w:r w:rsidRPr="3E20E979" w:rsidR="3E20E979">
        <w:rPr>
          <w:rFonts w:ascii="Calibri,Times New Roman" w:hAnsi="Calibri,Times New Roman" w:eastAsia="Calibri,Times New Roman" w:cs="Calibri,Times New Roman"/>
          <w:color w:val="000000" w:themeColor="text1" w:themeTint="FF" w:themeShade="FF"/>
        </w:rPr>
        <w:t xml:space="preserve"> words set frequency diagram:</w:t>
      </w:r>
    </w:p>
    <w:p w:rsidR="00A84B2F" w:rsidP="005F3883" w:rsidRDefault="00A84B2F" w14:paraId="04363B0F" w14:textId="08617623">
      <w:pPr>
        <w:jc w:val="center"/>
      </w:pPr>
      <w:r>
        <w:rPr>
          <w:noProof/>
        </w:rPr>
        <w:drawing>
          <wp:inline distT="0" distB="0" distL="0" distR="0" wp14:anchorId="1DFDC87A" wp14:editId="5FF21058">
            <wp:extent cx="4848225" cy="2743200"/>
            <wp:effectExtent l="0" t="0" r="9525" b="0"/>
            <wp:docPr id="1" name="Chart 1">
              <a:extLst xmlns:a="http://schemas.openxmlformats.org/drawingml/2006/main">
                <a:ext uri="{FF2B5EF4-FFF2-40B4-BE49-F238E27FC236}">
                  <a16:creationId xmlns:a16="http://schemas.microsoft.com/office/drawing/2014/main" id="{43B995E9-24C3-4CD0-8738-B9DF0BBB17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418DC" w:rsidP="00D72D0F" w:rsidRDefault="00C418DC" w14:paraId="5D478BFC" w14:textId="77777777">
      <w:pPr>
        <w:rPr>
          <w:rFonts w:ascii="Calibri" w:hAnsi="Calibri" w:eastAsia="Times New Roman" w:cs="Calibri"/>
          <w:color w:val="000000"/>
        </w:rPr>
      </w:pPr>
    </w:p>
    <w:p w:rsidRPr="00A84B2F" w:rsidR="00A84B2F" w:rsidP="3E20E979" w:rsidRDefault="00A84B2F" w14:paraId="099911E9" w14:textId="66B588A2" w14:noSpellErr="1">
      <w:pPr>
        <w:rPr>
          <w:rFonts w:ascii="Calibri,Times New Roman" w:hAnsi="Calibri,Times New Roman" w:eastAsia="Calibri,Times New Roman" w:cs="Calibri,Times New Roman"/>
          <w:color w:val="000000" w:themeColor="text1" w:themeTint="FF" w:themeShade="FF"/>
        </w:rPr>
      </w:pPr>
      <w:r w:rsidRPr="3E20E979" w:rsidR="3E20E979">
        <w:rPr>
          <w:rFonts w:ascii="Calibri,Times New Roman" w:hAnsi="Calibri,Times New Roman" w:eastAsia="Calibri,Times New Roman" w:cs="Calibri,Times New Roman"/>
          <w:color w:val="000000" w:themeColor="text1" w:themeTint="FF" w:themeShade="FF"/>
        </w:rPr>
        <w:t>Incongruent</w:t>
      </w:r>
      <w:r w:rsidRPr="3E20E979" w:rsidR="3E20E979">
        <w:rPr>
          <w:rFonts w:ascii="Calibri,Times New Roman" w:hAnsi="Calibri,Times New Roman" w:eastAsia="Calibri,Times New Roman" w:cs="Calibri,Times New Roman"/>
          <w:color w:val="000000" w:themeColor="text1" w:themeTint="FF" w:themeShade="FF"/>
        </w:rPr>
        <w:t xml:space="preserve"> words set frequency diagram:</w:t>
      </w:r>
    </w:p>
    <w:p w:rsidR="00A84B2F" w:rsidP="005F3883" w:rsidRDefault="00A84B2F" w14:paraId="3BC3EB91" w14:textId="73FD535F">
      <w:pPr>
        <w:jc w:val="center"/>
      </w:pPr>
      <w:r>
        <w:rPr>
          <w:noProof/>
        </w:rPr>
        <w:drawing>
          <wp:inline distT="0" distB="0" distL="0" distR="0" wp14:anchorId="202E5972" wp14:editId="50B52D1F">
            <wp:extent cx="4848225" cy="2743200"/>
            <wp:effectExtent l="0" t="0" r="9525" b="0"/>
            <wp:docPr id="5" name="Chart 5">
              <a:extLst xmlns:a="http://schemas.openxmlformats.org/drawingml/2006/main">
                <a:ext uri="{FF2B5EF4-FFF2-40B4-BE49-F238E27FC236}">
                  <a16:creationId xmlns:a16="http://schemas.microsoft.com/office/drawing/2014/main" id="{7B12DB9E-7666-4681-9C89-F6E8BEF13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418DC" w:rsidP="00B41C54" w:rsidRDefault="00C418DC" w14:paraId="39FF2270" w14:textId="77777777"/>
    <w:p w:rsidRPr="00700EBE" w:rsidR="00B41C54" w:rsidP="00B41C54" w:rsidRDefault="00B41C54" w14:paraId="58745673" w14:textId="125DF7FB" w14:noSpellErr="1">
      <w:r w:rsidR="3E20E979">
        <w:rPr/>
        <w:t>By looking at the diagram</w:t>
      </w:r>
      <w:r w:rsidR="3E20E979">
        <w:rPr/>
        <w:t>s</w:t>
      </w:r>
      <w:r w:rsidR="3E20E979">
        <w:rPr/>
        <w:t xml:space="preserve">, it is evident that </w:t>
      </w:r>
      <w:r w:rsidR="3E20E979">
        <w:rPr/>
        <w:t xml:space="preserve">majority of people completed the congruent words set between 11 and 19 seconds, and the incongruent words set between 17 and 25 seconds. </w:t>
      </w:r>
      <w:r w:rsidR="3E20E979">
        <w:rPr/>
        <w:t>So,</w:t>
      </w:r>
      <w:r w:rsidR="3E20E979">
        <w:rPr/>
        <w:t xml:space="preserve"> we can </w:t>
      </w:r>
      <w:r w:rsidR="3E20E979">
        <w:rPr/>
        <w:t>guess that presenting the list of words in incongruent matter would probably increase the time it takes to complete the task of saying the color</w:t>
      </w:r>
      <w:r w:rsidR="3E20E979">
        <w:rPr/>
        <w:t>s</w:t>
      </w:r>
      <w:r w:rsidR="3E20E979">
        <w:rPr/>
        <w:t>.</w:t>
      </w:r>
    </w:p>
    <w:p w:rsidR="00E43E96" w:rsidP="00BC1BF7" w:rsidRDefault="00D72D0F" w14:paraId="5E2EEC8E" w14:textId="734EBB93" w14:noSpellErr="1">
      <w:pPr>
        <w:pStyle w:val="Heading1"/>
      </w:pPr>
      <w:r w:rsidR="3E20E979">
        <w:rPr/>
        <w:t xml:space="preserve">Question 5: </w:t>
      </w:r>
      <w:r w:rsidR="3E20E979">
        <w:rPr/>
        <w:t>What is your confidence level and your critical statistic value? Do you reject the null hypothesis or fail to reject it? Come to a conclusion in terms of the experiment task. Did the results match up with your expectations?</w:t>
      </w:r>
    </w:p>
    <w:p w:rsidRPr="00C418DC" w:rsidR="00C418DC" w:rsidP="00C418DC" w:rsidRDefault="00C418DC" w14:paraId="2E7EF5B5" w14:textId="77777777"/>
    <w:tbl>
      <w:tblPr>
        <w:tblStyle w:val="TableGridLight"/>
        <w:tblW w:w="0" w:type="auto"/>
        <w:jc w:val="center"/>
        <w:tblLook w:val="04A0" w:firstRow="1" w:lastRow="0" w:firstColumn="1" w:lastColumn="0" w:noHBand="0" w:noVBand="1"/>
      </w:tblPr>
      <w:tblGrid>
        <w:gridCol w:w="1223"/>
        <w:gridCol w:w="1355"/>
        <w:gridCol w:w="1557"/>
        <w:gridCol w:w="270"/>
        <w:gridCol w:w="2790"/>
        <w:gridCol w:w="2155"/>
      </w:tblGrid>
      <w:tr w:rsidRPr="0086765F" w:rsidR="0086765F" w:rsidTr="3E20E979" w14:paraId="5F9E414C" w14:textId="77777777">
        <w:trPr>
          <w:trHeight w:val="300"/>
          <w:jc w:val="center"/>
        </w:trPr>
        <w:tc>
          <w:tcPr>
            <w:tcW w:w="1223" w:type="dxa"/>
            <w:noWrap/>
            <w:tcMar/>
            <w:hideMark/>
          </w:tcPr>
          <w:p w:rsidRPr="0086765F" w:rsidR="0086765F" w:rsidRDefault="0086765F" w14:paraId="3548D6EC" w14:textId="77777777" w14:noSpellErr="1">
            <w:r w:rsidR="3E20E979">
              <w:rPr/>
              <w:t>Congruent</w:t>
            </w:r>
          </w:p>
        </w:tc>
        <w:tc>
          <w:tcPr>
            <w:tcW w:w="1355" w:type="dxa"/>
            <w:noWrap/>
            <w:tcMar/>
            <w:hideMark/>
          </w:tcPr>
          <w:p w:rsidRPr="0086765F" w:rsidR="0086765F" w:rsidRDefault="0086765F" w14:paraId="4669FBA4" w14:textId="77777777" w14:noSpellErr="1">
            <w:r w:rsidR="3E20E979">
              <w:rPr/>
              <w:t>Incongruent</w:t>
            </w:r>
          </w:p>
        </w:tc>
        <w:tc>
          <w:tcPr>
            <w:tcW w:w="1557" w:type="dxa"/>
            <w:noWrap/>
            <w:tcMar/>
            <w:hideMark/>
          </w:tcPr>
          <w:p w:rsidRPr="0086765F" w:rsidR="0086765F" w:rsidRDefault="0086765F" w14:paraId="6AE7AF99" w14:textId="77777777" w14:noSpellErr="1">
            <w:r w:rsidR="3E20E979">
              <w:rPr/>
              <w:t>Difference</w:t>
            </w:r>
          </w:p>
        </w:tc>
        <w:tc>
          <w:tcPr>
            <w:tcW w:w="270" w:type="dxa"/>
            <w:noWrap/>
            <w:tcMar/>
            <w:hideMark/>
          </w:tcPr>
          <w:p w:rsidRPr="0086765F" w:rsidR="0086765F" w:rsidRDefault="0086765F" w14:paraId="5548656F" w14:textId="77777777"/>
        </w:tc>
        <w:tc>
          <w:tcPr>
            <w:tcW w:w="2790" w:type="dxa"/>
            <w:noWrap/>
            <w:tcMar/>
            <w:hideMark/>
          </w:tcPr>
          <w:p w:rsidRPr="0086765F" w:rsidR="0086765F" w:rsidRDefault="0086765F" w14:paraId="5568400B" w14:textId="77777777" w14:noSpellErr="1">
            <w:r w:rsidR="3E20E979">
              <w:rPr/>
              <w:t>Congruent Mean</w:t>
            </w:r>
          </w:p>
        </w:tc>
        <w:tc>
          <w:tcPr>
            <w:tcW w:w="2155" w:type="dxa"/>
            <w:noWrap/>
            <w:tcMar/>
            <w:hideMark/>
          </w:tcPr>
          <w:p w:rsidRPr="0086765F" w:rsidR="0086765F" w:rsidP="0086765F" w:rsidRDefault="0086765F" w14:paraId="1B6DD558" w14:textId="77777777">
            <w:r w:rsidR="3E20E979">
              <w:rPr/>
              <w:t>14.051125</w:t>
            </w:r>
          </w:p>
        </w:tc>
      </w:tr>
      <w:tr w:rsidRPr="0086765F" w:rsidR="0086765F" w:rsidTr="3E20E979" w14:paraId="3A113A65" w14:textId="77777777">
        <w:trPr>
          <w:trHeight w:val="300"/>
          <w:jc w:val="center"/>
        </w:trPr>
        <w:tc>
          <w:tcPr>
            <w:tcW w:w="1223" w:type="dxa"/>
            <w:noWrap/>
            <w:tcMar/>
            <w:hideMark/>
          </w:tcPr>
          <w:p w:rsidRPr="0086765F" w:rsidR="0086765F" w:rsidP="0086765F" w:rsidRDefault="0086765F" w14:paraId="553BE084" w14:textId="77777777">
            <w:r w:rsidR="3E20E979">
              <w:rPr/>
              <w:t>12.079</w:t>
            </w:r>
          </w:p>
        </w:tc>
        <w:tc>
          <w:tcPr>
            <w:tcW w:w="1355" w:type="dxa"/>
            <w:noWrap/>
            <w:tcMar/>
            <w:hideMark/>
          </w:tcPr>
          <w:p w:rsidRPr="0086765F" w:rsidR="0086765F" w:rsidP="0086765F" w:rsidRDefault="0086765F" w14:paraId="752114F9" w14:textId="77777777">
            <w:r w:rsidR="3E20E979">
              <w:rPr/>
              <w:t>19.278</w:t>
            </w:r>
          </w:p>
        </w:tc>
        <w:tc>
          <w:tcPr>
            <w:tcW w:w="1557" w:type="dxa"/>
            <w:noWrap/>
            <w:tcMar/>
            <w:hideMark/>
          </w:tcPr>
          <w:p w:rsidRPr="0086765F" w:rsidR="0086765F" w:rsidP="0086765F" w:rsidRDefault="0086765F" w14:paraId="112E7950" w14:textId="77777777">
            <w:r w:rsidR="3E20E979">
              <w:rPr/>
              <w:t>7.199</w:t>
            </w:r>
          </w:p>
        </w:tc>
        <w:tc>
          <w:tcPr>
            <w:tcW w:w="270" w:type="dxa"/>
            <w:noWrap/>
            <w:tcMar/>
            <w:hideMark/>
          </w:tcPr>
          <w:p w:rsidRPr="0086765F" w:rsidR="0086765F" w:rsidP="0086765F" w:rsidRDefault="0086765F" w14:paraId="3EF0B86C" w14:textId="77777777"/>
        </w:tc>
        <w:tc>
          <w:tcPr>
            <w:tcW w:w="2790" w:type="dxa"/>
            <w:noWrap/>
            <w:tcMar/>
            <w:hideMark/>
          </w:tcPr>
          <w:p w:rsidRPr="0086765F" w:rsidR="0086765F" w:rsidRDefault="0086765F" w14:paraId="33DFD037" w14:textId="77777777" w14:noSpellErr="1">
            <w:r w:rsidR="3E20E979">
              <w:rPr/>
              <w:t>Incongruent Mean</w:t>
            </w:r>
          </w:p>
        </w:tc>
        <w:tc>
          <w:tcPr>
            <w:tcW w:w="2155" w:type="dxa"/>
            <w:noWrap/>
            <w:tcMar/>
            <w:hideMark/>
          </w:tcPr>
          <w:p w:rsidRPr="0086765F" w:rsidR="0086765F" w:rsidP="0086765F" w:rsidRDefault="0086765F" w14:paraId="2C43A4AD" w14:textId="77777777">
            <w:r w:rsidR="3E20E979">
              <w:rPr/>
              <w:t>22.01591667</w:t>
            </w:r>
          </w:p>
        </w:tc>
      </w:tr>
      <w:tr w:rsidRPr="0086765F" w:rsidR="0086765F" w:rsidTr="3E20E979" w14:paraId="20F4CBFD" w14:textId="77777777">
        <w:trPr>
          <w:trHeight w:val="300"/>
          <w:jc w:val="center"/>
        </w:trPr>
        <w:tc>
          <w:tcPr>
            <w:tcW w:w="1223" w:type="dxa"/>
            <w:noWrap/>
            <w:tcMar/>
            <w:hideMark/>
          </w:tcPr>
          <w:p w:rsidRPr="0086765F" w:rsidR="0086765F" w:rsidP="0086765F" w:rsidRDefault="0086765F" w14:paraId="41F9FB59" w14:textId="77777777">
            <w:r w:rsidR="3E20E979">
              <w:rPr/>
              <w:t>16.791</w:t>
            </w:r>
          </w:p>
        </w:tc>
        <w:tc>
          <w:tcPr>
            <w:tcW w:w="1355" w:type="dxa"/>
            <w:noWrap/>
            <w:tcMar/>
            <w:hideMark/>
          </w:tcPr>
          <w:p w:rsidRPr="0086765F" w:rsidR="0086765F" w:rsidP="0086765F" w:rsidRDefault="0086765F" w14:paraId="2E2C6A30" w14:textId="77777777">
            <w:r w:rsidR="3E20E979">
              <w:rPr/>
              <w:t>18.741</w:t>
            </w:r>
          </w:p>
        </w:tc>
        <w:tc>
          <w:tcPr>
            <w:tcW w:w="1557" w:type="dxa"/>
            <w:noWrap/>
            <w:tcMar/>
            <w:hideMark/>
          </w:tcPr>
          <w:p w:rsidRPr="0086765F" w:rsidR="0086765F" w:rsidP="0086765F" w:rsidRDefault="0086765F" w14:paraId="78F279A4" w14:textId="77777777">
            <w:r w:rsidR="3E20E979">
              <w:rPr/>
              <w:t>1.95</w:t>
            </w:r>
          </w:p>
        </w:tc>
        <w:tc>
          <w:tcPr>
            <w:tcW w:w="270" w:type="dxa"/>
            <w:noWrap/>
            <w:tcMar/>
            <w:hideMark/>
          </w:tcPr>
          <w:p w:rsidRPr="0086765F" w:rsidR="0086765F" w:rsidP="0086765F" w:rsidRDefault="0086765F" w14:paraId="0931905A" w14:textId="77777777"/>
        </w:tc>
        <w:tc>
          <w:tcPr>
            <w:tcW w:w="2790" w:type="dxa"/>
            <w:noWrap/>
            <w:tcMar/>
            <w:hideMark/>
          </w:tcPr>
          <w:p w:rsidRPr="0086765F" w:rsidR="0086765F" w:rsidRDefault="0086765F" w14:paraId="4D7B8544" w14:textId="77777777"/>
        </w:tc>
        <w:tc>
          <w:tcPr>
            <w:tcW w:w="2155" w:type="dxa"/>
            <w:noWrap/>
            <w:tcMar/>
            <w:hideMark/>
          </w:tcPr>
          <w:p w:rsidRPr="0086765F" w:rsidR="0086765F" w:rsidRDefault="0086765F" w14:paraId="16B460DD" w14:textId="77777777"/>
        </w:tc>
      </w:tr>
      <w:tr w:rsidRPr="0086765F" w:rsidR="0086765F" w:rsidTr="3E20E979" w14:paraId="4CCC5A7D" w14:textId="77777777">
        <w:trPr>
          <w:trHeight w:val="300"/>
          <w:jc w:val="center"/>
        </w:trPr>
        <w:tc>
          <w:tcPr>
            <w:tcW w:w="1223" w:type="dxa"/>
            <w:noWrap/>
            <w:tcMar/>
            <w:hideMark/>
          </w:tcPr>
          <w:p w:rsidRPr="0086765F" w:rsidR="0086765F" w:rsidP="0086765F" w:rsidRDefault="0086765F" w14:paraId="6A426A3F" w14:textId="77777777">
            <w:r w:rsidR="3E20E979">
              <w:rPr/>
              <w:t>9.564</w:t>
            </w:r>
          </w:p>
        </w:tc>
        <w:tc>
          <w:tcPr>
            <w:tcW w:w="1355" w:type="dxa"/>
            <w:noWrap/>
            <w:tcMar/>
            <w:hideMark/>
          </w:tcPr>
          <w:p w:rsidRPr="0086765F" w:rsidR="0086765F" w:rsidP="0086765F" w:rsidRDefault="0086765F" w14:paraId="10F2DBB7" w14:textId="77777777">
            <w:r w:rsidR="3E20E979">
              <w:rPr/>
              <w:t>21.214</w:t>
            </w:r>
          </w:p>
        </w:tc>
        <w:tc>
          <w:tcPr>
            <w:tcW w:w="1557" w:type="dxa"/>
            <w:noWrap/>
            <w:tcMar/>
            <w:hideMark/>
          </w:tcPr>
          <w:p w:rsidRPr="0086765F" w:rsidR="0086765F" w:rsidP="0086765F" w:rsidRDefault="0086765F" w14:paraId="4FE3B360" w14:textId="77777777">
            <w:r w:rsidR="3E20E979">
              <w:rPr/>
              <w:t>11.65</w:t>
            </w:r>
          </w:p>
        </w:tc>
        <w:tc>
          <w:tcPr>
            <w:tcW w:w="270" w:type="dxa"/>
            <w:noWrap/>
            <w:tcMar/>
            <w:hideMark/>
          </w:tcPr>
          <w:p w:rsidRPr="0086765F" w:rsidR="0086765F" w:rsidP="0086765F" w:rsidRDefault="0086765F" w14:paraId="6D65570B" w14:textId="77777777"/>
        </w:tc>
        <w:tc>
          <w:tcPr>
            <w:tcW w:w="2790" w:type="dxa"/>
            <w:noWrap/>
            <w:tcMar/>
            <w:hideMark/>
          </w:tcPr>
          <w:p w:rsidRPr="0086765F" w:rsidR="0086765F" w:rsidRDefault="0086765F" w14:paraId="63C933C9" w14:textId="77777777" w14:noSpellErr="1">
            <w:r w:rsidR="3E20E979">
              <w:rPr/>
              <w:t>Difference Mean</w:t>
            </w:r>
          </w:p>
        </w:tc>
        <w:tc>
          <w:tcPr>
            <w:tcW w:w="2155" w:type="dxa"/>
            <w:noWrap/>
            <w:tcMar/>
            <w:hideMark/>
          </w:tcPr>
          <w:p w:rsidRPr="0086765F" w:rsidR="0086765F" w:rsidP="0086765F" w:rsidRDefault="0086765F" w14:paraId="38D48A59" w14:textId="77777777">
            <w:r w:rsidR="3E20E979">
              <w:rPr/>
              <w:t>7.964791667</w:t>
            </w:r>
          </w:p>
        </w:tc>
      </w:tr>
      <w:tr w:rsidRPr="0086765F" w:rsidR="0086765F" w:rsidTr="3E20E979" w14:paraId="6526C9C1" w14:textId="77777777">
        <w:trPr>
          <w:trHeight w:val="300"/>
          <w:jc w:val="center"/>
        </w:trPr>
        <w:tc>
          <w:tcPr>
            <w:tcW w:w="1223" w:type="dxa"/>
            <w:noWrap/>
            <w:tcMar/>
            <w:hideMark/>
          </w:tcPr>
          <w:p w:rsidRPr="0086765F" w:rsidR="0086765F" w:rsidP="0086765F" w:rsidRDefault="0086765F" w14:paraId="56B8454D" w14:textId="77777777">
            <w:r w:rsidR="3E20E979">
              <w:rPr/>
              <w:t>8.63</w:t>
            </w:r>
          </w:p>
        </w:tc>
        <w:tc>
          <w:tcPr>
            <w:tcW w:w="1355" w:type="dxa"/>
            <w:noWrap/>
            <w:tcMar/>
            <w:hideMark/>
          </w:tcPr>
          <w:p w:rsidRPr="0086765F" w:rsidR="0086765F" w:rsidP="0086765F" w:rsidRDefault="0086765F" w14:paraId="76477748" w14:textId="77777777">
            <w:r w:rsidR="3E20E979">
              <w:rPr/>
              <w:t>15.687</w:t>
            </w:r>
          </w:p>
        </w:tc>
        <w:tc>
          <w:tcPr>
            <w:tcW w:w="1557" w:type="dxa"/>
            <w:noWrap/>
            <w:tcMar/>
            <w:hideMark/>
          </w:tcPr>
          <w:p w:rsidRPr="0086765F" w:rsidR="0086765F" w:rsidP="0086765F" w:rsidRDefault="0086765F" w14:paraId="2EB7FCF8" w14:textId="77777777">
            <w:r w:rsidR="3E20E979">
              <w:rPr/>
              <w:t>7.057</w:t>
            </w:r>
          </w:p>
        </w:tc>
        <w:tc>
          <w:tcPr>
            <w:tcW w:w="270" w:type="dxa"/>
            <w:noWrap/>
            <w:tcMar/>
            <w:hideMark/>
          </w:tcPr>
          <w:p w:rsidRPr="0086765F" w:rsidR="0086765F" w:rsidP="0086765F" w:rsidRDefault="0086765F" w14:paraId="63707AA7" w14:textId="77777777"/>
        </w:tc>
        <w:tc>
          <w:tcPr>
            <w:tcW w:w="2790" w:type="dxa"/>
            <w:noWrap/>
            <w:tcMar/>
            <w:hideMark/>
          </w:tcPr>
          <w:p w:rsidRPr="0086765F" w:rsidR="0086765F" w:rsidRDefault="0086765F" w14:paraId="6D1E3A39" w14:textId="77777777" w14:noSpellErr="1">
            <w:r w:rsidR="3E20E979">
              <w:rPr/>
              <w:t>SD of Differences</w:t>
            </w:r>
          </w:p>
        </w:tc>
        <w:tc>
          <w:tcPr>
            <w:tcW w:w="2155" w:type="dxa"/>
            <w:noWrap/>
            <w:tcMar/>
            <w:hideMark/>
          </w:tcPr>
          <w:p w:rsidRPr="0086765F" w:rsidR="0086765F" w:rsidP="0086765F" w:rsidRDefault="0086765F" w14:paraId="3BAC8994" w14:textId="77777777">
            <w:r w:rsidR="3E20E979">
              <w:rPr/>
              <w:t>4.86482691</w:t>
            </w:r>
          </w:p>
        </w:tc>
      </w:tr>
      <w:tr w:rsidRPr="0086765F" w:rsidR="0086765F" w:rsidTr="3E20E979" w14:paraId="1B6F200C" w14:textId="77777777">
        <w:trPr>
          <w:trHeight w:val="300"/>
          <w:jc w:val="center"/>
        </w:trPr>
        <w:tc>
          <w:tcPr>
            <w:tcW w:w="1223" w:type="dxa"/>
            <w:noWrap/>
            <w:tcMar/>
            <w:hideMark/>
          </w:tcPr>
          <w:p w:rsidRPr="0086765F" w:rsidR="0086765F" w:rsidP="0086765F" w:rsidRDefault="0086765F" w14:paraId="1C16ECE6" w14:textId="77777777">
            <w:r w:rsidR="3E20E979">
              <w:rPr/>
              <w:t>14.669</w:t>
            </w:r>
          </w:p>
        </w:tc>
        <w:tc>
          <w:tcPr>
            <w:tcW w:w="1355" w:type="dxa"/>
            <w:noWrap/>
            <w:tcMar/>
            <w:hideMark/>
          </w:tcPr>
          <w:p w:rsidRPr="0086765F" w:rsidR="0086765F" w:rsidP="0086765F" w:rsidRDefault="0086765F" w14:paraId="368AE9BB" w14:textId="77777777">
            <w:r w:rsidR="3E20E979">
              <w:rPr/>
              <w:t>22.803</w:t>
            </w:r>
          </w:p>
        </w:tc>
        <w:tc>
          <w:tcPr>
            <w:tcW w:w="1557" w:type="dxa"/>
            <w:noWrap/>
            <w:tcMar/>
            <w:hideMark/>
          </w:tcPr>
          <w:p w:rsidRPr="0086765F" w:rsidR="0086765F" w:rsidP="0086765F" w:rsidRDefault="0086765F" w14:paraId="0A356AED" w14:textId="77777777">
            <w:r w:rsidR="3E20E979">
              <w:rPr/>
              <w:t>8.134</w:t>
            </w:r>
          </w:p>
        </w:tc>
        <w:tc>
          <w:tcPr>
            <w:tcW w:w="270" w:type="dxa"/>
            <w:noWrap/>
            <w:tcMar/>
            <w:hideMark/>
          </w:tcPr>
          <w:p w:rsidRPr="0086765F" w:rsidR="0086765F" w:rsidP="0086765F" w:rsidRDefault="0086765F" w14:paraId="3E53BE38" w14:textId="77777777"/>
        </w:tc>
        <w:tc>
          <w:tcPr>
            <w:tcW w:w="2790" w:type="dxa"/>
            <w:noWrap/>
            <w:tcMar/>
            <w:hideMark/>
          </w:tcPr>
          <w:p w:rsidRPr="0086765F" w:rsidR="0086765F" w:rsidRDefault="0086765F" w14:paraId="2DB5460F" w14:textId="77777777" w14:noSpellErr="1">
            <w:r w:rsidR="3E20E979">
              <w:rPr/>
              <w:t>Standard Error of the Mean</w:t>
            </w:r>
          </w:p>
        </w:tc>
        <w:tc>
          <w:tcPr>
            <w:tcW w:w="2155" w:type="dxa"/>
            <w:noWrap/>
            <w:tcMar/>
            <w:hideMark/>
          </w:tcPr>
          <w:p w:rsidRPr="0086765F" w:rsidR="0086765F" w:rsidP="0086765F" w:rsidRDefault="0086765F" w14:paraId="1E4D6D84" w14:textId="77777777">
            <w:r w:rsidR="3E20E979">
              <w:rPr/>
              <w:t>0.993028635</w:t>
            </w:r>
          </w:p>
        </w:tc>
      </w:tr>
      <w:tr w:rsidRPr="0086765F" w:rsidR="0086765F" w:rsidTr="3E20E979" w14:paraId="28D87F83" w14:textId="77777777">
        <w:trPr>
          <w:trHeight w:val="300"/>
          <w:jc w:val="center"/>
        </w:trPr>
        <w:tc>
          <w:tcPr>
            <w:tcW w:w="1223" w:type="dxa"/>
            <w:noWrap/>
            <w:tcMar/>
            <w:hideMark/>
          </w:tcPr>
          <w:p w:rsidRPr="0086765F" w:rsidR="0086765F" w:rsidP="0086765F" w:rsidRDefault="0086765F" w14:paraId="112D1D97" w14:textId="77777777">
            <w:r w:rsidR="3E20E979">
              <w:rPr/>
              <w:t>12.238</w:t>
            </w:r>
          </w:p>
        </w:tc>
        <w:tc>
          <w:tcPr>
            <w:tcW w:w="1355" w:type="dxa"/>
            <w:noWrap/>
            <w:tcMar/>
            <w:hideMark/>
          </w:tcPr>
          <w:p w:rsidRPr="0086765F" w:rsidR="0086765F" w:rsidP="0086765F" w:rsidRDefault="0086765F" w14:paraId="0AD4EA4C" w14:textId="77777777">
            <w:r w:rsidR="3E20E979">
              <w:rPr/>
              <w:t>20.878</w:t>
            </w:r>
          </w:p>
        </w:tc>
        <w:tc>
          <w:tcPr>
            <w:tcW w:w="1557" w:type="dxa"/>
            <w:noWrap/>
            <w:tcMar/>
            <w:hideMark/>
          </w:tcPr>
          <w:p w:rsidRPr="0086765F" w:rsidR="0086765F" w:rsidP="0086765F" w:rsidRDefault="0086765F" w14:paraId="252D212E" w14:textId="77777777">
            <w:r w:rsidR="3E20E979">
              <w:rPr/>
              <w:t>8.64</w:t>
            </w:r>
          </w:p>
        </w:tc>
        <w:tc>
          <w:tcPr>
            <w:tcW w:w="270" w:type="dxa"/>
            <w:noWrap/>
            <w:tcMar/>
            <w:hideMark/>
          </w:tcPr>
          <w:p w:rsidRPr="0086765F" w:rsidR="0086765F" w:rsidP="0086765F" w:rsidRDefault="0086765F" w14:paraId="4F5EA4B2" w14:textId="77777777"/>
        </w:tc>
        <w:tc>
          <w:tcPr>
            <w:tcW w:w="2790" w:type="dxa"/>
            <w:noWrap/>
            <w:tcMar/>
            <w:hideMark/>
          </w:tcPr>
          <w:p w:rsidRPr="0086765F" w:rsidR="0086765F" w:rsidRDefault="0086765F" w14:paraId="7CE12956" w14:textId="77777777" w14:noSpellErr="1">
            <w:r w:rsidR="3E20E979">
              <w:rPr/>
              <w:t xml:space="preserve">T-Critical value </w:t>
            </w:r>
          </w:p>
        </w:tc>
        <w:tc>
          <w:tcPr>
            <w:tcW w:w="2155" w:type="dxa"/>
            <w:noWrap/>
            <w:tcMar/>
            <w:hideMark/>
          </w:tcPr>
          <w:p w:rsidRPr="0086765F" w:rsidR="0086765F" w:rsidP="0086765F" w:rsidRDefault="0086765F" w14:paraId="64FBBEED" w14:textId="77777777">
            <w:r w:rsidR="3E20E979">
              <w:rPr/>
              <w:t>1.714</w:t>
            </w:r>
          </w:p>
        </w:tc>
      </w:tr>
      <w:tr w:rsidRPr="0086765F" w:rsidR="0086765F" w:rsidTr="3E20E979" w14:paraId="491003CC" w14:textId="77777777">
        <w:trPr>
          <w:trHeight w:val="300"/>
          <w:jc w:val="center"/>
        </w:trPr>
        <w:tc>
          <w:tcPr>
            <w:tcW w:w="1223" w:type="dxa"/>
            <w:noWrap/>
            <w:tcMar/>
            <w:hideMark/>
          </w:tcPr>
          <w:p w:rsidRPr="0086765F" w:rsidR="0086765F" w:rsidP="0086765F" w:rsidRDefault="0086765F" w14:paraId="14A09045" w14:textId="77777777">
            <w:r w:rsidR="3E20E979">
              <w:rPr/>
              <w:t>14.692</w:t>
            </w:r>
          </w:p>
        </w:tc>
        <w:tc>
          <w:tcPr>
            <w:tcW w:w="1355" w:type="dxa"/>
            <w:noWrap/>
            <w:tcMar/>
            <w:hideMark/>
          </w:tcPr>
          <w:p w:rsidRPr="0086765F" w:rsidR="0086765F" w:rsidP="0086765F" w:rsidRDefault="0086765F" w14:paraId="6ECB6C13" w14:textId="77777777">
            <w:r w:rsidR="3E20E979">
              <w:rPr/>
              <w:t>24.572</w:t>
            </w:r>
          </w:p>
        </w:tc>
        <w:tc>
          <w:tcPr>
            <w:tcW w:w="1557" w:type="dxa"/>
            <w:noWrap/>
            <w:tcMar/>
            <w:hideMark/>
          </w:tcPr>
          <w:p w:rsidRPr="0086765F" w:rsidR="0086765F" w:rsidP="0086765F" w:rsidRDefault="0086765F" w14:paraId="0CFDF9E9" w14:textId="77777777">
            <w:r w:rsidR="3E20E979">
              <w:rPr/>
              <w:t>9.88</w:t>
            </w:r>
          </w:p>
        </w:tc>
        <w:tc>
          <w:tcPr>
            <w:tcW w:w="270" w:type="dxa"/>
            <w:noWrap/>
            <w:tcMar/>
            <w:hideMark/>
          </w:tcPr>
          <w:p w:rsidRPr="0086765F" w:rsidR="0086765F" w:rsidP="0086765F" w:rsidRDefault="0086765F" w14:paraId="06690D6E" w14:textId="77777777"/>
        </w:tc>
        <w:tc>
          <w:tcPr>
            <w:tcW w:w="2790" w:type="dxa"/>
            <w:noWrap/>
            <w:tcMar/>
            <w:hideMark/>
          </w:tcPr>
          <w:p w:rsidRPr="0086765F" w:rsidR="0086765F" w:rsidRDefault="0086765F" w14:paraId="0734E7C4" w14:textId="77777777" w14:noSpellErr="1">
            <w:r w:rsidR="3E20E979">
              <w:rPr/>
              <w:t>T-Statistic</w:t>
            </w:r>
          </w:p>
        </w:tc>
        <w:tc>
          <w:tcPr>
            <w:tcW w:w="2155" w:type="dxa"/>
            <w:noWrap/>
            <w:tcMar/>
            <w:hideMark/>
          </w:tcPr>
          <w:p w:rsidRPr="0086765F" w:rsidR="0086765F" w:rsidP="0086765F" w:rsidRDefault="0086765F" w14:paraId="13AC0387" w14:textId="77777777">
            <w:r w:rsidR="3E20E979">
              <w:rPr/>
              <w:t>8.020706944</w:t>
            </w:r>
          </w:p>
        </w:tc>
      </w:tr>
      <w:tr w:rsidRPr="0086765F" w:rsidR="0086765F" w:rsidTr="3E20E979" w14:paraId="1B0C2316" w14:textId="77777777">
        <w:trPr>
          <w:trHeight w:val="300"/>
          <w:jc w:val="center"/>
        </w:trPr>
        <w:tc>
          <w:tcPr>
            <w:tcW w:w="1223" w:type="dxa"/>
            <w:noWrap/>
            <w:tcMar/>
            <w:hideMark/>
          </w:tcPr>
          <w:p w:rsidRPr="0086765F" w:rsidR="0086765F" w:rsidP="0086765F" w:rsidRDefault="0086765F" w14:paraId="066E73F7" w14:textId="77777777">
            <w:r w:rsidR="3E20E979">
              <w:rPr/>
              <w:t>8.987</w:t>
            </w:r>
          </w:p>
        </w:tc>
        <w:tc>
          <w:tcPr>
            <w:tcW w:w="1355" w:type="dxa"/>
            <w:noWrap/>
            <w:tcMar/>
            <w:hideMark/>
          </w:tcPr>
          <w:p w:rsidRPr="0086765F" w:rsidR="0086765F" w:rsidP="0086765F" w:rsidRDefault="0086765F" w14:paraId="56638FD0" w14:textId="77777777">
            <w:r w:rsidR="3E20E979">
              <w:rPr/>
              <w:t>17.394</w:t>
            </w:r>
          </w:p>
        </w:tc>
        <w:tc>
          <w:tcPr>
            <w:tcW w:w="1557" w:type="dxa"/>
            <w:noWrap/>
            <w:tcMar/>
            <w:hideMark/>
          </w:tcPr>
          <w:p w:rsidRPr="0086765F" w:rsidR="0086765F" w:rsidP="0086765F" w:rsidRDefault="0086765F" w14:paraId="44910A89" w14:textId="77777777">
            <w:r w:rsidR="3E20E979">
              <w:rPr/>
              <w:t>8.407</w:t>
            </w:r>
          </w:p>
        </w:tc>
        <w:tc>
          <w:tcPr>
            <w:tcW w:w="270" w:type="dxa"/>
            <w:noWrap/>
            <w:tcMar/>
            <w:hideMark/>
          </w:tcPr>
          <w:p w:rsidRPr="0086765F" w:rsidR="0086765F" w:rsidP="0086765F" w:rsidRDefault="0086765F" w14:paraId="0B4DF9CC" w14:textId="77777777"/>
        </w:tc>
        <w:tc>
          <w:tcPr>
            <w:tcW w:w="2790" w:type="dxa"/>
            <w:noWrap/>
            <w:tcMar/>
            <w:hideMark/>
          </w:tcPr>
          <w:p w:rsidRPr="0086765F" w:rsidR="0086765F" w:rsidRDefault="0086765F" w14:paraId="4974BA49" w14:textId="77777777" w14:noSpellErr="1">
            <w:r w:rsidR="3E20E979">
              <w:rPr/>
              <w:t>Statistically Significant</w:t>
            </w:r>
          </w:p>
        </w:tc>
        <w:tc>
          <w:tcPr>
            <w:tcW w:w="2155" w:type="dxa"/>
            <w:noWrap/>
            <w:tcMar/>
            <w:hideMark/>
          </w:tcPr>
          <w:p w:rsidRPr="0086765F" w:rsidR="0086765F" w:rsidP="0086765F" w:rsidRDefault="0086765F" w14:paraId="1E1B5EAF" w14:textId="77777777" w14:noSpellErr="1">
            <w:r w:rsidR="3E20E979">
              <w:rPr/>
              <w:t>Yes</w:t>
            </w:r>
          </w:p>
        </w:tc>
      </w:tr>
      <w:tr w:rsidRPr="0086765F" w:rsidR="0086765F" w:rsidTr="3E20E979" w14:paraId="26694E05" w14:textId="77777777">
        <w:trPr>
          <w:trHeight w:val="300"/>
          <w:jc w:val="center"/>
        </w:trPr>
        <w:tc>
          <w:tcPr>
            <w:tcW w:w="1223" w:type="dxa"/>
            <w:noWrap/>
            <w:tcMar/>
            <w:hideMark/>
          </w:tcPr>
          <w:p w:rsidRPr="0086765F" w:rsidR="0086765F" w:rsidP="0086765F" w:rsidRDefault="0086765F" w14:paraId="3BAACFB8" w14:textId="77777777">
            <w:r w:rsidR="3E20E979">
              <w:rPr/>
              <w:t>9.401</w:t>
            </w:r>
          </w:p>
        </w:tc>
        <w:tc>
          <w:tcPr>
            <w:tcW w:w="1355" w:type="dxa"/>
            <w:noWrap/>
            <w:tcMar/>
            <w:hideMark/>
          </w:tcPr>
          <w:p w:rsidRPr="0086765F" w:rsidR="0086765F" w:rsidP="0086765F" w:rsidRDefault="0086765F" w14:paraId="22EF9FAF" w14:textId="77777777">
            <w:r w:rsidR="3E20E979">
              <w:rPr/>
              <w:t>20.762</w:t>
            </w:r>
          </w:p>
        </w:tc>
        <w:tc>
          <w:tcPr>
            <w:tcW w:w="1557" w:type="dxa"/>
            <w:noWrap/>
            <w:tcMar/>
            <w:hideMark/>
          </w:tcPr>
          <w:p w:rsidRPr="0086765F" w:rsidR="0086765F" w:rsidP="0086765F" w:rsidRDefault="0086765F" w14:paraId="5DCDCE3F" w14:textId="77777777">
            <w:r w:rsidR="3E20E979">
              <w:rPr/>
              <w:t>11.361</w:t>
            </w:r>
          </w:p>
        </w:tc>
        <w:tc>
          <w:tcPr>
            <w:tcW w:w="270" w:type="dxa"/>
            <w:noWrap/>
            <w:tcMar/>
            <w:hideMark/>
          </w:tcPr>
          <w:p w:rsidRPr="0086765F" w:rsidR="0086765F" w:rsidP="0086765F" w:rsidRDefault="0086765F" w14:paraId="3B6E2047" w14:textId="77777777"/>
        </w:tc>
        <w:tc>
          <w:tcPr>
            <w:tcW w:w="2790" w:type="dxa"/>
            <w:noWrap/>
            <w:tcMar/>
            <w:hideMark/>
          </w:tcPr>
          <w:p w:rsidRPr="0086765F" w:rsidR="0086765F" w:rsidRDefault="0086765F" w14:paraId="0AD91206" w14:textId="77777777" w14:noSpellErr="1">
            <w:r w:rsidR="3E20E979">
              <w:rPr/>
              <w:t>Reject the Null</w:t>
            </w:r>
          </w:p>
        </w:tc>
        <w:tc>
          <w:tcPr>
            <w:tcW w:w="2155" w:type="dxa"/>
            <w:noWrap/>
            <w:tcMar/>
            <w:hideMark/>
          </w:tcPr>
          <w:p w:rsidRPr="0086765F" w:rsidR="0086765F" w:rsidP="0086765F" w:rsidRDefault="0086765F" w14:paraId="44951592" w14:textId="77777777" w14:noSpellErr="1">
            <w:r w:rsidR="3E20E979">
              <w:rPr/>
              <w:t>Yes</w:t>
            </w:r>
          </w:p>
        </w:tc>
      </w:tr>
      <w:tr w:rsidRPr="0086765F" w:rsidR="0086765F" w:rsidTr="3E20E979" w14:paraId="3F1B2F17" w14:textId="77777777">
        <w:trPr>
          <w:trHeight w:val="300"/>
          <w:jc w:val="center"/>
        </w:trPr>
        <w:tc>
          <w:tcPr>
            <w:tcW w:w="1223" w:type="dxa"/>
            <w:noWrap/>
            <w:tcMar/>
            <w:hideMark/>
          </w:tcPr>
          <w:p w:rsidRPr="0086765F" w:rsidR="0086765F" w:rsidP="0086765F" w:rsidRDefault="0086765F" w14:paraId="30E2D056" w14:textId="77777777">
            <w:r w:rsidR="3E20E979">
              <w:rPr/>
              <w:t>14.48</w:t>
            </w:r>
          </w:p>
        </w:tc>
        <w:tc>
          <w:tcPr>
            <w:tcW w:w="1355" w:type="dxa"/>
            <w:noWrap/>
            <w:tcMar/>
            <w:hideMark/>
          </w:tcPr>
          <w:p w:rsidRPr="0086765F" w:rsidR="0086765F" w:rsidP="0086765F" w:rsidRDefault="0086765F" w14:paraId="085F47C4" w14:textId="77777777">
            <w:r w:rsidR="3E20E979">
              <w:rPr/>
              <w:t>26.282</w:t>
            </w:r>
          </w:p>
        </w:tc>
        <w:tc>
          <w:tcPr>
            <w:tcW w:w="1557" w:type="dxa"/>
            <w:noWrap/>
            <w:tcMar/>
            <w:hideMark/>
          </w:tcPr>
          <w:p w:rsidRPr="0086765F" w:rsidR="0086765F" w:rsidP="0086765F" w:rsidRDefault="0086765F" w14:paraId="4A50D97C" w14:textId="77777777">
            <w:r w:rsidR="3E20E979">
              <w:rPr/>
              <w:t>11.802</w:t>
            </w:r>
          </w:p>
        </w:tc>
        <w:tc>
          <w:tcPr>
            <w:tcW w:w="270" w:type="dxa"/>
            <w:noWrap/>
            <w:tcMar/>
            <w:hideMark/>
          </w:tcPr>
          <w:p w:rsidRPr="0086765F" w:rsidR="0086765F" w:rsidP="0086765F" w:rsidRDefault="0086765F" w14:paraId="1AB43521" w14:textId="77777777"/>
        </w:tc>
        <w:tc>
          <w:tcPr>
            <w:tcW w:w="2790" w:type="dxa"/>
            <w:noWrap/>
            <w:tcMar/>
            <w:hideMark/>
          </w:tcPr>
          <w:p w:rsidRPr="0086765F" w:rsidR="0086765F" w:rsidRDefault="0086765F" w14:paraId="0E66E69E" w14:textId="77777777" w14:noSpellErr="1">
            <w:r w:rsidR="3E20E979">
              <w:rPr/>
              <w:t>P-Value</w:t>
            </w:r>
          </w:p>
        </w:tc>
        <w:tc>
          <w:tcPr>
            <w:tcW w:w="2155" w:type="dxa"/>
            <w:noWrap/>
            <w:tcMar/>
            <w:hideMark/>
          </w:tcPr>
          <w:p w:rsidRPr="0086765F" w:rsidR="0086765F" w:rsidP="0086765F" w:rsidRDefault="0086765F" w14:paraId="1CA9F4A5" w14:textId="77777777" w14:noSpellErr="1">
            <w:r w:rsidR="3E20E979">
              <w:rPr/>
              <w:t>&lt; .00001</w:t>
            </w:r>
          </w:p>
        </w:tc>
      </w:tr>
      <w:tr w:rsidRPr="0086765F" w:rsidR="0086765F" w:rsidTr="3E20E979" w14:paraId="56481DBB" w14:textId="77777777">
        <w:trPr>
          <w:trHeight w:val="300"/>
          <w:jc w:val="center"/>
        </w:trPr>
        <w:tc>
          <w:tcPr>
            <w:tcW w:w="1223" w:type="dxa"/>
            <w:noWrap/>
            <w:tcMar/>
            <w:hideMark/>
          </w:tcPr>
          <w:p w:rsidRPr="0086765F" w:rsidR="0086765F" w:rsidP="0086765F" w:rsidRDefault="0086765F" w14:paraId="10EA5455" w14:textId="77777777">
            <w:r w:rsidR="3E20E979">
              <w:rPr/>
              <w:t>22.328</w:t>
            </w:r>
          </w:p>
        </w:tc>
        <w:tc>
          <w:tcPr>
            <w:tcW w:w="1355" w:type="dxa"/>
            <w:noWrap/>
            <w:tcMar/>
            <w:hideMark/>
          </w:tcPr>
          <w:p w:rsidRPr="0086765F" w:rsidR="0086765F" w:rsidP="0086765F" w:rsidRDefault="0086765F" w14:paraId="08B20598" w14:textId="77777777">
            <w:r w:rsidR="3E20E979">
              <w:rPr/>
              <w:t>24.524</w:t>
            </w:r>
          </w:p>
        </w:tc>
        <w:tc>
          <w:tcPr>
            <w:tcW w:w="1557" w:type="dxa"/>
            <w:noWrap/>
            <w:tcMar/>
            <w:hideMark/>
          </w:tcPr>
          <w:p w:rsidRPr="0086765F" w:rsidR="0086765F" w:rsidP="0086765F" w:rsidRDefault="0086765F" w14:paraId="308D3AFD" w14:textId="77777777">
            <w:r w:rsidR="3E20E979">
              <w:rPr/>
              <w:t>2.196</w:t>
            </w:r>
          </w:p>
        </w:tc>
        <w:tc>
          <w:tcPr>
            <w:tcW w:w="270" w:type="dxa"/>
            <w:noWrap/>
            <w:tcMar/>
            <w:hideMark/>
          </w:tcPr>
          <w:p w:rsidRPr="0086765F" w:rsidR="0086765F" w:rsidP="0086765F" w:rsidRDefault="0086765F" w14:paraId="351CBA2D" w14:textId="77777777"/>
        </w:tc>
        <w:tc>
          <w:tcPr>
            <w:tcW w:w="2790" w:type="dxa"/>
            <w:noWrap/>
            <w:tcMar/>
            <w:hideMark/>
          </w:tcPr>
          <w:p w:rsidRPr="0086765F" w:rsidR="0086765F" w:rsidRDefault="0086765F" w14:paraId="2A1F2804" w14:textId="77777777"/>
        </w:tc>
        <w:tc>
          <w:tcPr>
            <w:tcW w:w="2155" w:type="dxa"/>
            <w:noWrap/>
            <w:tcMar/>
            <w:hideMark/>
          </w:tcPr>
          <w:p w:rsidRPr="0086765F" w:rsidR="0086765F" w:rsidRDefault="0086765F" w14:paraId="084EE8DD" w14:textId="77777777"/>
        </w:tc>
      </w:tr>
      <w:tr w:rsidRPr="0086765F" w:rsidR="0086765F" w:rsidTr="3E20E979" w14:paraId="548C4453" w14:textId="77777777">
        <w:trPr>
          <w:trHeight w:val="300"/>
          <w:jc w:val="center"/>
        </w:trPr>
        <w:tc>
          <w:tcPr>
            <w:tcW w:w="1223" w:type="dxa"/>
            <w:noWrap/>
            <w:tcMar/>
            <w:hideMark/>
          </w:tcPr>
          <w:p w:rsidRPr="0086765F" w:rsidR="0086765F" w:rsidP="0086765F" w:rsidRDefault="0086765F" w14:paraId="27A978A9" w14:textId="77777777">
            <w:r w:rsidR="3E20E979">
              <w:rPr/>
              <w:t>15.298</w:t>
            </w:r>
          </w:p>
        </w:tc>
        <w:tc>
          <w:tcPr>
            <w:tcW w:w="1355" w:type="dxa"/>
            <w:noWrap/>
            <w:tcMar/>
            <w:hideMark/>
          </w:tcPr>
          <w:p w:rsidRPr="0086765F" w:rsidR="0086765F" w:rsidP="0086765F" w:rsidRDefault="0086765F" w14:paraId="2B86AA30" w14:textId="77777777">
            <w:r w:rsidR="3E20E979">
              <w:rPr/>
              <w:t>18.644</w:t>
            </w:r>
          </w:p>
        </w:tc>
        <w:tc>
          <w:tcPr>
            <w:tcW w:w="1557" w:type="dxa"/>
            <w:noWrap/>
            <w:tcMar/>
            <w:hideMark/>
          </w:tcPr>
          <w:p w:rsidRPr="0086765F" w:rsidR="0086765F" w:rsidP="0086765F" w:rsidRDefault="0086765F" w14:paraId="683BAF27" w14:textId="77777777">
            <w:r w:rsidR="3E20E979">
              <w:rPr/>
              <w:t>3.346</w:t>
            </w:r>
          </w:p>
        </w:tc>
        <w:tc>
          <w:tcPr>
            <w:tcW w:w="270" w:type="dxa"/>
            <w:noWrap/>
            <w:tcMar/>
            <w:hideMark/>
          </w:tcPr>
          <w:p w:rsidRPr="0086765F" w:rsidR="0086765F" w:rsidP="0086765F" w:rsidRDefault="0086765F" w14:paraId="54BB6274" w14:textId="77777777"/>
        </w:tc>
        <w:tc>
          <w:tcPr>
            <w:tcW w:w="2790" w:type="dxa"/>
            <w:noWrap/>
            <w:tcMar/>
            <w:hideMark/>
          </w:tcPr>
          <w:p w:rsidRPr="00EA46EF" w:rsidR="0086765F" w:rsidP="3E20E979" w:rsidRDefault="00EA46EF" w14:paraId="33BCDC93" w14:textId="0FCA12D5" w14:noSpellErr="1">
            <w:pPr>
              <w:rPr>
                <w:rFonts w:ascii="Calibri" w:hAnsi="Calibri" w:eastAsia="Calibri" w:cs="Calibri"/>
                <w:color w:val="000000" w:themeColor="text1" w:themeTint="FF" w:themeShade="FF"/>
              </w:rPr>
            </w:pPr>
            <w:r w:rsidRPr="3E20E979" w:rsidR="3E20E979">
              <w:rPr>
                <w:rFonts w:ascii="Calibri" w:hAnsi="Calibri" w:eastAsia="Calibri" w:cs="Calibri"/>
                <w:color w:val="000000" w:themeColor="text1" w:themeTint="FF" w:themeShade="FF"/>
              </w:rPr>
              <w:t>Margin of Error</w:t>
            </w:r>
          </w:p>
        </w:tc>
        <w:tc>
          <w:tcPr>
            <w:tcW w:w="2155" w:type="dxa"/>
            <w:noWrap/>
            <w:tcMar/>
            <w:hideMark/>
          </w:tcPr>
          <w:p w:rsidRPr="00EA46EF" w:rsidR="0086765F" w:rsidP="3E20E979" w:rsidRDefault="00EA46EF" w14:paraId="6F66C479" w14:textId="3331761A">
            <w:pPr>
              <w:rPr>
                <w:rFonts w:ascii="Calibri" w:hAnsi="Calibri" w:eastAsia="Calibri" w:cs="Calibri"/>
                <w:color w:val="000000" w:themeColor="text1" w:themeTint="FF" w:themeShade="FF"/>
              </w:rPr>
            </w:pPr>
            <w:r w:rsidRPr="3E20E979" w:rsidR="3E20E979">
              <w:rPr>
                <w:rFonts w:ascii="Calibri" w:hAnsi="Calibri" w:eastAsia="Calibri" w:cs="Calibri"/>
                <w:color w:val="000000" w:themeColor="text1" w:themeTint="FF" w:themeShade="FF"/>
              </w:rPr>
              <w:t>1.70205108</w:t>
            </w:r>
          </w:p>
        </w:tc>
      </w:tr>
      <w:tr w:rsidRPr="0086765F" w:rsidR="0086765F" w:rsidTr="3E20E979" w14:paraId="4C98B602" w14:textId="77777777">
        <w:trPr>
          <w:trHeight w:val="300"/>
          <w:jc w:val="center"/>
        </w:trPr>
        <w:tc>
          <w:tcPr>
            <w:tcW w:w="1223" w:type="dxa"/>
            <w:noWrap/>
            <w:tcMar/>
            <w:hideMark/>
          </w:tcPr>
          <w:p w:rsidRPr="0086765F" w:rsidR="0086765F" w:rsidP="0086765F" w:rsidRDefault="0086765F" w14:paraId="2426136C" w14:textId="77777777">
            <w:r w:rsidR="3E20E979">
              <w:rPr/>
              <w:t>15.073</w:t>
            </w:r>
          </w:p>
        </w:tc>
        <w:tc>
          <w:tcPr>
            <w:tcW w:w="1355" w:type="dxa"/>
            <w:noWrap/>
            <w:tcMar/>
            <w:hideMark/>
          </w:tcPr>
          <w:p w:rsidRPr="0086765F" w:rsidR="0086765F" w:rsidP="0086765F" w:rsidRDefault="0086765F" w14:paraId="63C3E5F5" w14:textId="77777777">
            <w:r w:rsidR="3E20E979">
              <w:rPr/>
              <w:t>17.51</w:t>
            </w:r>
          </w:p>
        </w:tc>
        <w:tc>
          <w:tcPr>
            <w:tcW w:w="1557" w:type="dxa"/>
            <w:noWrap/>
            <w:tcMar/>
            <w:hideMark/>
          </w:tcPr>
          <w:p w:rsidRPr="0086765F" w:rsidR="0086765F" w:rsidP="0086765F" w:rsidRDefault="0086765F" w14:paraId="6D59CC08" w14:textId="77777777">
            <w:r w:rsidR="3E20E979">
              <w:rPr/>
              <w:t>2.437</w:t>
            </w:r>
          </w:p>
        </w:tc>
        <w:tc>
          <w:tcPr>
            <w:tcW w:w="270" w:type="dxa"/>
            <w:noWrap/>
            <w:tcMar/>
            <w:hideMark/>
          </w:tcPr>
          <w:p w:rsidRPr="0086765F" w:rsidR="0086765F" w:rsidP="0086765F" w:rsidRDefault="0086765F" w14:paraId="28F53B8E" w14:textId="77777777"/>
        </w:tc>
        <w:tc>
          <w:tcPr>
            <w:tcW w:w="2790" w:type="dxa"/>
            <w:noWrap/>
            <w:tcMar/>
            <w:hideMark/>
          </w:tcPr>
          <w:p w:rsidRPr="00EA46EF" w:rsidR="0086765F" w:rsidP="3E20E979" w:rsidRDefault="00EA46EF" w14:paraId="62FA78BF" w14:textId="49D1A089" w14:noSpellErr="1">
            <w:pPr>
              <w:rPr>
                <w:rFonts w:ascii="Calibri" w:hAnsi="Calibri" w:eastAsia="Calibri" w:cs="Calibri"/>
                <w:color w:val="000000" w:themeColor="text1" w:themeTint="FF" w:themeShade="FF"/>
              </w:rPr>
            </w:pPr>
            <w:r w:rsidRPr="3E20E979" w:rsidR="3E20E979">
              <w:rPr>
                <w:rFonts w:ascii="Calibri" w:hAnsi="Calibri" w:eastAsia="Calibri" w:cs="Calibri"/>
                <w:color w:val="000000" w:themeColor="text1" w:themeTint="FF" w:themeShade="FF"/>
              </w:rPr>
              <w:t>Confidence interval (lower)</w:t>
            </w:r>
          </w:p>
        </w:tc>
        <w:tc>
          <w:tcPr>
            <w:tcW w:w="2155" w:type="dxa"/>
            <w:noWrap/>
            <w:tcMar/>
            <w:hideMark/>
          </w:tcPr>
          <w:p w:rsidRPr="00EA46EF" w:rsidR="0086765F" w:rsidP="3E20E979" w:rsidRDefault="00EA46EF" w14:paraId="3DF72023" w14:textId="5866691D">
            <w:pPr>
              <w:rPr>
                <w:rFonts w:ascii="Calibri" w:hAnsi="Calibri" w:eastAsia="Calibri" w:cs="Calibri"/>
                <w:color w:val="000000" w:themeColor="text1" w:themeTint="FF" w:themeShade="FF"/>
              </w:rPr>
            </w:pPr>
            <w:r w:rsidRPr="3E20E979" w:rsidR="3E20E979">
              <w:rPr>
                <w:rFonts w:ascii="Calibri" w:hAnsi="Calibri" w:eastAsia="Calibri" w:cs="Calibri"/>
                <w:color w:val="000000" w:themeColor="text1" w:themeTint="FF" w:themeShade="FF"/>
              </w:rPr>
              <w:t>6.262740587</w:t>
            </w:r>
          </w:p>
        </w:tc>
      </w:tr>
      <w:tr w:rsidRPr="0086765F" w:rsidR="0086765F" w:rsidTr="3E20E979" w14:paraId="3E9C958F" w14:textId="77777777">
        <w:trPr>
          <w:trHeight w:val="300"/>
          <w:jc w:val="center"/>
        </w:trPr>
        <w:tc>
          <w:tcPr>
            <w:tcW w:w="1223" w:type="dxa"/>
            <w:noWrap/>
            <w:tcMar/>
            <w:hideMark/>
          </w:tcPr>
          <w:p w:rsidRPr="0086765F" w:rsidR="0086765F" w:rsidP="0086765F" w:rsidRDefault="0086765F" w14:paraId="198B35A8" w14:textId="77777777">
            <w:r w:rsidR="3E20E979">
              <w:rPr/>
              <w:t>16.929</w:t>
            </w:r>
          </w:p>
        </w:tc>
        <w:tc>
          <w:tcPr>
            <w:tcW w:w="1355" w:type="dxa"/>
            <w:noWrap/>
            <w:tcMar/>
            <w:hideMark/>
          </w:tcPr>
          <w:p w:rsidRPr="0086765F" w:rsidR="0086765F" w:rsidP="0086765F" w:rsidRDefault="0086765F" w14:paraId="0C963A16" w14:textId="77777777">
            <w:r w:rsidR="3E20E979">
              <w:rPr/>
              <w:t>20.33</w:t>
            </w:r>
          </w:p>
        </w:tc>
        <w:tc>
          <w:tcPr>
            <w:tcW w:w="1557" w:type="dxa"/>
            <w:noWrap/>
            <w:tcMar/>
            <w:hideMark/>
          </w:tcPr>
          <w:p w:rsidRPr="0086765F" w:rsidR="0086765F" w:rsidP="0086765F" w:rsidRDefault="0086765F" w14:paraId="7A3F1F7A" w14:textId="77777777">
            <w:r w:rsidR="3E20E979">
              <w:rPr/>
              <w:t>3.401</w:t>
            </w:r>
          </w:p>
        </w:tc>
        <w:tc>
          <w:tcPr>
            <w:tcW w:w="270" w:type="dxa"/>
            <w:noWrap/>
            <w:tcMar/>
            <w:hideMark/>
          </w:tcPr>
          <w:p w:rsidRPr="0086765F" w:rsidR="0086765F" w:rsidP="0086765F" w:rsidRDefault="0086765F" w14:paraId="62A78214" w14:textId="77777777"/>
        </w:tc>
        <w:tc>
          <w:tcPr>
            <w:tcW w:w="2790" w:type="dxa"/>
            <w:noWrap/>
            <w:tcMar/>
            <w:hideMark/>
          </w:tcPr>
          <w:p w:rsidRPr="00EA46EF" w:rsidR="0086765F" w:rsidP="3E20E979" w:rsidRDefault="00EA46EF" w14:paraId="4F3635B9" w14:textId="24657418" w14:noSpellErr="1">
            <w:pPr>
              <w:rPr>
                <w:rFonts w:ascii="Calibri" w:hAnsi="Calibri" w:eastAsia="Calibri" w:cs="Calibri"/>
                <w:color w:val="000000" w:themeColor="text1" w:themeTint="FF" w:themeShade="FF"/>
              </w:rPr>
            </w:pPr>
            <w:r w:rsidRPr="3E20E979" w:rsidR="3E20E979">
              <w:rPr>
                <w:rFonts w:ascii="Calibri" w:hAnsi="Calibri" w:eastAsia="Calibri" w:cs="Calibri"/>
                <w:color w:val="000000" w:themeColor="text1" w:themeTint="FF" w:themeShade="FF"/>
              </w:rPr>
              <w:t>Confidence interval (upper)</w:t>
            </w:r>
          </w:p>
        </w:tc>
        <w:tc>
          <w:tcPr>
            <w:tcW w:w="2155" w:type="dxa"/>
            <w:noWrap/>
            <w:tcMar/>
            <w:hideMark/>
          </w:tcPr>
          <w:p w:rsidRPr="00EA46EF" w:rsidR="0086765F" w:rsidP="3E20E979" w:rsidRDefault="00D316DD" w14:paraId="6DB7C8BB" w14:textId="39CCCA8B">
            <w:pPr>
              <w:rPr>
                <w:rFonts w:ascii="Calibri" w:hAnsi="Calibri" w:eastAsia="Calibri" w:cs="Calibri"/>
                <w:color w:val="000000" w:themeColor="text1" w:themeTint="FF" w:themeShade="FF"/>
              </w:rPr>
            </w:pPr>
            <w:r w:rsidRPr="3E20E979" w:rsidR="3E20E979">
              <w:rPr>
                <w:rFonts w:ascii="Calibri" w:hAnsi="Calibri" w:eastAsia="Calibri" w:cs="Calibri"/>
                <w:color w:val="000000" w:themeColor="text1" w:themeTint="FF" w:themeShade="FF"/>
              </w:rPr>
              <w:t>9.666842747</w:t>
            </w:r>
          </w:p>
        </w:tc>
      </w:tr>
      <w:tr w:rsidRPr="0086765F" w:rsidR="0086765F" w:rsidTr="3E20E979" w14:paraId="5552C4DB" w14:textId="77777777">
        <w:trPr>
          <w:trHeight w:val="300"/>
          <w:jc w:val="center"/>
        </w:trPr>
        <w:tc>
          <w:tcPr>
            <w:tcW w:w="1223" w:type="dxa"/>
            <w:noWrap/>
            <w:tcMar/>
            <w:hideMark/>
          </w:tcPr>
          <w:p w:rsidRPr="0086765F" w:rsidR="0086765F" w:rsidP="0086765F" w:rsidRDefault="0086765F" w14:paraId="182270E2" w14:textId="77777777">
            <w:r w:rsidR="3E20E979">
              <w:rPr/>
              <w:t>18.2</w:t>
            </w:r>
          </w:p>
        </w:tc>
        <w:tc>
          <w:tcPr>
            <w:tcW w:w="1355" w:type="dxa"/>
            <w:noWrap/>
            <w:tcMar/>
            <w:hideMark/>
          </w:tcPr>
          <w:p w:rsidRPr="0086765F" w:rsidR="0086765F" w:rsidP="0086765F" w:rsidRDefault="0086765F" w14:paraId="7C515116" w14:textId="77777777">
            <w:r w:rsidR="3E20E979">
              <w:rPr/>
              <w:t>35.255</w:t>
            </w:r>
          </w:p>
        </w:tc>
        <w:tc>
          <w:tcPr>
            <w:tcW w:w="1557" w:type="dxa"/>
            <w:noWrap/>
            <w:tcMar/>
            <w:hideMark/>
          </w:tcPr>
          <w:p w:rsidRPr="0086765F" w:rsidR="0086765F" w:rsidP="0086765F" w:rsidRDefault="0086765F" w14:paraId="56A0A1AA" w14:textId="77777777">
            <w:r w:rsidR="3E20E979">
              <w:rPr/>
              <w:t>17.055</w:t>
            </w:r>
          </w:p>
        </w:tc>
        <w:tc>
          <w:tcPr>
            <w:tcW w:w="270" w:type="dxa"/>
            <w:noWrap/>
            <w:tcMar/>
            <w:hideMark/>
          </w:tcPr>
          <w:p w:rsidRPr="0086765F" w:rsidR="0086765F" w:rsidP="0086765F" w:rsidRDefault="0086765F" w14:paraId="6B66ED84" w14:textId="77777777"/>
        </w:tc>
        <w:tc>
          <w:tcPr>
            <w:tcW w:w="2790" w:type="dxa"/>
            <w:noWrap/>
            <w:tcMar/>
            <w:hideMark/>
          </w:tcPr>
          <w:p w:rsidRPr="0086765F" w:rsidR="0086765F" w:rsidRDefault="0086765F" w14:paraId="66B2DD55" w14:textId="77777777"/>
        </w:tc>
        <w:tc>
          <w:tcPr>
            <w:tcW w:w="2155" w:type="dxa"/>
            <w:noWrap/>
            <w:tcMar/>
            <w:hideMark/>
          </w:tcPr>
          <w:p w:rsidRPr="0086765F" w:rsidR="0086765F" w:rsidRDefault="0086765F" w14:paraId="76E1F3CC" w14:textId="77777777"/>
        </w:tc>
      </w:tr>
      <w:tr w:rsidRPr="0086765F" w:rsidR="0086765F" w:rsidTr="3E20E979" w14:paraId="4D3DC945" w14:textId="77777777">
        <w:trPr>
          <w:trHeight w:val="300"/>
          <w:jc w:val="center"/>
        </w:trPr>
        <w:tc>
          <w:tcPr>
            <w:tcW w:w="1223" w:type="dxa"/>
            <w:noWrap/>
            <w:tcMar/>
            <w:hideMark/>
          </w:tcPr>
          <w:p w:rsidRPr="0086765F" w:rsidR="0086765F" w:rsidP="0086765F" w:rsidRDefault="0086765F" w14:paraId="6356E730" w14:textId="77777777">
            <w:r w:rsidR="3E20E979">
              <w:rPr/>
              <w:t>12.13</w:t>
            </w:r>
          </w:p>
        </w:tc>
        <w:tc>
          <w:tcPr>
            <w:tcW w:w="1355" w:type="dxa"/>
            <w:noWrap/>
            <w:tcMar/>
            <w:hideMark/>
          </w:tcPr>
          <w:p w:rsidRPr="0086765F" w:rsidR="0086765F" w:rsidP="0086765F" w:rsidRDefault="0086765F" w14:paraId="17F01048" w14:textId="77777777">
            <w:r w:rsidR="3E20E979">
              <w:rPr/>
              <w:t>22.158</w:t>
            </w:r>
          </w:p>
        </w:tc>
        <w:tc>
          <w:tcPr>
            <w:tcW w:w="1557" w:type="dxa"/>
            <w:noWrap/>
            <w:tcMar/>
            <w:hideMark/>
          </w:tcPr>
          <w:p w:rsidRPr="0086765F" w:rsidR="0086765F" w:rsidP="0086765F" w:rsidRDefault="0086765F" w14:paraId="6FAD4696" w14:textId="77777777">
            <w:r w:rsidR="3E20E979">
              <w:rPr/>
              <w:t>10.028</w:t>
            </w:r>
          </w:p>
        </w:tc>
        <w:tc>
          <w:tcPr>
            <w:tcW w:w="270" w:type="dxa"/>
            <w:noWrap/>
            <w:tcMar/>
            <w:hideMark/>
          </w:tcPr>
          <w:p w:rsidRPr="0086765F" w:rsidR="0086765F" w:rsidP="0086765F" w:rsidRDefault="0086765F" w14:paraId="6579DDAE" w14:textId="77777777"/>
        </w:tc>
        <w:tc>
          <w:tcPr>
            <w:tcW w:w="2790" w:type="dxa"/>
            <w:noWrap/>
            <w:tcMar/>
            <w:hideMark/>
          </w:tcPr>
          <w:p w:rsidRPr="00EA46EF" w:rsidR="0086765F" w:rsidP="3E20E979" w:rsidRDefault="00EA46EF" w14:paraId="0F3A395A" w14:textId="1242FEA3" w14:noSpellErr="1">
            <w:pPr>
              <w:rPr>
                <w:rFonts w:ascii="Calibri" w:hAnsi="Calibri" w:eastAsia="Calibri" w:cs="Calibri"/>
                <w:color w:val="000000" w:themeColor="text1" w:themeTint="FF" w:themeShade="FF"/>
              </w:rPr>
            </w:pPr>
            <w:r w:rsidRPr="3E20E979" w:rsidR="3E20E979">
              <w:rPr>
                <w:rFonts w:ascii="Calibri" w:hAnsi="Calibri" w:eastAsia="Calibri" w:cs="Calibri"/>
                <w:color w:val="000000" w:themeColor="text1" w:themeTint="FF" w:themeShade="FF"/>
              </w:rPr>
              <w:t>Cohen's d</w:t>
            </w:r>
          </w:p>
        </w:tc>
        <w:tc>
          <w:tcPr>
            <w:tcW w:w="2155" w:type="dxa"/>
            <w:noWrap/>
            <w:tcMar/>
            <w:hideMark/>
          </w:tcPr>
          <w:p w:rsidRPr="00EA46EF" w:rsidR="0086765F" w:rsidP="3E20E979" w:rsidRDefault="00EA46EF" w14:paraId="47B6DCB4" w14:textId="0CD5B670">
            <w:pPr>
              <w:rPr>
                <w:rFonts w:ascii="Calibri" w:hAnsi="Calibri" w:eastAsia="Calibri" w:cs="Calibri"/>
                <w:color w:val="000000" w:themeColor="text1" w:themeTint="FF" w:themeShade="FF"/>
              </w:rPr>
            </w:pPr>
            <w:r w:rsidRPr="3E20E979" w:rsidR="3E20E979">
              <w:rPr>
                <w:rFonts w:ascii="Calibri" w:hAnsi="Calibri" w:eastAsia="Calibri" w:cs="Calibri"/>
                <w:color w:val="000000" w:themeColor="text1" w:themeTint="FF" w:themeShade="FF"/>
              </w:rPr>
              <w:t>1.637219949</w:t>
            </w:r>
          </w:p>
        </w:tc>
      </w:tr>
      <w:tr w:rsidRPr="0086765F" w:rsidR="0086765F" w:rsidTr="3E20E979" w14:paraId="18B895F2" w14:textId="77777777">
        <w:trPr>
          <w:trHeight w:val="300"/>
          <w:jc w:val="center"/>
        </w:trPr>
        <w:tc>
          <w:tcPr>
            <w:tcW w:w="1223" w:type="dxa"/>
            <w:noWrap/>
            <w:tcMar/>
            <w:hideMark/>
          </w:tcPr>
          <w:p w:rsidRPr="0086765F" w:rsidR="0086765F" w:rsidP="0086765F" w:rsidRDefault="0086765F" w14:paraId="565F3AC6" w14:textId="77777777">
            <w:r w:rsidR="3E20E979">
              <w:rPr/>
              <w:t>18.495</w:t>
            </w:r>
          </w:p>
        </w:tc>
        <w:tc>
          <w:tcPr>
            <w:tcW w:w="1355" w:type="dxa"/>
            <w:noWrap/>
            <w:tcMar/>
            <w:hideMark/>
          </w:tcPr>
          <w:p w:rsidRPr="0086765F" w:rsidR="0086765F" w:rsidP="0086765F" w:rsidRDefault="0086765F" w14:paraId="1E5EAE8D" w14:textId="77777777">
            <w:r w:rsidR="3E20E979">
              <w:rPr/>
              <w:t>25.139</w:t>
            </w:r>
          </w:p>
        </w:tc>
        <w:tc>
          <w:tcPr>
            <w:tcW w:w="1557" w:type="dxa"/>
            <w:noWrap/>
            <w:tcMar/>
            <w:hideMark/>
          </w:tcPr>
          <w:p w:rsidRPr="0086765F" w:rsidR="0086765F" w:rsidP="0086765F" w:rsidRDefault="0086765F" w14:paraId="315B0AED" w14:textId="77777777">
            <w:r w:rsidR="3E20E979">
              <w:rPr/>
              <w:t>6.644</w:t>
            </w:r>
          </w:p>
        </w:tc>
        <w:tc>
          <w:tcPr>
            <w:tcW w:w="270" w:type="dxa"/>
            <w:noWrap/>
            <w:tcMar/>
            <w:hideMark/>
          </w:tcPr>
          <w:p w:rsidRPr="0086765F" w:rsidR="0086765F" w:rsidP="0086765F" w:rsidRDefault="0086765F" w14:paraId="0CBEE651" w14:textId="77777777"/>
        </w:tc>
        <w:tc>
          <w:tcPr>
            <w:tcW w:w="2790" w:type="dxa"/>
            <w:noWrap/>
            <w:tcMar/>
            <w:hideMark/>
          </w:tcPr>
          <w:p w:rsidRPr="00EA46EF" w:rsidR="0086765F" w:rsidP="3E20E979" w:rsidRDefault="008C5B9E" w14:paraId="12965818" w14:textId="4A4CB6B0" w14:noSpellErr="1">
            <w:pPr>
              <w:rPr>
                <w:rFonts w:ascii="Calibri" w:hAnsi="Calibri" w:eastAsia="Calibri" w:cs="Calibri"/>
                <w:color w:val="000000" w:themeColor="text1" w:themeTint="FF" w:themeShade="FF"/>
              </w:rPr>
            </w:pPr>
            <w:r w:rsidR="3E20E979">
              <w:rPr/>
              <w:t>R</w:t>
            </w:r>
            <w:r w:rsidRPr="3E20E979" w:rsidR="3E20E979">
              <w:rPr>
                <w:vertAlign w:val="superscript"/>
              </w:rPr>
              <w:t>2</w:t>
            </w:r>
          </w:p>
        </w:tc>
        <w:tc>
          <w:tcPr>
            <w:tcW w:w="2155" w:type="dxa"/>
            <w:noWrap/>
            <w:tcMar/>
            <w:hideMark/>
          </w:tcPr>
          <w:p w:rsidRPr="00EA46EF" w:rsidR="0086765F" w:rsidP="3E20E979" w:rsidRDefault="00EA46EF" w14:paraId="2CBE39B5" w14:textId="02819FBC">
            <w:pPr>
              <w:rPr>
                <w:rFonts w:ascii="Calibri" w:hAnsi="Calibri" w:eastAsia="Calibri" w:cs="Calibri"/>
                <w:color w:val="000000" w:themeColor="text1" w:themeTint="FF" w:themeShade="FF"/>
              </w:rPr>
            </w:pPr>
            <w:r w:rsidRPr="3E20E979" w:rsidR="3E20E979">
              <w:rPr>
                <w:rFonts w:ascii="Calibri" w:hAnsi="Calibri" w:eastAsia="Calibri" w:cs="Calibri"/>
                <w:color w:val="000000" w:themeColor="text1" w:themeTint="FF" w:themeShade="FF"/>
              </w:rPr>
              <w:t>0.736636416</w:t>
            </w:r>
          </w:p>
        </w:tc>
      </w:tr>
      <w:tr w:rsidRPr="0086765F" w:rsidR="0086765F" w:rsidTr="3E20E979" w14:paraId="0BD50C0C" w14:textId="77777777">
        <w:trPr>
          <w:trHeight w:val="300"/>
          <w:jc w:val="center"/>
        </w:trPr>
        <w:tc>
          <w:tcPr>
            <w:tcW w:w="1223" w:type="dxa"/>
            <w:noWrap/>
            <w:tcMar/>
            <w:hideMark/>
          </w:tcPr>
          <w:p w:rsidRPr="0086765F" w:rsidR="0086765F" w:rsidP="0086765F" w:rsidRDefault="0086765F" w14:paraId="7C5D196F" w14:textId="77777777">
            <w:r w:rsidR="3E20E979">
              <w:rPr/>
              <w:t>10.639</w:t>
            </w:r>
          </w:p>
        </w:tc>
        <w:tc>
          <w:tcPr>
            <w:tcW w:w="1355" w:type="dxa"/>
            <w:noWrap/>
            <w:tcMar/>
            <w:hideMark/>
          </w:tcPr>
          <w:p w:rsidRPr="0086765F" w:rsidR="0086765F" w:rsidP="0086765F" w:rsidRDefault="0086765F" w14:paraId="1AA5C431" w14:textId="77777777">
            <w:r w:rsidR="3E20E979">
              <w:rPr/>
              <w:t>20.429</w:t>
            </w:r>
          </w:p>
        </w:tc>
        <w:tc>
          <w:tcPr>
            <w:tcW w:w="1557" w:type="dxa"/>
            <w:noWrap/>
            <w:tcMar/>
            <w:hideMark/>
          </w:tcPr>
          <w:p w:rsidRPr="0086765F" w:rsidR="0086765F" w:rsidP="0086765F" w:rsidRDefault="0086765F" w14:paraId="646451DB" w14:textId="77777777">
            <w:r w:rsidR="3E20E979">
              <w:rPr/>
              <w:t>9.79</w:t>
            </w:r>
          </w:p>
        </w:tc>
        <w:tc>
          <w:tcPr>
            <w:tcW w:w="270" w:type="dxa"/>
            <w:noWrap/>
            <w:tcMar/>
            <w:hideMark/>
          </w:tcPr>
          <w:p w:rsidRPr="0086765F" w:rsidR="0086765F" w:rsidP="0086765F" w:rsidRDefault="0086765F" w14:paraId="77A53864" w14:textId="77777777"/>
        </w:tc>
        <w:tc>
          <w:tcPr>
            <w:tcW w:w="2790" w:type="dxa"/>
            <w:noWrap/>
            <w:tcMar/>
            <w:hideMark/>
          </w:tcPr>
          <w:p w:rsidRPr="0086765F" w:rsidR="0086765F" w:rsidRDefault="0086765F" w14:paraId="18713B82" w14:textId="77777777"/>
        </w:tc>
        <w:tc>
          <w:tcPr>
            <w:tcW w:w="2155" w:type="dxa"/>
            <w:noWrap/>
            <w:tcMar/>
            <w:hideMark/>
          </w:tcPr>
          <w:p w:rsidRPr="0086765F" w:rsidR="0086765F" w:rsidRDefault="0086765F" w14:paraId="4B04A259" w14:textId="77777777"/>
        </w:tc>
      </w:tr>
      <w:tr w:rsidRPr="0086765F" w:rsidR="0086765F" w:rsidTr="3E20E979" w14:paraId="07157A3F" w14:textId="77777777">
        <w:trPr>
          <w:trHeight w:val="300"/>
          <w:jc w:val="center"/>
        </w:trPr>
        <w:tc>
          <w:tcPr>
            <w:tcW w:w="1223" w:type="dxa"/>
            <w:noWrap/>
            <w:tcMar/>
            <w:hideMark/>
          </w:tcPr>
          <w:p w:rsidRPr="0086765F" w:rsidR="0086765F" w:rsidP="0086765F" w:rsidRDefault="0086765F" w14:paraId="073BE86D" w14:textId="77777777">
            <w:r w:rsidR="3E20E979">
              <w:rPr/>
              <w:t>11.344</w:t>
            </w:r>
          </w:p>
        </w:tc>
        <w:tc>
          <w:tcPr>
            <w:tcW w:w="1355" w:type="dxa"/>
            <w:noWrap/>
            <w:tcMar/>
            <w:hideMark/>
          </w:tcPr>
          <w:p w:rsidRPr="0086765F" w:rsidR="0086765F" w:rsidP="0086765F" w:rsidRDefault="0086765F" w14:paraId="20505CB1" w14:textId="77777777">
            <w:r w:rsidR="3E20E979">
              <w:rPr/>
              <w:t>17.425</w:t>
            </w:r>
          </w:p>
        </w:tc>
        <w:tc>
          <w:tcPr>
            <w:tcW w:w="1557" w:type="dxa"/>
            <w:noWrap/>
            <w:tcMar/>
            <w:hideMark/>
          </w:tcPr>
          <w:p w:rsidRPr="0086765F" w:rsidR="0086765F" w:rsidP="0086765F" w:rsidRDefault="0086765F" w14:paraId="4600A387" w14:textId="77777777">
            <w:r w:rsidR="3E20E979">
              <w:rPr/>
              <w:t>6.081</w:t>
            </w:r>
          </w:p>
        </w:tc>
        <w:tc>
          <w:tcPr>
            <w:tcW w:w="270" w:type="dxa"/>
            <w:noWrap/>
            <w:tcMar/>
            <w:hideMark/>
          </w:tcPr>
          <w:p w:rsidRPr="0086765F" w:rsidR="0086765F" w:rsidP="0086765F" w:rsidRDefault="0086765F" w14:paraId="218E58D9" w14:textId="77777777"/>
        </w:tc>
        <w:tc>
          <w:tcPr>
            <w:tcW w:w="2790" w:type="dxa"/>
            <w:noWrap/>
            <w:tcMar/>
            <w:hideMark/>
          </w:tcPr>
          <w:p w:rsidRPr="0086765F" w:rsidR="0086765F" w:rsidRDefault="0086765F" w14:paraId="6CF33866" w14:textId="77777777"/>
        </w:tc>
        <w:tc>
          <w:tcPr>
            <w:tcW w:w="2155" w:type="dxa"/>
            <w:noWrap/>
            <w:tcMar/>
            <w:hideMark/>
          </w:tcPr>
          <w:p w:rsidRPr="0086765F" w:rsidR="0086765F" w:rsidRDefault="0086765F" w14:paraId="49C78A67" w14:textId="77777777"/>
        </w:tc>
      </w:tr>
      <w:tr w:rsidRPr="0086765F" w:rsidR="0086765F" w:rsidTr="3E20E979" w14:paraId="6210302E" w14:textId="77777777">
        <w:trPr>
          <w:trHeight w:val="300"/>
          <w:jc w:val="center"/>
        </w:trPr>
        <w:tc>
          <w:tcPr>
            <w:tcW w:w="1223" w:type="dxa"/>
            <w:noWrap/>
            <w:tcMar/>
            <w:hideMark/>
          </w:tcPr>
          <w:p w:rsidRPr="0086765F" w:rsidR="0086765F" w:rsidP="0086765F" w:rsidRDefault="0086765F" w14:paraId="5DFF7AC8" w14:textId="77777777">
            <w:r w:rsidR="3E20E979">
              <w:rPr/>
              <w:t>12.369</w:t>
            </w:r>
          </w:p>
        </w:tc>
        <w:tc>
          <w:tcPr>
            <w:tcW w:w="1355" w:type="dxa"/>
            <w:noWrap/>
            <w:tcMar/>
            <w:hideMark/>
          </w:tcPr>
          <w:p w:rsidRPr="0086765F" w:rsidR="0086765F" w:rsidP="0086765F" w:rsidRDefault="0086765F" w14:paraId="2D1637D4" w14:textId="77777777">
            <w:r w:rsidR="3E20E979">
              <w:rPr/>
              <w:t>34.288</w:t>
            </w:r>
          </w:p>
        </w:tc>
        <w:tc>
          <w:tcPr>
            <w:tcW w:w="1557" w:type="dxa"/>
            <w:noWrap/>
            <w:tcMar/>
            <w:hideMark/>
          </w:tcPr>
          <w:p w:rsidRPr="0086765F" w:rsidR="0086765F" w:rsidP="0086765F" w:rsidRDefault="0086765F" w14:paraId="48688C71" w14:textId="77777777">
            <w:r w:rsidR="3E20E979">
              <w:rPr/>
              <w:t>21.919</w:t>
            </w:r>
          </w:p>
        </w:tc>
        <w:tc>
          <w:tcPr>
            <w:tcW w:w="270" w:type="dxa"/>
            <w:noWrap/>
            <w:tcMar/>
            <w:hideMark/>
          </w:tcPr>
          <w:p w:rsidRPr="0086765F" w:rsidR="0086765F" w:rsidP="0086765F" w:rsidRDefault="0086765F" w14:paraId="6DE0AF61" w14:textId="77777777"/>
        </w:tc>
        <w:tc>
          <w:tcPr>
            <w:tcW w:w="2790" w:type="dxa"/>
            <w:noWrap/>
            <w:tcMar/>
            <w:hideMark/>
          </w:tcPr>
          <w:p w:rsidRPr="0086765F" w:rsidR="0086765F" w:rsidRDefault="0086765F" w14:paraId="5FB4FE65" w14:textId="77777777"/>
        </w:tc>
        <w:tc>
          <w:tcPr>
            <w:tcW w:w="2155" w:type="dxa"/>
            <w:noWrap/>
            <w:tcMar/>
            <w:hideMark/>
          </w:tcPr>
          <w:p w:rsidRPr="0086765F" w:rsidR="0086765F" w:rsidRDefault="0086765F" w14:paraId="3D9040BC" w14:textId="77777777"/>
        </w:tc>
      </w:tr>
      <w:tr w:rsidRPr="0086765F" w:rsidR="0086765F" w:rsidTr="3E20E979" w14:paraId="2E79D0CF" w14:textId="77777777">
        <w:trPr>
          <w:trHeight w:val="300"/>
          <w:jc w:val="center"/>
        </w:trPr>
        <w:tc>
          <w:tcPr>
            <w:tcW w:w="1223" w:type="dxa"/>
            <w:noWrap/>
            <w:tcMar/>
            <w:hideMark/>
          </w:tcPr>
          <w:p w:rsidRPr="0086765F" w:rsidR="0086765F" w:rsidP="0086765F" w:rsidRDefault="0086765F" w14:paraId="22154448" w14:textId="77777777">
            <w:r w:rsidR="3E20E979">
              <w:rPr/>
              <w:t>12.944</w:t>
            </w:r>
          </w:p>
        </w:tc>
        <w:tc>
          <w:tcPr>
            <w:tcW w:w="1355" w:type="dxa"/>
            <w:noWrap/>
            <w:tcMar/>
            <w:hideMark/>
          </w:tcPr>
          <w:p w:rsidRPr="0086765F" w:rsidR="0086765F" w:rsidP="0086765F" w:rsidRDefault="0086765F" w14:paraId="24E94364" w14:textId="77777777">
            <w:r w:rsidR="3E20E979">
              <w:rPr/>
              <w:t>23.894</w:t>
            </w:r>
          </w:p>
        </w:tc>
        <w:tc>
          <w:tcPr>
            <w:tcW w:w="1557" w:type="dxa"/>
            <w:noWrap/>
            <w:tcMar/>
            <w:hideMark/>
          </w:tcPr>
          <w:p w:rsidRPr="0086765F" w:rsidR="0086765F" w:rsidP="0086765F" w:rsidRDefault="0086765F" w14:paraId="23CB26E0" w14:textId="77777777">
            <w:r w:rsidR="3E20E979">
              <w:rPr/>
              <w:t>10.95</w:t>
            </w:r>
          </w:p>
        </w:tc>
        <w:tc>
          <w:tcPr>
            <w:tcW w:w="270" w:type="dxa"/>
            <w:noWrap/>
            <w:tcMar/>
            <w:hideMark/>
          </w:tcPr>
          <w:p w:rsidRPr="0086765F" w:rsidR="0086765F" w:rsidP="0086765F" w:rsidRDefault="0086765F" w14:paraId="439F2728" w14:textId="77777777"/>
        </w:tc>
        <w:tc>
          <w:tcPr>
            <w:tcW w:w="2790" w:type="dxa"/>
            <w:noWrap/>
            <w:tcMar/>
            <w:hideMark/>
          </w:tcPr>
          <w:p w:rsidRPr="0086765F" w:rsidR="0086765F" w:rsidRDefault="0086765F" w14:paraId="4BAE03D2" w14:textId="77777777"/>
        </w:tc>
        <w:tc>
          <w:tcPr>
            <w:tcW w:w="2155" w:type="dxa"/>
            <w:noWrap/>
            <w:tcMar/>
            <w:hideMark/>
          </w:tcPr>
          <w:p w:rsidRPr="0086765F" w:rsidR="0086765F" w:rsidRDefault="0086765F" w14:paraId="6DD56468" w14:textId="77777777"/>
        </w:tc>
      </w:tr>
      <w:tr w:rsidRPr="0086765F" w:rsidR="0086765F" w:rsidTr="3E20E979" w14:paraId="19A6ED39" w14:textId="77777777">
        <w:trPr>
          <w:trHeight w:val="300"/>
          <w:jc w:val="center"/>
        </w:trPr>
        <w:tc>
          <w:tcPr>
            <w:tcW w:w="1223" w:type="dxa"/>
            <w:noWrap/>
            <w:tcMar/>
            <w:hideMark/>
          </w:tcPr>
          <w:p w:rsidRPr="0086765F" w:rsidR="0086765F" w:rsidP="0086765F" w:rsidRDefault="0086765F" w14:paraId="124C65C0" w14:textId="77777777">
            <w:r w:rsidR="3E20E979">
              <w:rPr/>
              <w:t>14.233</w:t>
            </w:r>
          </w:p>
        </w:tc>
        <w:tc>
          <w:tcPr>
            <w:tcW w:w="1355" w:type="dxa"/>
            <w:noWrap/>
            <w:tcMar/>
            <w:hideMark/>
          </w:tcPr>
          <w:p w:rsidRPr="0086765F" w:rsidR="0086765F" w:rsidP="0086765F" w:rsidRDefault="0086765F" w14:paraId="17E83458" w14:textId="77777777">
            <w:r w:rsidR="3E20E979">
              <w:rPr/>
              <w:t>17.96</w:t>
            </w:r>
          </w:p>
        </w:tc>
        <w:tc>
          <w:tcPr>
            <w:tcW w:w="1557" w:type="dxa"/>
            <w:noWrap/>
            <w:tcMar/>
            <w:hideMark/>
          </w:tcPr>
          <w:p w:rsidRPr="0086765F" w:rsidR="0086765F" w:rsidP="0086765F" w:rsidRDefault="0086765F" w14:paraId="422CD349" w14:textId="77777777">
            <w:r w:rsidR="3E20E979">
              <w:rPr/>
              <w:t>3.727</w:t>
            </w:r>
          </w:p>
        </w:tc>
        <w:tc>
          <w:tcPr>
            <w:tcW w:w="270" w:type="dxa"/>
            <w:noWrap/>
            <w:tcMar/>
            <w:hideMark/>
          </w:tcPr>
          <w:p w:rsidRPr="0086765F" w:rsidR="0086765F" w:rsidP="0086765F" w:rsidRDefault="0086765F" w14:paraId="4CB25DA7" w14:textId="77777777"/>
        </w:tc>
        <w:tc>
          <w:tcPr>
            <w:tcW w:w="2790" w:type="dxa"/>
            <w:noWrap/>
            <w:tcMar/>
            <w:hideMark/>
          </w:tcPr>
          <w:p w:rsidRPr="0086765F" w:rsidR="0086765F" w:rsidRDefault="0086765F" w14:paraId="71BFAA1B" w14:textId="77777777"/>
        </w:tc>
        <w:tc>
          <w:tcPr>
            <w:tcW w:w="2155" w:type="dxa"/>
            <w:noWrap/>
            <w:tcMar/>
            <w:hideMark/>
          </w:tcPr>
          <w:p w:rsidRPr="0086765F" w:rsidR="0086765F" w:rsidRDefault="0086765F" w14:paraId="60EDB0DD" w14:textId="77777777"/>
        </w:tc>
      </w:tr>
      <w:tr w:rsidRPr="0086765F" w:rsidR="0086765F" w:rsidTr="3E20E979" w14:paraId="04B370B2" w14:textId="77777777">
        <w:trPr>
          <w:trHeight w:val="300"/>
          <w:jc w:val="center"/>
        </w:trPr>
        <w:tc>
          <w:tcPr>
            <w:tcW w:w="1223" w:type="dxa"/>
            <w:noWrap/>
            <w:tcMar/>
            <w:hideMark/>
          </w:tcPr>
          <w:p w:rsidRPr="0086765F" w:rsidR="0086765F" w:rsidP="0086765F" w:rsidRDefault="0086765F" w14:paraId="33E75C81" w14:textId="77777777">
            <w:r w:rsidR="3E20E979">
              <w:rPr/>
              <w:t>19.71</w:t>
            </w:r>
          </w:p>
        </w:tc>
        <w:tc>
          <w:tcPr>
            <w:tcW w:w="1355" w:type="dxa"/>
            <w:noWrap/>
            <w:tcMar/>
            <w:hideMark/>
          </w:tcPr>
          <w:p w:rsidRPr="0086765F" w:rsidR="0086765F" w:rsidP="0086765F" w:rsidRDefault="0086765F" w14:paraId="4DD48E90" w14:textId="77777777">
            <w:r w:rsidR="3E20E979">
              <w:rPr/>
              <w:t>22.058</w:t>
            </w:r>
          </w:p>
        </w:tc>
        <w:tc>
          <w:tcPr>
            <w:tcW w:w="1557" w:type="dxa"/>
            <w:noWrap/>
            <w:tcMar/>
            <w:hideMark/>
          </w:tcPr>
          <w:p w:rsidRPr="0086765F" w:rsidR="0086765F" w:rsidP="0086765F" w:rsidRDefault="0086765F" w14:paraId="6E6E1203" w14:textId="77777777">
            <w:r w:rsidR="3E20E979">
              <w:rPr/>
              <w:t>2.348</w:t>
            </w:r>
          </w:p>
        </w:tc>
        <w:tc>
          <w:tcPr>
            <w:tcW w:w="270" w:type="dxa"/>
            <w:noWrap/>
            <w:tcMar/>
            <w:hideMark/>
          </w:tcPr>
          <w:p w:rsidRPr="0086765F" w:rsidR="0086765F" w:rsidP="0086765F" w:rsidRDefault="0086765F" w14:paraId="0FB5E5EB" w14:textId="77777777"/>
        </w:tc>
        <w:tc>
          <w:tcPr>
            <w:tcW w:w="2790" w:type="dxa"/>
            <w:noWrap/>
            <w:tcMar/>
            <w:hideMark/>
          </w:tcPr>
          <w:p w:rsidRPr="0086765F" w:rsidR="0086765F" w:rsidRDefault="0086765F" w14:paraId="50422058" w14:textId="77777777"/>
        </w:tc>
        <w:tc>
          <w:tcPr>
            <w:tcW w:w="2155" w:type="dxa"/>
            <w:noWrap/>
            <w:tcMar/>
            <w:hideMark/>
          </w:tcPr>
          <w:p w:rsidRPr="0086765F" w:rsidR="0086765F" w:rsidRDefault="0086765F" w14:paraId="13DF9DBF" w14:textId="77777777"/>
        </w:tc>
      </w:tr>
      <w:tr w:rsidRPr="0086765F" w:rsidR="0086765F" w:rsidTr="3E20E979" w14:paraId="73296965" w14:textId="77777777">
        <w:trPr>
          <w:trHeight w:val="300"/>
          <w:jc w:val="center"/>
        </w:trPr>
        <w:tc>
          <w:tcPr>
            <w:tcW w:w="1223" w:type="dxa"/>
            <w:noWrap/>
            <w:tcMar/>
            <w:hideMark/>
          </w:tcPr>
          <w:p w:rsidRPr="0086765F" w:rsidR="0086765F" w:rsidP="0086765F" w:rsidRDefault="0086765F" w14:paraId="72F71B00" w14:textId="77777777">
            <w:r w:rsidR="3E20E979">
              <w:rPr/>
              <w:t>16.004</w:t>
            </w:r>
          </w:p>
        </w:tc>
        <w:tc>
          <w:tcPr>
            <w:tcW w:w="1355" w:type="dxa"/>
            <w:noWrap/>
            <w:tcMar/>
            <w:hideMark/>
          </w:tcPr>
          <w:p w:rsidRPr="0086765F" w:rsidR="0086765F" w:rsidP="0086765F" w:rsidRDefault="0086765F" w14:paraId="0CD3D400" w14:textId="77777777">
            <w:r w:rsidR="3E20E979">
              <w:rPr/>
              <w:t>21.157</w:t>
            </w:r>
          </w:p>
        </w:tc>
        <w:tc>
          <w:tcPr>
            <w:tcW w:w="1557" w:type="dxa"/>
            <w:noWrap/>
            <w:tcMar/>
            <w:hideMark/>
          </w:tcPr>
          <w:p w:rsidRPr="0086765F" w:rsidR="0086765F" w:rsidP="0086765F" w:rsidRDefault="0086765F" w14:paraId="3578C75D" w14:textId="77777777">
            <w:r w:rsidR="3E20E979">
              <w:rPr/>
              <w:t>5.153</w:t>
            </w:r>
          </w:p>
        </w:tc>
        <w:tc>
          <w:tcPr>
            <w:tcW w:w="270" w:type="dxa"/>
            <w:noWrap/>
            <w:tcMar/>
            <w:hideMark/>
          </w:tcPr>
          <w:p w:rsidRPr="0086765F" w:rsidR="0086765F" w:rsidP="0086765F" w:rsidRDefault="0086765F" w14:paraId="7584F992" w14:textId="77777777"/>
        </w:tc>
        <w:tc>
          <w:tcPr>
            <w:tcW w:w="2790" w:type="dxa"/>
            <w:noWrap/>
            <w:tcMar/>
            <w:hideMark/>
          </w:tcPr>
          <w:p w:rsidRPr="0086765F" w:rsidR="0086765F" w:rsidRDefault="0086765F" w14:paraId="09675E7D" w14:textId="77777777"/>
        </w:tc>
        <w:tc>
          <w:tcPr>
            <w:tcW w:w="2155" w:type="dxa"/>
            <w:noWrap/>
            <w:tcMar/>
            <w:hideMark/>
          </w:tcPr>
          <w:p w:rsidRPr="0086765F" w:rsidR="0086765F" w:rsidRDefault="0086765F" w14:paraId="5DA08C0B" w14:textId="3A8D58ED"/>
        </w:tc>
      </w:tr>
    </w:tbl>
    <w:p w:rsidR="00F924BA" w:rsidP="00BC1BF7" w:rsidRDefault="00F924BA" w14:paraId="03EC03B3" w14:textId="77777777"/>
    <w:p w:rsidR="00953E17" w:rsidP="00BC1BF7" w:rsidRDefault="00BC1BF7" w14:paraId="22C373F8" w14:textId="77777777" w14:noSpellErr="1">
      <w:r w:rsidR="3E20E979">
        <w:rPr/>
        <w:t xml:space="preserve">As it’s shown in the calculations, t-statistic is in critical region and therefore the result is statistically significant. Hence, we reject the </w:t>
      </w:r>
      <w:r w:rsidR="3E20E979">
        <w:rPr/>
        <w:t>null hypothesis.</w:t>
      </w:r>
      <w:r w:rsidR="3E20E979">
        <w:rPr/>
        <w:t xml:space="preserve"> </w:t>
      </w:r>
    </w:p>
    <w:p w:rsidR="00BC1BF7" w:rsidP="00BC1BF7" w:rsidRDefault="00953E17" w14:paraId="30D53F1E" w14:textId="09CABF10" w14:noSpellErr="1">
      <w:r w:rsidR="3E20E979">
        <w:rPr/>
        <w:t>We can say that saying out loud the incongruent words set takes significantly longer time than congruent words set.</w:t>
      </w:r>
    </w:p>
    <w:p w:rsidR="006D5430" w:rsidP="00117D38" w:rsidRDefault="006D5430" w14:paraId="30E40594" w14:textId="60D4FD23" w14:noSpellErr="1">
      <w:pPr>
        <w:tabs>
          <w:tab w:val="left" w:pos="7170"/>
        </w:tabs>
      </w:pPr>
      <w:r>
        <w:rPr/>
        <w:t>Based on R</w:t>
      </w:r>
      <w:r>
        <w:rPr>
          <w:vertAlign w:val="superscript"/>
        </w:rPr>
        <w:t>2</w:t>
      </w:r>
      <w:r>
        <w:rPr/>
        <w:t xml:space="preserve"> value, 73.6% of the difference is due to i</w:t>
      </w:r>
      <w:r w:rsidRPr="0086765F">
        <w:rPr/>
        <w:t>ncongruent</w:t>
      </w:r>
      <w:r>
        <w:rPr/>
        <w:t xml:space="preserve"> words.</w:t>
      </w:r>
      <w:r w:rsidR="00117D38">
        <w:tab/>
      </w:r>
    </w:p>
    <w:sdt>
      <w:sdtPr>
        <w:rPr>
          <w:rFonts w:asciiTheme="minorHAnsi" w:hAnsiTheme="minorHAnsi" w:eastAsiaTheme="minorHAnsi" w:cstheme="minorBidi"/>
          <w:color w:val="auto"/>
          <w:sz w:val="22"/>
          <w:szCs w:val="22"/>
        </w:rPr>
        <w:id w:val="-734770526"/>
        <w:docPartObj>
          <w:docPartGallery w:val="Bibliographies"/>
          <w:docPartUnique/>
        </w:docPartObj>
      </w:sdtPr>
      <w:sdtEndPr/>
      <w:sdtContent>
        <w:p w:rsidR="00D72D0F" w:rsidP="00EA46EF" w:rsidRDefault="00D72D0F" w14:paraId="392880EA" w14:textId="09D6A715" w14:noSpellErr="1">
          <w:pPr>
            <w:pStyle w:val="Heading1"/>
          </w:pPr>
          <w:r w:rsidR="3E20E979">
            <w:rPr/>
            <w:t>References</w:t>
          </w:r>
        </w:p>
        <w:sdt>
          <w:sdtPr>
            <w:id w:val="-573587230"/>
            <w:bibliography/>
          </w:sdtPr>
          <w:sdtEndPr/>
          <w:sdtContent>
            <w:p w:rsidR="00953E17" w:rsidP="00953E17" w:rsidRDefault="00D72D0F" w14:paraId="27BB79B7" w14:textId="77777777">
              <w:pPr>
                <w:pStyle w:val="Bibliography"/>
                <w:ind w:left="720" w:hanging="720"/>
                <w:rPr>
                  <w:noProof/>
                  <w:sz w:val="24"/>
                  <w:szCs w:val="24"/>
                </w:rPr>
              </w:pPr>
              <w:r>
                <w:fldChar w:fldCharType="begin"/>
              </w:r>
              <w:r>
                <w:instrText xml:space="preserve"> BIBLIOGRAPHY </w:instrText>
              </w:r>
              <w:r>
                <w:fldChar w:fldCharType="separate"/>
              </w:r>
              <w:r w:rsidR="00953E17">
                <w:rPr>
                  <w:i/>
                  <w:iCs/>
                  <w:noProof/>
                </w:rPr>
                <w:t>Stroop Effect</w:t>
              </w:r>
              <w:r w:rsidR="00953E17">
                <w:rPr>
                  <w:noProof/>
                </w:rPr>
                <w:t>. (n.d.). Retrieved from Wikipedia: https://en.wikipedia.org/wiki/Stroop_effect</w:t>
              </w:r>
            </w:p>
            <w:p w:rsidR="00D72D0F" w:rsidP="00953E17" w:rsidRDefault="00D72D0F" w14:paraId="5E676678" w14:textId="77777777">
              <w:r>
                <w:rPr>
                  <w:b/>
                  <w:bCs/>
                  <w:noProof/>
                </w:rPr>
                <w:fldChar w:fldCharType="end"/>
              </w:r>
            </w:p>
          </w:sdtContent>
        </w:sdt>
      </w:sdtContent>
    </w:sdt>
    <w:sectPr w:rsidR="00D72D0F" w:rsidSect="00CE53FD">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0F"/>
    <w:rsid w:val="00003F1D"/>
    <w:rsid w:val="00031AE4"/>
    <w:rsid w:val="00117D38"/>
    <w:rsid w:val="00190C89"/>
    <w:rsid w:val="001F3B70"/>
    <w:rsid w:val="0025445A"/>
    <w:rsid w:val="00267F3F"/>
    <w:rsid w:val="00283393"/>
    <w:rsid w:val="00296521"/>
    <w:rsid w:val="002E74D4"/>
    <w:rsid w:val="00394970"/>
    <w:rsid w:val="003B1DF3"/>
    <w:rsid w:val="003F0FD9"/>
    <w:rsid w:val="00417894"/>
    <w:rsid w:val="004277D6"/>
    <w:rsid w:val="00596CF5"/>
    <w:rsid w:val="005C560F"/>
    <w:rsid w:val="005E280E"/>
    <w:rsid w:val="005F3883"/>
    <w:rsid w:val="00602C37"/>
    <w:rsid w:val="00624447"/>
    <w:rsid w:val="00667B69"/>
    <w:rsid w:val="006D5430"/>
    <w:rsid w:val="006F21FA"/>
    <w:rsid w:val="00702C38"/>
    <w:rsid w:val="007810B7"/>
    <w:rsid w:val="00794887"/>
    <w:rsid w:val="007D0DCA"/>
    <w:rsid w:val="007E0FC9"/>
    <w:rsid w:val="0086765F"/>
    <w:rsid w:val="008C5B9E"/>
    <w:rsid w:val="00953E17"/>
    <w:rsid w:val="00992644"/>
    <w:rsid w:val="009A54DD"/>
    <w:rsid w:val="00A106DA"/>
    <w:rsid w:val="00A84B2F"/>
    <w:rsid w:val="00A92897"/>
    <w:rsid w:val="00B01DC2"/>
    <w:rsid w:val="00B41C54"/>
    <w:rsid w:val="00B55130"/>
    <w:rsid w:val="00BC1BF7"/>
    <w:rsid w:val="00C418DC"/>
    <w:rsid w:val="00C5234F"/>
    <w:rsid w:val="00C52772"/>
    <w:rsid w:val="00C71989"/>
    <w:rsid w:val="00CE53FD"/>
    <w:rsid w:val="00CF3621"/>
    <w:rsid w:val="00D316DD"/>
    <w:rsid w:val="00D72D0F"/>
    <w:rsid w:val="00E07B3E"/>
    <w:rsid w:val="00E43E96"/>
    <w:rsid w:val="00E616AE"/>
    <w:rsid w:val="00EA46EF"/>
    <w:rsid w:val="00EB166B"/>
    <w:rsid w:val="00F6548B"/>
    <w:rsid w:val="00F924BA"/>
    <w:rsid w:val="00FC0355"/>
    <w:rsid w:val="0B5D2B33"/>
    <w:rsid w:val="3E20E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6D45"/>
  <w15:chartTrackingRefBased/>
  <w15:docId w15:val="{90E0EEDC-45E4-4AB0-B814-B15332BD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D72D0F"/>
  </w:style>
  <w:style w:type="paragraph" w:styleId="Heading1">
    <w:name w:val="heading 1"/>
    <w:basedOn w:val="Normal"/>
    <w:next w:val="Normal"/>
    <w:link w:val="Heading1Char"/>
    <w:uiPriority w:val="9"/>
    <w:qFormat/>
    <w:rsid w:val="00D72D0F"/>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72D0F"/>
    <w:rPr>
      <w:rFonts w:asciiTheme="majorHAnsi" w:hAnsiTheme="majorHAnsi" w:eastAsiaTheme="majorEastAsia" w:cstheme="majorBidi"/>
      <w:color w:val="2E74B5" w:themeColor="accent1" w:themeShade="BF"/>
      <w:sz w:val="32"/>
      <w:szCs w:val="32"/>
    </w:rPr>
  </w:style>
  <w:style w:type="paragraph" w:styleId="Title">
    <w:name w:val="Title"/>
    <w:basedOn w:val="Normal"/>
    <w:next w:val="Normal"/>
    <w:link w:val="TitleChar"/>
    <w:uiPriority w:val="10"/>
    <w:qFormat/>
    <w:rsid w:val="00D72D0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72D0F"/>
    <w:rPr>
      <w:rFonts w:asciiTheme="majorHAnsi" w:hAnsiTheme="majorHAnsi" w:eastAsiaTheme="majorEastAsia" w:cstheme="majorBidi"/>
      <w:spacing w:val="-10"/>
      <w:kern w:val="28"/>
      <w:sz w:val="56"/>
      <w:szCs w:val="56"/>
    </w:rPr>
  </w:style>
  <w:style w:type="paragraph" w:styleId="Bibliography">
    <w:name w:val="Bibliography"/>
    <w:basedOn w:val="Normal"/>
    <w:next w:val="Normal"/>
    <w:uiPriority w:val="37"/>
    <w:unhideWhenUsed/>
    <w:rsid w:val="00D72D0F"/>
  </w:style>
  <w:style w:type="table" w:styleId="TableGrid">
    <w:name w:val="Table Grid"/>
    <w:basedOn w:val="TableNormal"/>
    <w:uiPriority w:val="39"/>
    <w:rsid w:val="00A84B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A84B2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7109">
      <w:bodyDiv w:val="1"/>
      <w:marLeft w:val="0"/>
      <w:marRight w:val="0"/>
      <w:marTop w:val="0"/>
      <w:marBottom w:val="0"/>
      <w:divBdr>
        <w:top w:val="none" w:sz="0" w:space="0" w:color="auto"/>
        <w:left w:val="none" w:sz="0" w:space="0" w:color="auto"/>
        <w:bottom w:val="none" w:sz="0" w:space="0" w:color="auto"/>
        <w:right w:val="none" w:sz="0" w:space="0" w:color="auto"/>
      </w:divBdr>
    </w:div>
    <w:div w:id="116219345">
      <w:bodyDiv w:val="1"/>
      <w:marLeft w:val="0"/>
      <w:marRight w:val="0"/>
      <w:marTop w:val="0"/>
      <w:marBottom w:val="0"/>
      <w:divBdr>
        <w:top w:val="none" w:sz="0" w:space="0" w:color="auto"/>
        <w:left w:val="none" w:sz="0" w:space="0" w:color="auto"/>
        <w:bottom w:val="none" w:sz="0" w:space="0" w:color="auto"/>
        <w:right w:val="none" w:sz="0" w:space="0" w:color="auto"/>
      </w:divBdr>
    </w:div>
    <w:div w:id="302857552">
      <w:bodyDiv w:val="1"/>
      <w:marLeft w:val="0"/>
      <w:marRight w:val="0"/>
      <w:marTop w:val="0"/>
      <w:marBottom w:val="0"/>
      <w:divBdr>
        <w:top w:val="none" w:sz="0" w:space="0" w:color="auto"/>
        <w:left w:val="none" w:sz="0" w:space="0" w:color="auto"/>
        <w:bottom w:val="none" w:sz="0" w:space="0" w:color="auto"/>
        <w:right w:val="none" w:sz="0" w:space="0" w:color="auto"/>
      </w:divBdr>
    </w:div>
    <w:div w:id="323170799">
      <w:bodyDiv w:val="1"/>
      <w:marLeft w:val="0"/>
      <w:marRight w:val="0"/>
      <w:marTop w:val="0"/>
      <w:marBottom w:val="0"/>
      <w:divBdr>
        <w:top w:val="none" w:sz="0" w:space="0" w:color="auto"/>
        <w:left w:val="none" w:sz="0" w:space="0" w:color="auto"/>
        <w:bottom w:val="none" w:sz="0" w:space="0" w:color="auto"/>
        <w:right w:val="none" w:sz="0" w:space="0" w:color="auto"/>
      </w:divBdr>
    </w:div>
    <w:div w:id="406928329">
      <w:bodyDiv w:val="1"/>
      <w:marLeft w:val="0"/>
      <w:marRight w:val="0"/>
      <w:marTop w:val="0"/>
      <w:marBottom w:val="0"/>
      <w:divBdr>
        <w:top w:val="none" w:sz="0" w:space="0" w:color="auto"/>
        <w:left w:val="none" w:sz="0" w:space="0" w:color="auto"/>
        <w:bottom w:val="none" w:sz="0" w:space="0" w:color="auto"/>
        <w:right w:val="none" w:sz="0" w:space="0" w:color="auto"/>
      </w:divBdr>
    </w:div>
    <w:div w:id="597953644">
      <w:bodyDiv w:val="1"/>
      <w:marLeft w:val="0"/>
      <w:marRight w:val="0"/>
      <w:marTop w:val="0"/>
      <w:marBottom w:val="0"/>
      <w:divBdr>
        <w:top w:val="none" w:sz="0" w:space="0" w:color="auto"/>
        <w:left w:val="none" w:sz="0" w:space="0" w:color="auto"/>
        <w:bottom w:val="none" w:sz="0" w:space="0" w:color="auto"/>
        <w:right w:val="none" w:sz="0" w:space="0" w:color="auto"/>
      </w:divBdr>
    </w:div>
    <w:div w:id="653069122">
      <w:bodyDiv w:val="1"/>
      <w:marLeft w:val="0"/>
      <w:marRight w:val="0"/>
      <w:marTop w:val="0"/>
      <w:marBottom w:val="0"/>
      <w:divBdr>
        <w:top w:val="none" w:sz="0" w:space="0" w:color="auto"/>
        <w:left w:val="none" w:sz="0" w:space="0" w:color="auto"/>
        <w:bottom w:val="none" w:sz="0" w:space="0" w:color="auto"/>
        <w:right w:val="none" w:sz="0" w:space="0" w:color="auto"/>
      </w:divBdr>
    </w:div>
    <w:div w:id="691228097">
      <w:bodyDiv w:val="1"/>
      <w:marLeft w:val="0"/>
      <w:marRight w:val="0"/>
      <w:marTop w:val="0"/>
      <w:marBottom w:val="0"/>
      <w:divBdr>
        <w:top w:val="none" w:sz="0" w:space="0" w:color="auto"/>
        <w:left w:val="none" w:sz="0" w:space="0" w:color="auto"/>
        <w:bottom w:val="none" w:sz="0" w:space="0" w:color="auto"/>
        <w:right w:val="none" w:sz="0" w:space="0" w:color="auto"/>
      </w:divBdr>
    </w:div>
    <w:div w:id="704018119">
      <w:bodyDiv w:val="1"/>
      <w:marLeft w:val="0"/>
      <w:marRight w:val="0"/>
      <w:marTop w:val="0"/>
      <w:marBottom w:val="0"/>
      <w:divBdr>
        <w:top w:val="none" w:sz="0" w:space="0" w:color="auto"/>
        <w:left w:val="none" w:sz="0" w:space="0" w:color="auto"/>
        <w:bottom w:val="none" w:sz="0" w:space="0" w:color="auto"/>
        <w:right w:val="none" w:sz="0" w:space="0" w:color="auto"/>
      </w:divBdr>
    </w:div>
    <w:div w:id="797453748">
      <w:bodyDiv w:val="1"/>
      <w:marLeft w:val="0"/>
      <w:marRight w:val="0"/>
      <w:marTop w:val="0"/>
      <w:marBottom w:val="0"/>
      <w:divBdr>
        <w:top w:val="none" w:sz="0" w:space="0" w:color="auto"/>
        <w:left w:val="none" w:sz="0" w:space="0" w:color="auto"/>
        <w:bottom w:val="none" w:sz="0" w:space="0" w:color="auto"/>
        <w:right w:val="none" w:sz="0" w:space="0" w:color="auto"/>
      </w:divBdr>
    </w:div>
    <w:div w:id="822280541">
      <w:bodyDiv w:val="1"/>
      <w:marLeft w:val="0"/>
      <w:marRight w:val="0"/>
      <w:marTop w:val="0"/>
      <w:marBottom w:val="0"/>
      <w:divBdr>
        <w:top w:val="none" w:sz="0" w:space="0" w:color="auto"/>
        <w:left w:val="none" w:sz="0" w:space="0" w:color="auto"/>
        <w:bottom w:val="none" w:sz="0" w:space="0" w:color="auto"/>
        <w:right w:val="none" w:sz="0" w:space="0" w:color="auto"/>
      </w:divBdr>
    </w:div>
    <w:div w:id="915628829">
      <w:bodyDiv w:val="1"/>
      <w:marLeft w:val="0"/>
      <w:marRight w:val="0"/>
      <w:marTop w:val="0"/>
      <w:marBottom w:val="0"/>
      <w:divBdr>
        <w:top w:val="none" w:sz="0" w:space="0" w:color="auto"/>
        <w:left w:val="none" w:sz="0" w:space="0" w:color="auto"/>
        <w:bottom w:val="none" w:sz="0" w:space="0" w:color="auto"/>
        <w:right w:val="none" w:sz="0" w:space="0" w:color="auto"/>
      </w:divBdr>
    </w:div>
    <w:div w:id="962153296">
      <w:bodyDiv w:val="1"/>
      <w:marLeft w:val="0"/>
      <w:marRight w:val="0"/>
      <w:marTop w:val="0"/>
      <w:marBottom w:val="0"/>
      <w:divBdr>
        <w:top w:val="none" w:sz="0" w:space="0" w:color="auto"/>
        <w:left w:val="none" w:sz="0" w:space="0" w:color="auto"/>
        <w:bottom w:val="none" w:sz="0" w:space="0" w:color="auto"/>
        <w:right w:val="none" w:sz="0" w:space="0" w:color="auto"/>
      </w:divBdr>
    </w:div>
    <w:div w:id="1061439491">
      <w:bodyDiv w:val="1"/>
      <w:marLeft w:val="0"/>
      <w:marRight w:val="0"/>
      <w:marTop w:val="0"/>
      <w:marBottom w:val="0"/>
      <w:divBdr>
        <w:top w:val="none" w:sz="0" w:space="0" w:color="auto"/>
        <w:left w:val="none" w:sz="0" w:space="0" w:color="auto"/>
        <w:bottom w:val="none" w:sz="0" w:space="0" w:color="auto"/>
        <w:right w:val="none" w:sz="0" w:space="0" w:color="auto"/>
      </w:divBdr>
    </w:div>
    <w:div w:id="1117136256">
      <w:bodyDiv w:val="1"/>
      <w:marLeft w:val="0"/>
      <w:marRight w:val="0"/>
      <w:marTop w:val="0"/>
      <w:marBottom w:val="0"/>
      <w:divBdr>
        <w:top w:val="none" w:sz="0" w:space="0" w:color="auto"/>
        <w:left w:val="none" w:sz="0" w:space="0" w:color="auto"/>
        <w:bottom w:val="none" w:sz="0" w:space="0" w:color="auto"/>
        <w:right w:val="none" w:sz="0" w:space="0" w:color="auto"/>
      </w:divBdr>
    </w:div>
    <w:div w:id="1226524216">
      <w:bodyDiv w:val="1"/>
      <w:marLeft w:val="0"/>
      <w:marRight w:val="0"/>
      <w:marTop w:val="0"/>
      <w:marBottom w:val="0"/>
      <w:divBdr>
        <w:top w:val="none" w:sz="0" w:space="0" w:color="auto"/>
        <w:left w:val="none" w:sz="0" w:space="0" w:color="auto"/>
        <w:bottom w:val="none" w:sz="0" w:space="0" w:color="auto"/>
        <w:right w:val="none" w:sz="0" w:space="0" w:color="auto"/>
      </w:divBdr>
    </w:div>
    <w:div w:id="1307470144">
      <w:bodyDiv w:val="1"/>
      <w:marLeft w:val="0"/>
      <w:marRight w:val="0"/>
      <w:marTop w:val="0"/>
      <w:marBottom w:val="0"/>
      <w:divBdr>
        <w:top w:val="none" w:sz="0" w:space="0" w:color="auto"/>
        <w:left w:val="none" w:sz="0" w:space="0" w:color="auto"/>
        <w:bottom w:val="none" w:sz="0" w:space="0" w:color="auto"/>
        <w:right w:val="none" w:sz="0" w:space="0" w:color="auto"/>
      </w:divBdr>
    </w:div>
    <w:div w:id="1475635748">
      <w:bodyDiv w:val="1"/>
      <w:marLeft w:val="0"/>
      <w:marRight w:val="0"/>
      <w:marTop w:val="0"/>
      <w:marBottom w:val="0"/>
      <w:divBdr>
        <w:top w:val="none" w:sz="0" w:space="0" w:color="auto"/>
        <w:left w:val="none" w:sz="0" w:space="0" w:color="auto"/>
        <w:bottom w:val="none" w:sz="0" w:space="0" w:color="auto"/>
        <w:right w:val="none" w:sz="0" w:space="0" w:color="auto"/>
      </w:divBdr>
    </w:div>
    <w:div w:id="1550996664">
      <w:bodyDiv w:val="1"/>
      <w:marLeft w:val="0"/>
      <w:marRight w:val="0"/>
      <w:marTop w:val="0"/>
      <w:marBottom w:val="0"/>
      <w:divBdr>
        <w:top w:val="none" w:sz="0" w:space="0" w:color="auto"/>
        <w:left w:val="none" w:sz="0" w:space="0" w:color="auto"/>
        <w:bottom w:val="none" w:sz="0" w:space="0" w:color="auto"/>
        <w:right w:val="none" w:sz="0" w:space="0" w:color="auto"/>
      </w:divBdr>
    </w:div>
    <w:div w:id="1847207544">
      <w:bodyDiv w:val="1"/>
      <w:marLeft w:val="0"/>
      <w:marRight w:val="0"/>
      <w:marTop w:val="0"/>
      <w:marBottom w:val="0"/>
      <w:divBdr>
        <w:top w:val="none" w:sz="0" w:space="0" w:color="auto"/>
        <w:left w:val="none" w:sz="0" w:space="0" w:color="auto"/>
        <w:bottom w:val="none" w:sz="0" w:space="0" w:color="auto"/>
        <w:right w:val="none" w:sz="0" w:space="0" w:color="auto"/>
      </w:divBdr>
    </w:div>
    <w:div w:id="210980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chart" Target="charts/chart2.xml" Id="rId6" /><Relationship Type="http://schemas.openxmlformats.org/officeDocument/2006/relationships/chart" Target="charts/chart1.xml" Id="rId5" /><Relationship Type="http://schemas.openxmlformats.org/officeDocument/2006/relationships/webSettings" Target="webSettings.xml" Id="rId4" /><Relationship Type="http://schemas.openxmlformats.org/officeDocument/2006/relationships/glossaryDocument" Target="/word/glossary/document.xml" Id="R52e2cf3becf54a2f" /></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Congruent Words Set Frequency Diagram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 Effect.xlsx]Stroop Effect'!$F$1</c:f>
              <c:strCache>
                <c:ptCount val="1"/>
                <c:pt idx="0">
                  <c:v>Frequency</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numRef>
              <c:f>'[Stroop Effect.xlsx]Stroop Effect'!$E$2:$E$17</c:f>
              <c:numCache>
                <c:formatCode>General</c:formatCode>
                <c:ptCount val="16"/>
                <c:pt idx="0">
                  <c:v>7</c:v>
                </c:pt>
                <c:pt idx="1">
                  <c:v>9</c:v>
                </c:pt>
                <c:pt idx="2">
                  <c:v>11</c:v>
                </c:pt>
                <c:pt idx="3">
                  <c:v>13</c:v>
                </c:pt>
                <c:pt idx="4">
                  <c:v>15</c:v>
                </c:pt>
                <c:pt idx="5">
                  <c:v>17</c:v>
                </c:pt>
                <c:pt idx="6">
                  <c:v>19</c:v>
                </c:pt>
                <c:pt idx="7">
                  <c:v>21</c:v>
                </c:pt>
                <c:pt idx="8">
                  <c:v>23</c:v>
                </c:pt>
                <c:pt idx="9">
                  <c:v>25</c:v>
                </c:pt>
                <c:pt idx="10">
                  <c:v>27</c:v>
                </c:pt>
                <c:pt idx="11">
                  <c:v>29</c:v>
                </c:pt>
                <c:pt idx="12">
                  <c:v>31</c:v>
                </c:pt>
                <c:pt idx="13">
                  <c:v>33</c:v>
                </c:pt>
                <c:pt idx="14">
                  <c:v>35</c:v>
                </c:pt>
                <c:pt idx="15">
                  <c:v>37</c:v>
                </c:pt>
              </c:numCache>
            </c:numRef>
          </c:cat>
          <c:val>
            <c:numRef>
              <c:f>'[Stroop Effect.xlsx]Stroop Effect'!$F$2:$F$17</c:f>
              <c:numCache>
                <c:formatCode>General</c:formatCode>
                <c:ptCount val="16"/>
                <c:pt idx="0">
                  <c:v>0</c:v>
                </c:pt>
                <c:pt idx="1">
                  <c:v>2</c:v>
                </c:pt>
                <c:pt idx="2">
                  <c:v>3</c:v>
                </c:pt>
                <c:pt idx="3">
                  <c:v>6</c:v>
                </c:pt>
                <c:pt idx="4">
                  <c:v>4</c:v>
                </c:pt>
                <c:pt idx="5">
                  <c:v>5</c:v>
                </c:pt>
                <c:pt idx="6">
                  <c:v>2</c:v>
                </c:pt>
                <c:pt idx="7">
                  <c:v>1</c:v>
                </c:pt>
                <c:pt idx="8">
                  <c:v>1</c:v>
                </c:pt>
                <c:pt idx="9">
                  <c:v>0</c:v>
                </c:pt>
                <c:pt idx="10">
                  <c:v>0</c:v>
                </c:pt>
                <c:pt idx="11">
                  <c:v>0</c:v>
                </c:pt>
                <c:pt idx="12">
                  <c:v>0</c:v>
                </c:pt>
                <c:pt idx="13">
                  <c:v>0</c:v>
                </c:pt>
                <c:pt idx="14">
                  <c:v>0</c:v>
                </c:pt>
                <c:pt idx="15">
                  <c:v>0</c:v>
                </c:pt>
              </c:numCache>
            </c:numRef>
          </c:val>
          <c:extLst>
            <c:ext xmlns:c16="http://schemas.microsoft.com/office/drawing/2014/chart" uri="{C3380CC4-5D6E-409C-BE32-E72D297353CC}">
              <c16:uniqueId val="{00000000-B9EA-42D0-A1A0-FAFA4032DC67}"/>
            </c:ext>
          </c:extLst>
        </c:ser>
        <c:dLbls>
          <c:showLegendKey val="0"/>
          <c:showVal val="0"/>
          <c:showCatName val="0"/>
          <c:showSerName val="0"/>
          <c:showPercent val="0"/>
          <c:showBubbleSize val="0"/>
        </c:dLbls>
        <c:gapWidth val="100"/>
        <c:overlap val="-24"/>
        <c:axId val="268732192"/>
        <c:axId val="268732520"/>
      </c:barChart>
      <c:catAx>
        <c:axId val="26873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68732520"/>
        <c:crosses val="autoZero"/>
        <c:auto val="1"/>
        <c:lblAlgn val="ctr"/>
        <c:lblOffset val="100"/>
        <c:noMultiLvlLbl val="0"/>
      </c:catAx>
      <c:valAx>
        <c:axId val="268732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6873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Incongruent Words Set </a:t>
            </a:r>
            <a:r>
              <a:rPr lang="en-US" sz="1400" b="0" i="0" u="none" strike="noStrike" cap="none" baseline="0">
                <a:effectLst/>
              </a:rPr>
              <a:t>Frequency Diagram</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 Effect.xlsx]Stroop Effect'!$F$20</c:f>
              <c:strCache>
                <c:ptCount val="1"/>
                <c:pt idx="0">
                  <c:v>Frequency</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numRef>
              <c:f>'[Stroop Effect.xlsx]Stroop Effect'!$E$21:$E$37</c:f>
              <c:numCache>
                <c:formatCode>General</c:formatCode>
                <c:ptCount val="17"/>
                <c:pt idx="0">
                  <c:v>7</c:v>
                </c:pt>
                <c:pt idx="1">
                  <c:v>9</c:v>
                </c:pt>
                <c:pt idx="2">
                  <c:v>11</c:v>
                </c:pt>
                <c:pt idx="3">
                  <c:v>13</c:v>
                </c:pt>
                <c:pt idx="4">
                  <c:v>15</c:v>
                </c:pt>
                <c:pt idx="5">
                  <c:v>17</c:v>
                </c:pt>
                <c:pt idx="6">
                  <c:v>19</c:v>
                </c:pt>
                <c:pt idx="7">
                  <c:v>21</c:v>
                </c:pt>
                <c:pt idx="8">
                  <c:v>23</c:v>
                </c:pt>
                <c:pt idx="9">
                  <c:v>25</c:v>
                </c:pt>
                <c:pt idx="10">
                  <c:v>27</c:v>
                </c:pt>
                <c:pt idx="11">
                  <c:v>29</c:v>
                </c:pt>
                <c:pt idx="12">
                  <c:v>31</c:v>
                </c:pt>
                <c:pt idx="13">
                  <c:v>33</c:v>
                </c:pt>
                <c:pt idx="14">
                  <c:v>35</c:v>
                </c:pt>
                <c:pt idx="15">
                  <c:v>37</c:v>
                </c:pt>
              </c:numCache>
            </c:numRef>
          </c:cat>
          <c:val>
            <c:numRef>
              <c:f>'[Stroop Effect.xlsx]Stroop Effect'!$F$21:$F$36</c:f>
              <c:numCache>
                <c:formatCode>General</c:formatCode>
                <c:ptCount val="16"/>
                <c:pt idx="0">
                  <c:v>0</c:v>
                </c:pt>
                <c:pt idx="1">
                  <c:v>0</c:v>
                </c:pt>
                <c:pt idx="2">
                  <c:v>0</c:v>
                </c:pt>
                <c:pt idx="3">
                  <c:v>0</c:v>
                </c:pt>
                <c:pt idx="4">
                  <c:v>0</c:v>
                </c:pt>
                <c:pt idx="5">
                  <c:v>1</c:v>
                </c:pt>
                <c:pt idx="6">
                  <c:v>6</c:v>
                </c:pt>
                <c:pt idx="7">
                  <c:v>5</c:v>
                </c:pt>
                <c:pt idx="8">
                  <c:v>5</c:v>
                </c:pt>
                <c:pt idx="9">
                  <c:v>3</c:v>
                </c:pt>
                <c:pt idx="10">
                  <c:v>2</c:v>
                </c:pt>
                <c:pt idx="11">
                  <c:v>0</c:v>
                </c:pt>
                <c:pt idx="12">
                  <c:v>0</c:v>
                </c:pt>
                <c:pt idx="13">
                  <c:v>0</c:v>
                </c:pt>
                <c:pt idx="14">
                  <c:v>1</c:v>
                </c:pt>
                <c:pt idx="15">
                  <c:v>1</c:v>
                </c:pt>
              </c:numCache>
            </c:numRef>
          </c:val>
          <c:extLst>
            <c:ext xmlns:c16="http://schemas.microsoft.com/office/drawing/2014/chart" uri="{C3380CC4-5D6E-409C-BE32-E72D297353CC}">
              <c16:uniqueId val="{00000000-68F7-4442-8330-D834C51BAA25}"/>
            </c:ext>
          </c:extLst>
        </c:ser>
        <c:dLbls>
          <c:showLegendKey val="0"/>
          <c:showVal val="0"/>
          <c:showCatName val="0"/>
          <c:showSerName val="0"/>
          <c:showPercent val="0"/>
          <c:showBubbleSize val="0"/>
        </c:dLbls>
        <c:gapWidth val="100"/>
        <c:overlap val="-24"/>
        <c:axId val="343130224"/>
        <c:axId val="343126616"/>
      </c:barChart>
      <c:catAx>
        <c:axId val="34313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43126616"/>
        <c:crosses val="autoZero"/>
        <c:auto val="1"/>
        <c:lblAlgn val="ctr"/>
        <c:lblOffset val="100"/>
        <c:noMultiLvlLbl val="0"/>
      </c:catAx>
      <c:valAx>
        <c:axId val="343126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43130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bae5cff-b014-405b-8258-1fb371d35896}"/>
      </w:docPartPr>
      <w:docPartBody>
        <w:p w14:paraId="3E20E97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StroopEffect</b:Tag>
    <b:SourceType>InternetSite</b:SourceType>
    <b:Guid>{3485B2F6-8249-417D-B7C8-0693600033C0}</b:Guid>
    <b:Title>Stroop Effect</b:Title>
    <b:InternetSiteTitle>Wikipedia</b:InternetSiteTitle>
    <b:URL>https://en.wikipedia.org/wiki/Stroop_effect</b:URL>
    <b:RefOrder>1</b:RefOrder>
  </b:Source>
</b:Sources>
</file>

<file path=customXml/itemProps1.xml><?xml version="1.0" encoding="utf-8"?>
<ds:datastoreItem xmlns:ds="http://schemas.openxmlformats.org/officeDocument/2006/customXml" ds:itemID="{C751AB85-5C07-4A10-9DC0-410EEF9AD47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Payam Gerami</dc:creator>
  <keywords/>
  <dc:description/>
  <lastModifiedBy>Payam Gerami</lastModifiedBy>
  <revision>38</revision>
  <dcterms:created xsi:type="dcterms:W3CDTF">2016-12-08T17:32:00.0000000Z</dcterms:created>
  <dcterms:modified xsi:type="dcterms:W3CDTF">2017-04-29T17:51:49.6558337Z</dcterms:modified>
</coreProperties>
</file>