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86" w:rsidRDefault="00A45B66" w:rsidP="00242A2C">
      <w:pPr>
        <w:tabs>
          <w:tab w:val="center" w:pos="5400"/>
        </w:tabs>
        <w:rPr>
          <w:b/>
          <w:color w:val="2F5496" w:themeColor="accent5" w:themeShade="BF"/>
          <w:sz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-209550</wp:posOffset>
            </wp:positionV>
            <wp:extent cx="5162550" cy="2814955"/>
            <wp:effectExtent l="0" t="0" r="0" b="4445"/>
            <wp:wrapNone/>
            <wp:docPr id="1" name="Picture 1" descr="https://www.edureka.co/blog/content/ver.1531719070/uploads/2018/07/Asset-3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reka.co/blog/content/ver.1531719070/uploads/2018/07/Asset-36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F5496" w:themeColor="accent5" w:themeShade="BF"/>
          <w:sz w:val="96"/>
        </w:rPr>
        <w:t>Jenkins</w:t>
      </w:r>
      <w:r w:rsidR="00242A2C">
        <w:rPr>
          <w:b/>
          <w:color w:val="2F5496" w:themeColor="accent5" w:themeShade="BF"/>
          <w:sz w:val="96"/>
        </w:rPr>
        <w:tab/>
      </w:r>
    </w:p>
    <w:p w:rsidR="00242A2C" w:rsidRPr="00242A2C" w:rsidRDefault="00242A2C" w:rsidP="00242A2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To implement</w:t>
      </w:r>
      <w:r w:rsidRPr="00242A2C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the 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242A2C">
        <w:rPr>
          <w:rFonts w:ascii="Cambria" w:hAnsi="Cambria"/>
          <w:color w:val="222635"/>
          <w:sz w:val="29"/>
          <w:szCs w:val="29"/>
          <w:shd w:val="clear" w:color="auto" w:fill="FFFFFF"/>
        </w:rPr>
        <w:t>E</w:t>
      </w:r>
      <w:r w:rsidRPr="00242A2C">
        <w:rPr>
          <w:rFonts w:ascii="Cambria" w:hAnsi="Cambria"/>
          <w:color w:val="222635"/>
          <w:sz w:val="29"/>
          <w:szCs w:val="29"/>
          <w:shd w:val="clear" w:color="auto" w:fill="FFFFFF"/>
        </w:rPr>
        <w:t>ntire</w:t>
      </w:r>
      <w:r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DevOps  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p</w:t>
      </w:r>
      <w:r w:rsidRPr="00242A2C">
        <w:rPr>
          <w:rFonts w:ascii="Cambria" w:hAnsi="Cambria"/>
          <w:color w:val="222635"/>
          <w:sz w:val="29"/>
          <w:szCs w:val="29"/>
          <w:shd w:val="clear" w:color="auto" w:fill="FFFFFF"/>
        </w:rPr>
        <w:t>rocess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, </w:t>
      </w:r>
      <w:r>
        <w:rPr>
          <w:rFonts w:ascii="Cambria" w:hAnsi="Cambria"/>
          <w:color w:val="222635"/>
          <w:sz w:val="29"/>
          <w:szCs w:val="29"/>
        </w:rPr>
        <w:t xml:space="preserve">we </w:t>
      </w:r>
      <w:r>
        <w:rPr>
          <w:rFonts w:ascii="Cambria" w:hAnsi="Cambria"/>
          <w:color w:val="222635"/>
          <w:sz w:val="29"/>
          <w:szCs w:val="29"/>
        </w:rPr>
        <w:t>will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automate the 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pipeline in order to 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make the entire </w:t>
      </w:r>
    </w:p>
    <w:p w:rsid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software development </w:t>
      </w:r>
    </w:p>
    <w:p w:rsidR="00242A2C" w:rsidRPr="00242A2C" w:rsidRDefault="00242A2C" w:rsidP="00242A2C">
      <w:pPr>
        <w:pStyle w:val="NormalWeb"/>
        <w:shd w:val="clear" w:color="auto" w:fill="FFFFFF"/>
        <w:spacing w:before="75" w:beforeAutospacing="0" w:after="225" w:afterAutospacing="0"/>
        <w:ind w:left="778"/>
        <w:contextualSpacing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lifecycle in </w:t>
      </w:r>
      <w:r w:rsidRPr="00242A2C">
        <w:rPr>
          <w:rFonts w:ascii="Cambria" w:hAnsi="Cambria"/>
          <w:color w:val="222635"/>
          <w:sz w:val="29"/>
          <w:szCs w:val="29"/>
        </w:rPr>
        <w:t>DevOps/automated mode.</w:t>
      </w:r>
      <w:r>
        <w:rPr>
          <w:rFonts w:ascii="Cambria" w:hAnsi="Cambria"/>
          <w:color w:val="222635"/>
          <w:sz w:val="29"/>
          <w:szCs w:val="29"/>
        </w:rPr>
        <w:t xml:space="preserve"> </w:t>
      </w:r>
      <w:r w:rsidRPr="00242A2C">
        <w:rPr>
          <w:rFonts w:ascii="Cambria" w:hAnsi="Cambria"/>
          <w:color w:val="222635"/>
          <w:sz w:val="29"/>
          <w:szCs w:val="29"/>
        </w:rPr>
        <w:t>For this, we will need automation tools.</w:t>
      </w:r>
    </w:p>
    <w:p w:rsidR="00242A2C" w:rsidRDefault="00242A2C" w:rsidP="00242A2C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Jenkins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provides us with various interfaces and tools in order to automate the entire process.</w:t>
      </w:r>
    </w:p>
    <w:p w:rsidR="00242A2C" w:rsidRDefault="00242A2C" w:rsidP="00242A2C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We have a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repository where the development team will commit the code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  <w:r w:rsidRPr="00242A2C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From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, Jenkins pulls the code and then Jenkins moves it into the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commit phase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, where the code is committed from every branch. The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build phase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is where we compile the code. If it is Java code, we use tools like maven in Jenkins and then compile that code, which can be deployed to run a series of tests. </w:t>
      </w:r>
    </w:p>
    <w:p w:rsidR="00B247BF" w:rsidRDefault="00200AD1" w:rsidP="00200AD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To install Jenkins </w:t>
      </w:r>
    </w:p>
    <w:p w:rsidR="00200AD1" w:rsidRDefault="00B247BF" w:rsidP="00B247BF">
      <w:pPr>
        <w:pStyle w:val="ListParagraph"/>
        <w:numPr>
          <w:ilvl w:val="0"/>
          <w:numId w:val="3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Download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jenkins.war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file from the Jenkins.io site </w:t>
      </w:r>
      <w:r w:rsidR="00200AD1">
        <w:rPr>
          <w:rFonts w:ascii="Cambria" w:hAnsi="Cambria"/>
          <w:color w:val="222635"/>
          <w:sz w:val="29"/>
          <w:szCs w:val="29"/>
          <w:shd w:val="clear" w:color="auto" w:fill="FFFFFF"/>
        </w:rPr>
        <w:t>(</w:t>
      </w:r>
      <w:hyperlink r:id="rId6" w:history="1">
        <w:r w:rsidR="00200AD1" w:rsidRPr="00AB17DF">
          <w:rPr>
            <w:rStyle w:val="Hyperlink"/>
            <w:rFonts w:ascii="Cambria" w:hAnsi="Cambria"/>
            <w:sz w:val="29"/>
            <w:szCs w:val="29"/>
            <w:shd w:val="clear" w:color="auto" w:fill="FFFFFF"/>
          </w:rPr>
          <w:t>http://mirrors.jenkins.io/war-stable/latest/jenkins.war</w:t>
        </w:r>
      </w:hyperlink>
      <w:r w:rsid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). </w:t>
      </w:r>
    </w:p>
    <w:p w:rsidR="00B247BF" w:rsidRDefault="00B247BF" w:rsidP="00B247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B247BF">
        <w:rPr>
          <w:color w:val="212529"/>
          <w:sz w:val="28"/>
          <w:szCs w:val="28"/>
        </w:rPr>
        <w:t>Open up a terminal in the download directory.</w:t>
      </w:r>
    </w:p>
    <w:p w:rsidR="00462D70" w:rsidRPr="00B247BF" w:rsidRDefault="00462D70" w:rsidP="00462D70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212529"/>
          <w:sz w:val="28"/>
          <w:szCs w:val="28"/>
        </w:rPr>
      </w:pPr>
    </w:p>
    <w:p w:rsidR="00B247BF" w:rsidRDefault="00B247BF" w:rsidP="00B247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404040" w:themeColor="text1" w:themeTint="BF"/>
          <w:sz w:val="28"/>
          <w:szCs w:val="28"/>
        </w:rPr>
      </w:pPr>
      <w:r w:rsidRPr="00B247BF">
        <w:rPr>
          <w:color w:val="404040" w:themeColor="text1" w:themeTint="BF"/>
          <w:sz w:val="28"/>
          <w:szCs w:val="28"/>
        </w:rPr>
        <w:t>Run </w:t>
      </w:r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java -jar </w:t>
      </w:r>
      <w:proofErr w:type="spellStart"/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>jenkins.war</w:t>
      </w:r>
      <w:proofErr w:type="spellEnd"/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--</w:t>
      </w:r>
      <w:proofErr w:type="spellStart"/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>httpPort</w:t>
      </w:r>
      <w:proofErr w:type="spellEnd"/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>=8080</w:t>
      </w:r>
      <w:r w:rsidR="00424454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(by default 8080)</w:t>
      </w:r>
      <w:bookmarkStart w:id="0" w:name="_GoBack"/>
      <w:bookmarkEnd w:id="0"/>
      <w:r w:rsidR="00424454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:rsidR="00462D70" w:rsidRPr="00B247BF" w:rsidRDefault="00462D70" w:rsidP="00462D70">
      <w:pPr>
        <w:pStyle w:val="NormalWeb"/>
        <w:shd w:val="clear" w:color="auto" w:fill="FFFFFF"/>
        <w:spacing w:before="0" w:beforeAutospacing="0" w:after="0" w:afterAutospacing="0"/>
        <w:rPr>
          <w:color w:val="404040" w:themeColor="text1" w:themeTint="BF"/>
          <w:sz w:val="28"/>
          <w:szCs w:val="28"/>
        </w:rPr>
      </w:pPr>
    </w:p>
    <w:p w:rsidR="00B247BF" w:rsidRPr="00B247BF" w:rsidRDefault="00B247BF" w:rsidP="00B247B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404040" w:themeColor="text1" w:themeTint="BF"/>
          <w:sz w:val="28"/>
          <w:szCs w:val="28"/>
        </w:rPr>
      </w:pPr>
      <w:r w:rsidRPr="00B247BF">
        <w:rPr>
          <w:color w:val="404040" w:themeColor="text1" w:themeTint="BF"/>
          <w:sz w:val="28"/>
          <w:szCs w:val="28"/>
        </w:rPr>
        <w:t>Browse to </w:t>
      </w:r>
      <w:r w:rsidRPr="00B247BF">
        <w:rPr>
          <w:rStyle w:val="HTMLCode"/>
          <w:rFonts w:ascii="Times New Roman" w:hAnsi="Times New Roman" w:cs="Times New Roman"/>
          <w:color w:val="404040" w:themeColor="text1" w:themeTint="BF"/>
          <w:sz w:val="28"/>
          <w:szCs w:val="28"/>
        </w:rPr>
        <w:t>http://localhost:8080</w:t>
      </w:r>
      <w:r w:rsidRPr="00B247BF">
        <w:rPr>
          <w:color w:val="404040" w:themeColor="text1" w:themeTint="BF"/>
          <w:sz w:val="28"/>
          <w:szCs w:val="28"/>
        </w:rPr>
        <w:t>.</w:t>
      </w:r>
    </w:p>
    <w:p w:rsidR="00B247BF" w:rsidRDefault="00B247BF" w:rsidP="00B247BF">
      <w:pPr>
        <w:pStyle w:val="ListParagraph"/>
        <w:ind w:left="216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83187A" w:rsidRDefault="0083187A" w:rsidP="00200AD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Most of the above tasks are featured and facilitated by </w:t>
      </w:r>
      <w:r w:rsidR="00200AD1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>appropriate</w:t>
      </w:r>
      <w:r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200AD1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Plugins</w:t>
      </w:r>
      <w:r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462D70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>e.g.</w:t>
      </w:r>
      <w:r w:rsidR="00462D70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200AD1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Plugin for </w:t>
      </w:r>
      <w:proofErr w:type="spellStart"/>
      <w:r w:rsidR="00200AD1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>G</w:t>
      </w:r>
      <w:r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>it</w:t>
      </w:r>
      <w:proofErr w:type="spellEnd"/>
      <w:r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SCM Checkout, </w:t>
      </w:r>
      <w:r w:rsidR="00200AD1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triggering an Email Post informing the status of the build to the concerned parties, etc. This is done </w:t>
      </w:r>
      <w:r w:rsidR="004B7380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with </w:t>
      </w:r>
      <w:r w:rsidR="004B7380" w:rsidRPr="00200AD1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manage</w:t>
      </w:r>
      <w:r w:rsidR="00200AD1" w:rsidRPr="00200AD1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 xml:space="preserve"> </w:t>
      </w:r>
      <w:r w:rsidR="00462D70" w:rsidRPr="00200AD1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plugins</w:t>
      </w:r>
      <w:r w:rsidR="00462D70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tab</w:t>
      </w:r>
      <w:r w:rsidR="00200AD1" w:rsidRPr="00200AD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in the Jenkins UI</w:t>
      </w:r>
      <w:r w:rsidR="004B7380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4B7380" w:rsidRPr="00200AD1" w:rsidRDefault="004B7380" w:rsidP="00200AD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 xml:space="preserve">Automation in Jenkins starts with a Jenkins Job </w:t>
      </w:r>
    </w:p>
    <w:p w:rsidR="00BB0FC2" w:rsidRPr="00242A2C" w:rsidRDefault="00BB0FC2">
      <w:pPr>
        <w:rPr>
          <w:color w:val="2F5496" w:themeColor="accent5" w:themeShade="BF"/>
          <w:sz w:val="28"/>
          <w:szCs w:val="28"/>
        </w:rPr>
      </w:pPr>
    </w:p>
    <w:sectPr w:rsidR="00BB0FC2" w:rsidRPr="00242A2C" w:rsidSect="00A45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01C"/>
    <w:multiLevelType w:val="hybridMultilevel"/>
    <w:tmpl w:val="F1806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610723"/>
    <w:multiLevelType w:val="multilevel"/>
    <w:tmpl w:val="D666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E0596"/>
    <w:multiLevelType w:val="hybridMultilevel"/>
    <w:tmpl w:val="7FB82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C2E76BF"/>
    <w:multiLevelType w:val="hybridMultilevel"/>
    <w:tmpl w:val="BDFE651A"/>
    <w:lvl w:ilvl="0" w:tplc="5DC253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91"/>
    <w:rsid w:val="00102391"/>
    <w:rsid w:val="00200AD1"/>
    <w:rsid w:val="00242A2C"/>
    <w:rsid w:val="00424454"/>
    <w:rsid w:val="00462D70"/>
    <w:rsid w:val="004B7380"/>
    <w:rsid w:val="0083187A"/>
    <w:rsid w:val="00A45B66"/>
    <w:rsid w:val="00B247BF"/>
    <w:rsid w:val="00BB0FC2"/>
    <w:rsid w:val="00E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3981-74EE-4CB0-8197-78626A24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3"/>
        <w:szCs w:val="23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A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2C"/>
    <w:rPr>
      <w:b/>
      <w:bCs/>
    </w:rPr>
  </w:style>
  <w:style w:type="character" w:styleId="Hyperlink">
    <w:name w:val="Hyperlink"/>
    <w:basedOn w:val="DefaultParagraphFont"/>
    <w:uiPriority w:val="99"/>
    <w:unhideWhenUsed/>
    <w:rsid w:val="00200AD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4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Payalrani</dc:creator>
  <cp:keywords/>
  <dc:description/>
  <cp:lastModifiedBy>Singh, Payalrani</cp:lastModifiedBy>
  <cp:revision>3</cp:revision>
  <dcterms:created xsi:type="dcterms:W3CDTF">2019-01-21T13:06:00Z</dcterms:created>
  <dcterms:modified xsi:type="dcterms:W3CDTF">2019-01-23T13:54:00Z</dcterms:modified>
</cp:coreProperties>
</file>