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798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860" cy="82296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3" behindDoc="0" locked="0" layoutInCell="0" allowOverlap="1">
            <wp:simplePos x="0" y="0"/>
            <wp:positionH relativeFrom="column">
              <wp:posOffset>4833620</wp:posOffset>
            </wp:positionH>
            <wp:positionV relativeFrom="paragraph">
              <wp:posOffset>-123825</wp:posOffset>
            </wp:positionV>
            <wp:extent cx="1529080" cy="1091565"/>
            <wp:effectExtent l="0" t="0" r="0" b="0"/>
            <wp:wrapSquare wrapText="largest"/>
            <wp:docPr id="2" name="BM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BMlogo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80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>
      <w:pPr>
        <w:pBdr>
          <w:bottom w:val="single" w:sz="12" w:space="1" w:color="000000"/>
        </w:pBdr>
      </w:pPr>
    </w:p>
    <w:p>
      <w:pPr>
        <w:jc w:val="center"/>
      </w:pPr>
      <w:r>
        <w:rPr>
          <w:b/>
          <w:i w:val="0"/>
          <w:sz w:val="22"/>
        </w:rPr>
        <w:t>STANDARD OPERATING PROCEDURE</w:t>
      </w:r>
    </w:p>
    <w:p>
      <w:pPr>
        <w:jc w:val="center"/>
      </w:pPr>
      <w:r>
        <w:rPr>
          <w:b/>
          <w:i w:val="0"/>
          <w:sz w:val="30"/>
        </w:rPr>
        <w:t>Sakari (SMS)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SOP Number</w:t>
            </w:r>
          </w:p>
        </w:tc>
        <w:tc>
          <w:tcPr>
            <w:tcW w:type="dxa" w:w="2340"/>
          </w:tcPr>
          <w:p>
            <w:r>
              <w:rPr>
                <w:b w:val="0"/>
                <w:i w:val="0"/>
                <w:sz w:val="18"/>
              </w:rPr>
              <w:t>Com2</w:t>
            </w:r>
          </w:p>
        </w:tc>
        <w:tc>
          <w:tcPr>
            <w:tcW w:type="dxa" w:w="2340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Department</w:t>
            </w:r>
          </w:p>
        </w:tc>
        <w:tc>
          <w:tcPr>
            <w:tcW w:type="dxa" w:w="2340"/>
          </w:tcPr>
          <w:p>
            <w:r>
              <w:rPr>
                <w:b w:val="0"/>
                <w:i w:val="0"/>
                <w:sz w:val="18"/>
              </w:rPr>
              <w:t>Communications</w:t>
            </w:r>
          </w:p>
        </w:tc>
      </w:tr>
      <w:tr>
        <w:tc>
          <w:tcPr>
            <w:tcW w:type="dxa" w:w="2340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2340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Effective Date</w:t>
            </w:r>
          </w:p>
        </w:tc>
        <w:tc>
          <w:tcPr>
            <w:tcW w:type="dxa" w:w="2340"/>
          </w:tcPr>
          <w:p>
            <w:r>
              <w:rPr>
                <w:b w:val="0"/>
                <w:i w:val="0"/>
                <w:sz w:val="18"/>
              </w:rPr>
              <w:t>2026-03-03</w:t>
            </w:r>
          </w:p>
        </w:tc>
      </w:tr>
      <w:tr>
        <w:tc>
          <w:tcPr>
            <w:tcW w:type="dxa" w:w="9360"/>
            <w:gridSpan w:val="4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Last Updated: 2026-03-03</w:t>
            </w:r>
          </w:p>
        </w:tc>
      </w:tr>
    </w:tbl>
    <w:p/>
    <w:p>
      <w:pPr>
        <w:pStyle w:val="Heading1"/>
      </w:pPr>
      <w:r>
        <w:rPr>
          <w:color w:val="000000"/>
          <w:sz w:val="26"/>
        </w:rPr>
        <w:t>1. Purpose</w:t>
      </w:r>
    </w:p>
    <w:p>
      <w:r>
        <w:rPr>
          <w:sz w:val="20"/>
        </w:rPr>
        <w:t>This SOP covers how Nipple Crime uses Sakari for SMS outreach to camp members. Sakari is integrated with HubSpot, allowing bulk and 1:1 texts to be sent directly to HubSpot contact lists.</w:t>
      </w:r>
    </w:p>
    <w:p>
      <w:pPr>
        <w:pStyle w:val="Heading1"/>
      </w:pPr>
      <w:r>
        <w:rPr>
          <w:color w:val="000000"/>
          <w:sz w:val="26"/>
        </w:rPr>
        <w:t>2. Access &amp; Integration Setup</w:t>
      </w:r>
    </w:p>
    <w:p>
      <w:pPr>
        <w:pStyle w:val="ListBullet"/>
      </w:pPr>
      <w:r>
        <w:rPr>
          <w:sz w:val="20"/>
        </w:rPr>
        <w:t>Confirm Sakari is connected to HubSpot (Settings &gt; Integrations in Sakari)</w:t>
      </w:r>
    </w:p>
    <w:p>
      <w:pPr>
        <w:pStyle w:val="ListBullet"/>
      </w:pPr>
      <w:r>
        <w:rPr>
          <w:sz w:val="20"/>
        </w:rPr>
        <w:t>When connected, HubSpot contact lists sync and a Sakari SMS card appears on each contact record</w:t>
      </w:r>
    </w:p>
    <w:p>
      <w:pPr>
        <w:pStyle w:val="ListBullet"/>
      </w:pPr>
      <w:r>
        <w:rPr>
          <w:sz w:val="20"/>
        </w:rPr>
        <w:t>Credentials held by: Communications Officer and President</w:t>
      </w:r>
    </w:p>
    <w:p>
      <w:pPr>
        <w:pStyle w:val="Heading1"/>
      </w:pPr>
      <w:r>
        <w:rPr>
          <w:color w:val="000000"/>
          <w:sz w:val="26"/>
        </w:rPr>
        <w:t>3. Compliance (Opt-Out)</w:t>
      </w:r>
    </w:p>
    <w:p>
      <w:pPr>
        <w:pStyle w:val="ListBullet"/>
      </w:pPr>
      <w:r>
        <w:rPr>
          <w:sz w:val="20"/>
        </w:rPr>
        <w:t>Opt-out is carrier keyword-driven: members text STOP to opt out</w:t>
      </w:r>
    </w:p>
    <w:p>
      <w:pPr>
        <w:pStyle w:val="ListBullet"/>
      </w:pPr>
      <w:r>
        <w:rPr>
          <w:sz w:val="20"/>
        </w:rPr>
        <w:t>Always include 'Reply STOP to opt out' on first outreach of each year</w:t>
      </w:r>
    </w:p>
    <w:p>
      <w:pPr>
        <w:pStyle w:val="ListBullet"/>
      </w:pPr>
      <w:r>
        <w:rPr>
          <w:sz w:val="20"/>
        </w:rPr>
        <w:t>Do not override carrier opt-out behavior</w:t>
      </w:r>
    </w:p>
    <w:p>
      <w:pPr>
        <w:pStyle w:val="ListBullet"/>
      </w:pPr>
      <w:r>
        <w:rPr>
          <w:sz w:val="20"/>
        </w:rPr>
        <w:t>Pricing is driven by SMS segments (longer messages or special characters cost more -- keep messages short)</w:t>
      </w:r>
    </w:p>
    <w:p>
      <w:pPr>
        <w:pStyle w:val="Heading1"/>
      </w:pPr>
      <w:r>
        <w:rPr>
          <w:color w:val="000000"/>
          <w:sz w:val="26"/>
        </w:rPr>
        <w:t>4. Send a Bulk SMS Campaign</w:t>
      </w:r>
    </w:p>
    <w:p>
      <w:r>
        <w:rPr>
          <w:sz w:val="20"/>
        </w:rPr>
        <w:t>Use this to text the whole membership (e.g., annual interest check-in).</w:t>
      </w:r>
    </w:p>
    <w:p/>
    <w:p>
      <w:pPr>
        <w:pStyle w:val="ListNumber"/>
      </w:pPr>
      <w:r>
        <w:rPr>
          <w:sz w:val="20"/>
        </w:rPr>
        <w:t>In Sakari, go to Campaigns &gt; Create Campaign</w:t>
      </w:r>
    </w:p>
    <w:p>
      <w:pPr>
        <w:pStyle w:val="ListNumber"/>
      </w:pPr>
      <w:r>
        <w:rPr>
          <w:sz w:val="20"/>
        </w:rPr>
        <w:t>Complete the campaign stages: Details, Contacts, Conditions, Messaging, Schedule</w:t>
      </w:r>
    </w:p>
    <w:p>
      <w:pPr>
        <w:pStyle w:val="ListNumber"/>
      </w:pPr>
      <w:r>
        <w:rPr>
          <w:sz w:val="20"/>
        </w:rPr>
        <w:t>In Contacts, select the synced HubSpot list (e.g., '2026 - Interest: Yes/Maybe/Unknown')</w:t>
      </w:r>
    </w:p>
    <w:p>
      <w:pPr>
        <w:pStyle w:val="ListNumber"/>
      </w:pPr>
      <w:r>
        <w:rPr>
          <w:sz w:val="20"/>
        </w:rPr>
        <w:t>Write message -- keep it short, include the form link</w:t>
      </w:r>
    </w:p>
    <w:p>
      <w:pPr>
        <w:pStyle w:val="ListNumber"/>
      </w:pPr>
      <w:r>
        <w:rPr>
          <w:sz w:val="20"/>
        </w:rPr>
        <w:t>Preview estimated cost: three-dot menu &gt; Preview before sending</w:t>
      </w:r>
    </w:p>
    <w:p>
      <w:pPr>
        <w:pStyle w:val="ListNumber"/>
      </w:pPr>
      <w:r>
        <w:rPr>
          <w:sz w:val="20"/>
        </w:rPr>
        <w:t>Schedule at a reasonable hour; avoid repeat sends to non-responders too quickly</w:t>
      </w:r>
    </w:p>
    <w:p>
      <w:pPr>
        <w:pStyle w:val="ListNumber"/>
      </w:pPr>
      <w:r>
        <w:rPr>
          <w:sz w:val="20"/>
        </w:rPr>
        <w:t>Send</w:t>
      </w:r>
    </w:p>
    <w:p/>
    <w:p>
      <w:r>
        <w:rPr>
          <w:sz w:val="20"/>
        </w:rPr>
        <w:t>RECOMMENDED TEMPLATE (first outreach of year):</w:t>
      </w:r>
    </w:p>
    <w:p>
      <w:r>
        <w:rPr>
          <w:sz w:val="20"/>
        </w:rPr>
        <w:t>NC 2026 check-in: are you coming + can you help? Fill this out: [FORM LINK]</w:t>
      </w:r>
    </w:p>
    <w:p>
      <w:r>
        <w:rPr>
          <w:sz w:val="20"/>
        </w:rPr>
        <w:t>Reply STOP to opt out.</w:t>
      </w:r>
    </w:p>
    <w:p>
      <w:pPr>
        <w:pStyle w:val="Heading1"/>
      </w:pPr>
      <w:r>
        <w:rPr>
          <w:color w:val="000000"/>
          <w:sz w:val="26"/>
        </w:rPr>
        <w:t>5. Send a 1:1 SMS (from HubSpot)</w:t>
      </w:r>
    </w:p>
    <w:p>
      <w:r>
        <w:rPr>
          <w:sz w:val="20"/>
        </w:rPr>
        <w:t>Use this for personal follow-up with potential leaders or unclear respondents.</w:t>
      </w:r>
    </w:p>
    <w:p/>
    <w:p>
      <w:pPr>
        <w:pStyle w:val="ListNumber"/>
      </w:pPr>
      <w:r>
        <w:rPr>
          <w:sz w:val="20"/>
        </w:rPr>
        <w:t>In HubSpot, open the person's Contact record</w:t>
      </w:r>
    </w:p>
    <w:p>
      <w:pPr>
        <w:pStyle w:val="ListNumber"/>
      </w:pPr>
      <w:r>
        <w:rPr>
          <w:sz w:val="20"/>
        </w:rPr>
        <w:t>Find the Sakari SMS card/module</w:t>
      </w:r>
    </w:p>
    <w:p>
      <w:pPr>
        <w:pStyle w:val="ListNumber"/>
      </w:pPr>
      <w:r>
        <w:rPr>
          <w:sz w:val="20"/>
        </w:rPr>
        <w:t>Click Send SMS, write your message, send</w:t>
      </w:r>
    </w:p>
    <w:p>
      <w:pPr>
        <w:pStyle w:val="ListNumber"/>
      </w:pPr>
      <w:r>
        <w:rPr>
          <w:sz w:val="20"/>
        </w:rPr>
        <w:t>Replies are tracked on the contact record</w:t>
      </w:r>
    </w:p>
    <w:p/>
    <w:p>
      <w:r>
        <w:rPr>
          <w:sz w:val="20"/>
        </w:rPr>
        <w:t>RECOMMENDED TEMPLATE (role recruitment):</w:t>
      </w:r>
    </w:p>
    <w:p>
      <w:r>
        <w:rPr>
          <w:sz w:val="20"/>
        </w:rPr>
        <w:t>Hey -- you marked that you're open to leadership. We still need a [Role] Lead.</w:t>
      </w:r>
    </w:p>
    <w:p>
      <w:r>
        <w:rPr>
          <w:sz w:val="20"/>
        </w:rPr>
        <w:t>Are you open to it (or co-leading)? I can send a simple checklist.</w:t>
      </w:r>
    </w:p>
    <w:p/>
    <w:p>
      <w:r>
        <w:rPr>
          <w:sz w:val="20"/>
        </w:rPr>
        <w:t>Troubleshooting: If the SMS card is missing, confirm the Sakari-HubSpot integration</w:t>
      </w:r>
    </w:p>
    <w:p>
      <w:r>
        <w:rPr>
          <w:sz w:val="20"/>
        </w:rPr>
        <w:t>is active and the card is enabled in HubSpot's integration settings.</w:t>
      </w:r>
    </w:p>
    <w:p>
      <w:pPr>
        <w:pStyle w:val="Heading1"/>
      </w:pPr>
      <w:r>
        <w:rPr>
          <w:color w:val="000000"/>
          <w:sz w:val="26"/>
        </w:rPr>
        <w:t>6. Contacts</w:t>
      </w:r>
    </w:p>
    <w:p>
      <w:pPr>
        <w:pStyle w:val="ListBullet"/>
      </w:pPr>
      <w:r>
        <w:rPr>
          <w:sz w:val="20"/>
        </w:rPr>
        <w:t>Communications Officer (Sakari owner): Daemon Wyner</w:t>
      </w:r>
    </w:p>
    <w:p>
      <w:pPr>
        <w:pStyle w:val="ListBullet"/>
      </w:pPr>
      <w:r>
        <w:rPr>
          <w:sz w:val="20"/>
        </w:rPr>
        <w:t>President: Reece Dassinger</w:t>
      </w:r>
    </w:p>
    <w:p>
      <w:pPr>
        <w:pStyle w:val="ListBullet"/>
      </w:pPr>
      <w:r>
        <w:rPr>
          <w:sz w:val="20"/>
        </w:rPr>
        <w:t>VP / SOP Owner: Chris Reddin</w:t>
      </w:r>
    </w:p>
    <w:p>
      <w:pPr>
        <w:pStyle w:val="Heading1"/>
      </w:pPr>
      <w:r>
        <w:rPr>
          <w:color w:val="000000"/>
          <w:sz w:val="26"/>
        </w:rPr>
        <w:t>7. Revision History</w:t>
      </w:r>
    </w:p>
    <w:p>
      <w:pPr>
        <w:pStyle w:val="ListBullet"/>
      </w:pPr>
      <w:r>
        <w:rPr>
          <w:sz w:val="20"/>
        </w:rPr>
        <w:t>v1.0 | 2026-03-03 | Initial draft | Chris Reddin</w:t>
      </w:r>
    </w:p>
    <w:sectPr w:rsidR="00FC693F" w:rsidRPr="0006063C" w:rsidSect="00034616">
      <w:footerReference w:type="default" r:id="rId11"/>
      <w:pgSz w:w="12240" w:h="15840"/>
      <w:pgMar w:top="72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08080"/>
        <w:sz w:val="16"/>
      </w:rPr>
      <w:t>Nipple Crime Theme Camp  |  Com2 Sakari (SMS)  |  Ver 1.0  |  Confidential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