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879860" cy="822960"/>
            <wp:docPr id="1" name="Picture 1"/>
            <wp:cNvGraphicFramePr>
              <a:graphicFrameLocks noChangeAspect="1"/>
            </wp:cNvGraphicFramePr>
            <a:graphic>
              <a:graphicData uri="http://schemas.openxmlformats.org/drawingml/2006/picture">
                <pic:pic>
                  <pic:nvPicPr>
                    <pic:cNvPr id="0" name="NC logo.png"/>
                    <pic:cNvPicPr/>
                  </pic:nvPicPr>
                  <pic:blipFill>
                    <a:blip r:embed="rId9"/>
                    <a:stretch>
                      <a:fillRect/>
                    </a:stretch>
                  </pic:blipFill>
                  <pic:spPr>
                    <a:xfrm>
                      <a:off x="0" y="0"/>
                      <a:ext cx="2879860" cy="822960"/>
                    </a:xfrm>
                    <a:prstGeom prst="rect"/>
                  </pic:spPr>
                </pic:pic>
              </a:graphicData>
            </a:graphic>
          </wp:inline>
        </w:drawing>
      </w:r>
      <w:r>
        <w:drawing>
          <wp:anchor xmlns:a="http://schemas.openxmlformats.org/drawingml/2006/main" xmlns:pic="http://schemas.openxmlformats.org/drawingml/2006/picture" distT="0" distB="0" distL="0" distR="0" simplePos="0" relativeHeight="3" behindDoc="0" locked="0" layoutInCell="0" allowOverlap="1">
            <wp:simplePos x="0" y="0"/>
            <wp:positionH relativeFrom="column">
              <wp:posOffset>4833620</wp:posOffset>
            </wp:positionH>
            <wp:positionV relativeFrom="paragraph">
              <wp:posOffset>-123825</wp:posOffset>
            </wp:positionV>
            <wp:extent cx="1529080" cy="1091565"/>
            <wp:effectExtent l="0" t="0" r="0" b="0"/>
            <wp:wrapSquare wrapText="largest"/>
            <wp:docPr id="2" name="BMlogo"/>
            <wp:cNvGraphicFramePr>
              <a:graphicFrameLocks noChangeAspect="1"/>
            </wp:cNvGraphicFramePr>
            <a:graphic>
              <a:graphicData uri="http://schemas.openxmlformats.org/drawingml/2006/picture">
                <pic:pic>
                  <pic:nvPicPr>
                    <pic:cNvPr id="2" name="BMlogo"/>
                    <pic:cNvPicPr>
                      <a:picLocks noChangeAspect="1" noChangeArrowheads="1"/>
                    </pic:cNvPicPr>
                  </pic:nvPicPr>
                  <pic:blipFill>
                    <a:blip r:embed="rId10"/>
                    <a:stretch>
                      <a:fillRect/>
                    </a:stretch>
                  </pic:blipFill>
                  <pic:spPr bwMode="auto">
                    <a:xfrm>
                      <a:off x="0" y="0"/>
                      <a:ext cx="1529080" cy="1091565"/>
                    </a:xfrm>
                    <a:prstGeom prst="rect">
                      <a:avLst/>
                    </a:prstGeom>
                    <a:noFill/>
                  </pic:spPr>
                </pic:pic>
              </a:graphicData>
            </a:graphic>
          </wp:anchor>
        </w:drawing>
      </w:r>
    </w:p>
    <w:p/>
    <w:p>
      <w:pPr>
        <w:pBdr>
          <w:bottom w:val="single" w:sz="12" w:space="1" w:color="000000"/>
        </w:pBdr>
      </w:pPr>
    </w:p>
    <w:p>
      <w:pPr>
        <w:jc w:val="center"/>
      </w:pPr>
      <w:r>
        <w:rPr>
          <w:b/>
          <w:i w:val="0"/>
          <w:sz w:val="22"/>
        </w:rPr>
        <w:t>STANDARD OPERATING PROCEDURE</w:t>
      </w:r>
    </w:p>
    <w:p>
      <w:pPr>
        <w:jc w:val="center"/>
      </w:pPr>
      <w:r>
        <w:rPr>
          <w:b/>
          <w:i w:val="0"/>
          <w:sz w:val="30"/>
        </w:rPr>
        <w:t>Slack</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Pr>
                <w:b/>
                <w:i w:val="0"/>
                <w:sz w:val="18"/>
              </w:rPr>
              <w:t>SOP Number</w:t>
            </w:r>
          </w:p>
        </w:tc>
        <w:tc>
          <w:tcPr>
            <w:tcW w:type="dxa" w:w="2340"/>
          </w:tcPr>
          <w:p>
            <w:r>
              <w:rPr>
                <w:b w:val="0"/>
                <w:i w:val="0"/>
                <w:sz w:val="18"/>
              </w:rPr>
              <w:t>Com1</w:t>
            </w:r>
          </w:p>
        </w:tc>
        <w:tc>
          <w:tcPr>
            <w:tcW w:type="dxa" w:w="2340"/>
            <w:shd w:val="clear" w:color="auto" w:fill="D9D9D9"/>
          </w:tcPr>
          <w:p>
            <w:pPr>
              <w:jc w:val="center"/>
            </w:pPr>
            <w:r>
              <w:rPr>
                <w:b/>
                <w:i w:val="0"/>
                <w:sz w:val="18"/>
              </w:rPr>
              <w:t>Department</w:t>
            </w:r>
          </w:p>
        </w:tc>
        <w:tc>
          <w:tcPr>
            <w:tcW w:type="dxa" w:w="2340"/>
          </w:tcPr>
          <w:p>
            <w:r>
              <w:rPr>
                <w:b w:val="0"/>
                <w:i w:val="0"/>
                <w:sz w:val="18"/>
              </w:rPr>
              <w:t>Communications</w:t>
            </w:r>
          </w:p>
        </w:tc>
      </w:tr>
      <w:tr>
        <w:tc>
          <w:tcPr>
            <w:tcW w:type="dxa" w:w="2340"/>
            <w:shd w:val="clear" w:color="auto" w:fill="D9D9D9"/>
          </w:tcPr>
          <w:p>
            <w:pPr>
              <w:jc w:val="center"/>
            </w:pPr>
            <w:r>
              <w:rPr>
                <w:b/>
                <w:i w:val="0"/>
                <w:sz w:val="18"/>
              </w:rPr>
              <w:t>Version</w:t>
            </w:r>
          </w:p>
        </w:tc>
        <w:tc>
          <w:tcPr>
            <w:tcW w:type="dxa" w:w="2340"/>
          </w:tcPr>
          <w:p>
            <w:r>
              <w:rPr>
                <w:b w:val="0"/>
                <w:i w:val="0"/>
                <w:sz w:val="18"/>
              </w:rPr>
              <w:t>1.0</w:t>
            </w:r>
          </w:p>
        </w:tc>
        <w:tc>
          <w:tcPr>
            <w:tcW w:type="dxa" w:w="2340"/>
            <w:shd w:val="clear" w:color="auto" w:fill="D9D9D9"/>
          </w:tcPr>
          <w:p>
            <w:pPr>
              <w:jc w:val="center"/>
            </w:pPr>
            <w:r>
              <w:rPr>
                <w:b/>
                <w:i w:val="0"/>
                <w:sz w:val="18"/>
              </w:rPr>
              <w:t>Effective Date</w:t>
            </w:r>
          </w:p>
        </w:tc>
        <w:tc>
          <w:tcPr>
            <w:tcW w:type="dxa" w:w="2340"/>
          </w:tcPr>
          <w:p>
            <w:r>
              <w:rPr>
                <w:b w:val="0"/>
                <w:i w:val="0"/>
                <w:sz w:val="18"/>
              </w:rPr>
              <w:t>2026-03-03</w:t>
            </w:r>
          </w:p>
        </w:tc>
      </w:tr>
      <w:tr>
        <w:tc>
          <w:tcPr>
            <w:tcW w:type="dxa" w:w="9360"/>
            <w:gridSpan w:val="4"/>
            <w:shd w:val="clear" w:color="auto" w:fill="D9D9D9"/>
          </w:tcPr>
          <w:p>
            <w:pPr>
              <w:jc w:val="center"/>
            </w:pPr>
            <w:r>
              <w:rPr>
                <w:b/>
                <w:i w:val="0"/>
                <w:sz w:val="18"/>
              </w:rPr>
              <w:t>Last Updated: 2026-03-03</w:t>
            </w:r>
          </w:p>
        </w:tc>
      </w:tr>
    </w:tbl>
    <w:p/>
    <w:p>
      <w:pPr>
        <w:pStyle w:val="Heading1"/>
      </w:pPr>
      <w:r>
        <w:rPr>
          <w:color w:val="000000"/>
          <w:sz w:val="26"/>
        </w:rPr>
        <w:t>1. Purpose</w:t>
      </w:r>
    </w:p>
    <w:p>
      <w:r>
        <w:rPr>
          <w:sz w:val="20"/>
        </w:rPr>
        <w:t>This SOP covers how Nipple Crime uses Slack as its central internal communications platform. It defines the channel structure, posting rules, and the meeting recap process managed by the Communications Officer.</w:t>
      </w:r>
    </w:p>
    <w:p>
      <w:pPr>
        <w:pStyle w:val="Heading1"/>
      </w:pPr>
      <w:r>
        <w:rPr>
          <w:color w:val="000000"/>
          <w:sz w:val="26"/>
        </w:rPr>
        <w:t>2. Channel Structure</w:t>
      </w:r>
    </w:p>
    <w:p>
      <w:pPr>
        <w:pStyle w:val="ListBullet"/>
      </w:pPr>
      <w:r>
        <w:rPr>
          <w:sz w:val="20"/>
        </w:rPr>
        <w:t>#announcements — Camp-wide announcements; replies in thread only</w:t>
      </w:r>
    </w:p>
    <w:p>
      <w:pPr>
        <w:pStyle w:val="ListBullet"/>
      </w:pPr>
      <w:r>
        <w:rPr>
          <w:sz w:val="20"/>
        </w:rPr>
        <w:t>#leadership-board — Board-level discussion (board members only)</w:t>
      </w:r>
    </w:p>
    <w:p>
      <w:pPr>
        <w:pStyle w:val="ListBullet"/>
      </w:pPr>
      <w:r>
        <w:rPr>
          <w:sz w:val="20"/>
        </w:rPr>
        <w:t>#leadership-general — All leadership roles</w:t>
      </w:r>
    </w:p>
    <w:p>
      <w:pPr>
        <w:pStyle w:val="ListBullet"/>
      </w:pPr>
      <w:r>
        <w:rPr>
          <w:sz w:val="20"/>
        </w:rPr>
        <w:t>#committee-food — Kitchen &amp; Bar committee</w:t>
      </w:r>
    </w:p>
    <w:p>
      <w:pPr>
        <w:pStyle w:val="ListBullet"/>
      </w:pPr>
      <w:r>
        <w:rPr>
          <w:sz w:val="20"/>
        </w:rPr>
        <w:t>#committee-power — Power Grid team</w:t>
      </w:r>
    </w:p>
    <w:p>
      <w:pPr>
        <w:pStyle w:val="ListBullet"/>
      </w:pPr>
      <w:r>
        <w:rPr>
          <w:sz w:val="20"/>
        </w:rPr>
        <w:t>#committee-lnt — Leave No Trace team</w:t>
      </w:r>
    </w:p>
    <w:p>
      <w:pPr>
        <w:pStyle w:val="ListBullet"/>
      </w:pPr>
      <w:r>
        <w:rPr>
          <w:sz w:val="20"/>
        </w:rPr>
        <w:t>#help-wanted — Open asks and volunteer recruitment</w:t>
      </w:r>
    </w:p>
    <w:p>
      <w:r>
        <w:rPr>
          <w:sz w:val="20"/>
        </w:rPr>
        <w:t>Additional committee channels created as needed using the #committee- prefix.</w:t>
      </w:r>
    </w:p>
    <w:p>
      <w:pPr>
        <w:pStyle w:val="Heading1"/>
      </w:pPr>
      <w:r>
        <w:rPr>
          <w:color w:val="000000"/>
          <w:sz w:val="26"/>
        </w:rPr>
        <w:t>3. Posting Rules</w:t>
      </w:r>
    </w:p>
    <w:p>
      <w:pPr>
        <w:pStyle w:val="ListBullet"/>
      </w:pPr>
      <w:r>
        <w:rPr>
          <w:sz w:val="20"/>
        </w:rPr>
        <w:t>Announcements: one top-level post, all replies in thread</w:t>
      </w:r>
    </w:p>
    <w:p>
      <w:pPr>
        <w:pStyle w:val="ListBullet"/>
      </w:pPr>
      <w:r>
        <w:rPr>
          <w:sz w:val="20"/>
        </w:rPr>
        <w:t>Decisions: summarize in one 'Decision:' message and pin it to the channel</w:t>
      </w:r>
    </w:p>
    <w:p>
      <w:pPr>
        <w:pStyle w:val="ListBullet"/>
      </w:pPr>
      <w:r>
        <w:rPr>
          <w:sz w:val="20"/>
        </w:rPr>
        <w:t>Pin the following in relevant channels at all times:</w:t>
      </w:r>
    </w:p>
    <w:p>
      <w:r>
        <w:rPr>
          <w:sz w:val="20"/>
        </w:rPr>
        <w:t xml:space="preserve">  - Interest / labor form link</w:t>
      </w:r>
    </w:p>
    <w:p>
      <w:r>
        <w:rPr>
          <w:sz w:val="20"/>
        </w:rPr>
        <w:t xml:space="preserve">  - Dues payment link (when available)</w:t>
      </w:r>
    </w:p>
    <w:p>
      <w:r>
        <w:rPr>
          <w:sz w:val="20"/>
        </w:rPr>
        <w:t xml:space="preserve">  - Org chart</w:t>
      </w:r>
    </w:p>
    <w:p>
      <w:r>
        <w:rPr>
          <w:sz w:val="20"/>
        </w:rPr>
        <w:t xml:space="preserve">  - Meeting recap index</w:t>
      </w:r>
    </w:p>
    <w:p>
      <w:pPr>
        <w:pStyle w:val="Heading1"/>
      </w:pPr>
      <w:r>
        <w:rPr>
          <w:color w:val="000000"/>
          <w:sz w:val="26"/>
        </w:rPr>
        <w:t>4. Meeting Recap SOP</w:t>
      </w:r>
    </w:p>
    <w:p>
      <w:r>
        <w:rPr>
          <w:sz w:val="20"/>
        </w:rPr>
        <w:t>Owner: Communications Officer</w:t>
      </w:r>
    </w:p>
    <w:p>
      <w:r>
        <w:rPr>
          <w:sz w:val="20"/>
        </w:rPr>
        <w:t>Deadline: Post within 24 hours of any board or leadership meeting.</w:t>
      </w:r>
    </w:p>
    <w:p>
      <w:r>
        <w:rPr>
          <w:sz w:val="20"/>
        </w:rPr>
        <w:t>Post to: #leadership-board in Slack (and optionally email the board).</w:t>
      </w:r>
    </w:p>
    <w:p/>
    <w:p>
      <w:r>
        <w:rPr>
          <w:sz w:val="20"/>
        </w:rPr>
        <w:t>TEMPLATE (copy/paste each recap):</w:t>
      </w:r>
    </w:p>
    <w:p/>
    <w:p>
      <w:r>
        <w:rPr>
          <w:sz w:val="20"/>
        </w:rPr>
        <w:t>Meeting: Board Meeting -- YYYY-MM-DD</w:t>
      </w:r>
    </w:p>
    <w:p>
      <w:r>
        <w:rPr>
          <w:sz w:val="20"/>
        </w:rPr>
        <w:t>Attendees: [list names]</w:t>
      </w:r>
    </w:p>
    <w:p/>
    <w:p>
      <w:r>
        <w:rPr>
          <w:sz w:val="20"/>
        </w:rPr>
        <w:t>Key Decisions:</w:t>
      </w:r>
    </w:p>
    <w:p>
      <w:pPr>
        <w:pStyle w:val="ListBullet"/>
      </w:pPr>
      <w:r>
        <w:rPr>
          <w:sz w:val="20"/>
        </w:rPr>
        <w:t>Decision 1 (who decided, any constraints)</w:t>
      </w:r>
    </w:p>
    <w:p>
      <w:pPr>
        <w:pStyle w:val="ListBullet"/>
      </w:pPr>
      <w:r>
        <w:rPr>
          <w:sz w:val="20"/>
        </w:rPr>
        <w:t>Decision 2</w:t>
      </w:r>
    </w:p>
    <w:p/>
    <w:p>
      <w:r>
        <w:rPr>
          <w:sz w:val="20"/>
        </w:rPr>
        <w:t>Action Items (Owner | Action | Due Date | Dependencies):</w:t>
      </w:r>
    </w:p>
    <w:p>
      <w:pPr>
        <w:pStyle w:val="ListBullet"/>
      </w:pPr>
      <w:r>
        <w:rPr>
          <w:sz w:val="20"/>
        </w:rPr>
        <w:t>[Owner] -- [action] -- [due date] -- [dependencies]</w:t>
      </w:r>
    </w:p>
    <w:p/>
    <w:p>
      <w:r>
        <w:rPr>
          <w:sz w:val="20"/>
        </w:rPr>
        <w:t>Risks / Watch-outs:</w:t>
      </w:r>
    </w:p>
    <w:p>
      <w:pPr>
        <w:pStyle w:val="ListBullet"/>
      </w:pPr>
      <w:r>
        <w:rPr>
          <w:sz w:val="20"/>
        </w:rPr>
        <w:t>[Risk] -- [mitigation owner] -- [next check-in date]</w:t>
      </w:r>
    </w:p>
    <w:p/>
    <w:p>
      <w:r>
        <w:rPr>
          <w:sz w:val="20"/>
        </w:rPr>
        <w:t>Next Meeting:</w:t>
      </w:r>
    </w:p>
    <w:p>
      <w:pPr>
        <w:pStyle w:val="ListBullet"/>
      </w:pPr>
      <w:r>
        <w:rPr>
          <w:sz w:val="20"/>
        </w:rPr>
        <w:t>Date/time + what must be ready by then</w:t>
      </w:r>
    </w:p>
    <w:p>
      <w:pPr>
        <w:pStyle w:val="Heading1"/>
      </w:pPr>
      <w:r>
        <w:rPr>
          <w:color w:val="000000"/>
          <w:sz w:val="26"/>
        </w:rPr>
        <w:t>5. Contacts</w:t>
      </w:r>
    </w:p>
    <w:p>
      <w:pPr>
        <w:pStyle w:val="ListBullet"/>
      </w:pPr>
      <w:r>
        <w:rPr>
          <w:sz w:val="20"/>
        </w:rPr>
        <w:t>Communications Officer (Slack owner): Daemon Wyner</w:t>
      </w:r>
    </w:p>
    <w:p>
      <w:pPr>
        <w:pStyle w:val="ListBullet"/>
      </w:pPr>
      <w:r>
        <w:rPr>
          <w:sz w:val="20"/>
        </w:rPr>
        <w:t>President (approves major messaging): Reece Dassinger</w:t>
      </w:r>
    </w:p>
    <w:p>
      <w:pPr>
        <w:pStyle w:val="ListBullet"/>
      </w:pPr>
      <w:r>
        <w:rPr>
          <w:sz w:val="20"/>
        </w:rPr>
        <w:t>VP / SOP Owner: Chris Reddin</w:t>
      </w:r>
    </w:p>
    <w:p>
      <w:pPr>
        <w:pStyle w:val="Heading1"/>
      </w:pPr>
      <w:r>
        <w:rPr>
          <w:color w:val="000000"/>
          <w:sz w:val="26"/>
        </w:rPr>
        <w:t>6. Revision History</w:t>
      </w:r>
    </w:p>
    <w:p>
      <w:pPr>
        <w:pStyle w:val="ListBullet"/>
      </w:pPr>
      <w:r>
        <w:rPr>
          <w:sz w:val="20"/>
        </w:rPr>
        <w:t>v1.0 | 2026-03-03 | Initial draft | Chris Reddin</w:t>
      </w:r>
    </w:p>
    <w:sectPr w:rsidR="00FC693F" w:rsidRPr="0006063C" w:rsidSect="00034616">
      <w:footerReference w:type="default" r:id="rId11"/>
      <w:pgSz w:w="12240" w:h="15840"/>
      <w:pgMar w:top="72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808080"/>
        <w:sz w:val="16"/>
      </w:rPr>
      <w:t>Nipple Crime Theme Camp  |  Com1 Slack  |  Ver 1.0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