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879860" cy="822960"/>
            <wp:docPr id="1" name="Picture 1"/>
            <wp:cNvGraphicFramePr>
              <a:graphicFrameLocks noChangeAspect="1"/>
            </wp:cNvGraphicFramePr>
            <a:graphic>
              <a:graphicData uri="http://schemas.openxmlformats.org/drawingml/2006/picture">
                <pic:pic>
                  <pic:nvPicPr>
                    <pic:cNvPr id="0" name="NC logo.png"/>
                    <pic:cNvPicPr/>
                  </pic:nvPicPr>
                  <pic:blipFill>
                    <a:blip r:embed="rId9"/>
                    <a:stretch>
                      <a:fillRect/>
                    </a:stretch>
                  </pic:blipFill>
                  <pic:spPr>
                    <a:xfrm>
                      <a:off x="0" y="0"/>
                      <a:ext cx="2879860" cy="822960"/>
                    </a:xfrm>
                    <a:prstGeom prst="rect"/>
                  </pic:spPr>
                </pic:pic>
              </a:graphicData>
            </a:graphic>
          </wp:inline>
        </w:drawing>
      </w:r>
      <w:r>
        <w:drawing>
          <wp:anchor xmlns:a="http://schemas.openxmlformats.org/drawingml/2006/main" xmlns:pic="http://schemas.openxmlformats.org/drawingml/2006/picture" distT="0" distB="0" distL="0" distR="0" simplePos="0" relativeHeight="3" behindDoc="0" locked="0" layoutInCell="0" allowOverlap="1">
            <wp:simplePos x="0" y="0"/>
            <wp:positionH relativeFrom="column">
              <wp:posOffset>4833620</wp:posOffset>
            </wp:positionH>
            <wp:positionV relativeFrom="paragraph">
              <wp:posOffset>-123825</wp:posOffset>
            </wp:positionV>
            <wp:extent cx="1529080" cy="1091565"/>
            <wp:effectExtent l="0" t="0" r="0" b="0"/>
            <wp:wrapSquare wrapText="largest"/>
            <wp:docPr id="2" name="BMlogo"/>
            <wp:cNvGraphicFramePr>
              <a:graphicFrameLocks noChangeAspect="1"/>
            </wp:cNvGraphicFramePr>
            <a:graphic>
              <a:graphicData uri="http://schemas.openxmlformats.org/drawingml/2006/picture">
                <pic:pic>
                  <pic:nvPicPr>
                    <pic:cNvPr id="2" name="BMlogo"/>
                    <pic:cNvPicPr>
                      <a:picLocks noChangeAspect="1" noChangeArrowheads="1"/>
                    </pic:cNvPicPr>
                  </pic:nvPicPr>
                  <pic:blipFill>
                    <a:blip r:embed="rId10"/>
                    <a:stretch>
                      <a:fillRect/>
                    </a:stretch>
                  </pic:blipFill>
                  <pic:spPr bwMode="auto">
                    <a:xfrm>
                      <a:off x="0" y="0"/>
                      <a:ext cx="1529080" cy="1091565"/>
                    </a:xfrm>
                    <a:prstGeom prst="rect">
                      <a:avLst/>
                    </a:prstGeom>
                    <a:noFill/>
                  </pic:spPr>
                </pic:pic>
              </a:graphicData>
            </a:graphic>
          </wp:anchor>
        </w:drawing>
      </w:r>
    </w:p>
    <w:p/>
    <w:p>
      <w:pPr>
        <w:pBdr>
          <w:bottom w:val="single" w:sz="12" w:space="1" w:color="000000"/>
        </w:pBdr>
      </w:pPr>
    </w:p>
    <w:p>
      <w:pPr>
        <w:jc w:val="center"/>
      </w:pPr>
      <w:r>
        <w:rPr>
          <w:b/>
          <w:i w:val="0"/>
          <w:sz w:val="22"/>
        </w:rPr>
        <w:t>STANDARD OPERATING PROCEDURE</w:t>
      </w:r>
    </w:p>
    <w:p>
      <w:pPr>
        <w:jc w:val="center"/>
      </w:pPr>
      <w:r>
        <w:rPr>
          <w:b/>
          <w:i w:val="0"/>
          <w:sz w:val="30"/>
        </w:rPr>
        <w:t>Hell Station Petrol Application (BMorg)</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Pr>
                <w:b/>
                <w:i w:val="0"/>
                <w:sz w:val="18"/>
              </w:rPr>
              <w:t>SOP Number</w:t>
            </w:r>
          </w:p>
        </w:tc>
        <w:tc>
          <w:tcPr>
            <w:tcW w:type="dxa" w:w="2340"/>
          </w:tcPr>
          <w:p>
            <w:r>
              <w:rPr>
                <w:b w:val="0"/>
                <w:i w:val="0"/>
                <w:sz w:val="18"/>
              </w:rPr>
              <w:t>Tr5</w:t>
            </w:r>
          </w:p>
        </w:tc>
        <w:tc>
          <w:tcPr>
            <w:tcW w:type="dxa" w:w="2340"/>
            <w:shd w:val="clear" w:color="auto" w:fill="D9D9D9"/>
          </w:tcPr>
          <w:p>
            <w:pPr>
              <w:jc w:val="center"/>
            </w:pPr>
            <w:r>
              <w:rPr>
                <w:b/>
                <w:i w:val="0"/>
                <w:sz w:val="18"/>
              </w:rPr>
              <w:t>Department</w:t>
            </w:r>
          </w:p>
        </w:tc>
        <w:tc>
          <w:tcPr>
            <w:tcW w:type="dxa" w:w="2340"/>
          </w:tcPr>
          <w:p>
            <w:r>
              <w:rPr>
                <w:b w:val="0"/>
                <w:i w:val="0"/>
                <w:sz w:val="18"/>
              </w:rPr>
              <w:t>Treasurer</w:t>
            </w:r>
          </w:p>
        </w:tc>
      </w:tr>
      <w:tr>
        <w:tc>
          <w:tcPr>
            <w:tcW w:type="dxa" w:w="2340"/>
            <w:shd w:val="clear" w:color="auto" w:fill="D9D9D9"/>
          </w:tcPr>
          <w:p>
            <w:pPr>
              <w:jc w:val="center"/>
            </w:pPr>
            <w:r>
              <w:rPr>
                <w:b/>
                <w:i w:val="0"/>
                <w:sz w:val="18"/>
              </w:rPr>
              <w:t>Version</w:t>
            </w:r>
          </w:p>
        </w:tc>
        <w:tc>
          <w:tcPr>
            <w:tcW w:type="dxa" w:w="2340"/>
          </w:tcPr>
          <w:p>
            <w:r>
              <w:rPr>
                <w:b w:val="0"/>
                <w:i w:val="0"/>
                <w:sz w:val="18"/>
              </w:rPr>
              <w:t>1.0</w:t>
            </w:r>
          </w:p>
        </w:tc>
        <w:tc>
          <w:tcPr>
            <w:tcW w:type="dxa" w:w="2340"/>
            <w:shd w:val="clear" w:color="auto" w:fill="D9D9D9"/>
          </w:tcPr>
          <w:p>
            <w:pPr>
              <w:jc w:val="center"/>
            </w:pPr>
            <w:r>
              <w:rPr>
                <w:b/>
                <w:i w:val="0"/>
                <w:sz w:val="18"/>
              </w:rPr>
              <w:t>Effective Date</w:t>
            </w:r>
          </w:p>
        </w:tc>
        <w:tc>
          <w:tcPr>
            <w:tcW w:type="dxa" w:w="2340"/>
          </w:tcPr>
          <w:p>
            <w:r>
              <w:rPr>
                <w:b w:val="0"/>
                <w:i w:val="0"/>
                <w:sz w:val="18"/>
              </w:rPr>
              <w:t>2026-05-13</w:t>
            </w:r>
          </w:p>
        </w:tc>
      </w:tr>
      <w:tr>
        <w:tc>
          <w:tcPr>
            <w:tcW w:type="dxa" w:w="9360"/>
            <w:gridSpan w:val="4"/>
            <w:shd w:val="clear" w:color="auto" w:fill="D9D9D9"/>
          </w:tcPr>
          <w:p>
            <w:pPr>
              <w:jc w:val="center"/>
            </w:pPr>
            <w:r>
              <w:rPr>
                <w:b/>
                <w:i w:val="0"/>
                <w:sz w:val="18"/>
              </w:rPr>
              <w:t>Last Updated: 2026-05-13</w:t>
            </w:r>
          </w:p>
        </w:tc>
      </w:tr>
    </w:tbl>
    <w:p/>
    <w:p>
      <w:pPr>
        <w:pStyle w:val="Heading1"/>
      </w:pPr>
      <w:r>
        <w:rPr>
          <w:color w:val="000000"/>
          <w:sz w:val="26"/>
        </w:rPr>
        <w:t>1. Purpose</w:t>
      </w:r>
    </w:p>
    <w:p>
      <w:r>
        <w:rPr>
          <w:sz w:val="20"/>
        </w:rPr>
        <w:t>This SOP documents the annual process for registering Nipple Crime with the Burning Man Organization (BMorg) PETROL Department for the Black Rock City (BRC) Fuel Program. Successful registration enables on-playa diesel delivery to the camp generator(s) and propane refueling for kitchen, bar, and any registered flame effects. The program is intended to reduce unsafe fuel transport into BRC and consolidate fuel storage. Pre-event registration is owned by the Treasurer; on-playa account activation and fuel operations are owned by the Infrastructure Director. Hell Station is located at the green dot at roughly 9:30 &amp; halfway to fenceline.</w:t>
      </w:r>
    </w:p>
    <w:p>
      <w:pPr>
        <w:pStyle w:val="Heading1"/>
      </w:pPr>
      <w:r>
        <w:rPr>
          <w:color w:val="000000"/>
          <w:sz w:val="26"/>
        </w:rPr>
        <w:t>2. Timeline</w:t>
      </w:r>
    </w:p>
    <w:p>
      <w:pPr>
        <w:pStyle w:val="ListBullet"/>
      </w:pPr>
      <w:r>
        <w:rPr>
          <w:sz w:val="20"/>
        </w:rPr>
        <w:t>Fuel registration window opens (BMorg): February 15</w:t>
      </w:r>
    </w:p>
    <w:p>
      <w:pPr>
        <w:pStyle w:val="ListBullet"/>
      </w:pPr>
      <w:r>
        <w:rPr>
          <w:sz w:val="20"/>
        </w:rPr>
        <w:t>Camp delivery application deadline (firm — 2026): March 31, 2026</w:t>
      </w:r>
    </w:p>
    <w:p>
      <w:pPr>
        <w:pStyle w:val="ListBullet"/>
      </w:pPr>
      <w:r>
        <w:rPr>
          <w:sz w:val="20"/>
        </w:rPr>
        <w:t>Fuel registration window closes (BMorg): June 15</w:t>
      </w:r>
    </w:p>
    <w:p>
      <w:pPr>
        <w:pStyle w:val="ListBullet"/>
      </w:pPr>
      <w:r>
        <w:rPr>
          <w:sz w:val="20"/>
        </w:rPr>
        <w:t>Account approval + payment activation email from BMorg/Gravity: after July 1</w:t>
      </w:r>
    </w:p>
    <w:p>
      <w:pPr>
        <w:pStyle w:val="ListBullet"/>
      </w:pPr>
      <w:r>
        <w:rPr>
          <w:sz w:val="20"/>
        </w:rPr>
        <w:t>Payment account setup (Gravity, save credit card on auto-pay): early August</w:t>
      </w:r>
    </w:p>
    <w:p>
      <w:pPr>
        <w:pStyle w:val="ListBullet"/>
      </w:pPr>
      <w:r>
        <w:rPr>
          <w:sz w:val="20"/>
        </w:rPr>
        <w:t>Hell Station Office opens (2025 reference): August 18 — verify 2026 dates each year</w:t>
      </w:r>
    </w:p>
    <w:p>
      <w:pPr>
        <w:pStyle w:val="ListBullet"/>
      </w:pPr>
      <w:r>
        <w:rPr>
          <w:sz w:val="20"/>
        </w:rPr>
        <w:t>Hell Station fuel lanes open (2025 reference): August 19</w:t>
      </w:r>
    </w:p>
    <w:p>
      <w:pPr>
        <w:pStyle w:val="ListBullet"/>
      </w:pPr>
      <w:r>
        <w:rPr>
          <w:sz w:val="20"/>
        </w:rPr>
        <w:t>Hell Station propane opens (2025 reference): August 20</w:t>
      </w:r>
    </w:p>
    <w:p>
      <w:pPr>
        <w:pStyle w:val="ListBullet"/>
      </w:pPr>
      <w:r>
        <w:rPr>
          <w:sz w:val="20"/>
        </w:rPr>
        <w:t>Hell Station closes (2025 reference): August 31</w:t>
      </w:r>
    </w:p>
    <w:p>
      <w:pPr>
        <w:pStyle w:val="ListBullet"/>
      </w:pPr>
      <w:r>
        <w:rPr>
          <w:sz w:val="20"/>
        </w:rPr>
        <w:t>On-playa account activation: as soon as Infrastructure Director arrives with gov't ID</w:t>
      </w:r>
    </w:p>
    <w:p>
      <w:pPr>
        <w:pStyle w:val="ListBullet"/>
      </w:pPr>
      <w:r>
        <w:rPr>
          <w:sz w:val="20"/>
        </w:rPr>
        <w:t>First fuel delivery: minimum 24 hours after account activation + asset registration</w:t>
      </w:r>
    </w:p>
    <w:p>
      <w:pPr>
        <w:pStyle w:val="ListBullet"/>
      </w:pPr>
      <w:r>
        <w:rPr>
          <w:sz w:val="20"/>
        </w:rPr>
        <w:t>Drum pickup window: starts Sunday Temple Burn day; final drop-off at Hell Station Monday 4:00 pm</w:t>
      </w:r>
    </w:p>
    <w:p>
      <w:pPr>
        <w:pStyle w:val="ListBullet"/>
      </w:pPr>
      <w:r>
        <w:rPr>
          <w:sz w:val="20"/>
        </w:rPr>
        <w:t>There are no on-playa registrations except for DMV-registered accessibility vehicles — miss the window and we get no fuel</w:t>
      </w:r>
    </w:p>
    <w:p>
      <w:pPr>
        <w:pStyle w:val="ListBullet"/>
      </w:pPr>
      <w:r>
        <w:rPr>
          <w:sz w:val="20"/>
        </w:rPr>
        <w:t>Set calendar reminders at each milestone</w:t>
      </w:r>
    </w:p>
    <w:p>
      <w:pPr>
        <w:pStyle w:val="Heading1"/>
      </w:pPr>
      <w:r>
        <w:rPr>
          <w:color w:val="000000"/>
          <w:sz w:val="26"/>
        </w:rPr>
        <w:t>3. Roles &amp; Responsibilities</w:t>
      </w:r>
    </w:p>
    <w:p>
      <w:r>
        <w:rPr>
          <w:sz w:val="20"/>
        </w:rPr>
        <w:t>Ownership splits at the playa gate: Treasurer runs the pre-event registration and payment side; Infrastructure Director runs everything on-playa.</w:t>
      </w:r>
    </w:p>
    <w:p/>
    <w:p>
      <w:r>
        <w:rPr>
          <w:sz w:val="20"/>
        </w:rPr>
        <w:t>TREASURER (pre-event ownership):</w:t>
      </w:r>
    </w:p>
    <w:p>
      <w:pPr>
        <w:pStyle w:val="ListBullet"/>
      </w:pPr>
      <w:r>
        <w:rPr>
          <w:sz w:val="20"/>
        </w:rPr>
        <w:t>Submit the BRC Fuel Program application by the March 31 camp delivery deadline</w:t>
      </w:r>
    </w:p>
    <w:p>
      <w:pPr>
        <w:pStyle w:val="ListBullet"/>
      </w:pPr>
      <w:r>
        <w:rPr>
          <w:sz w:val="20"/>
        </w:rPr>
        <w:t>Coordinate with Placement (via Tr3 lead) so fuel delivery location aligns with placed camp layout</w:t>
      </w:r>
    </w:p>
    <w:p>
      <w:pPr>
        <w:pStyle w:val="ListBullet"/>
      </w:pPr>
      <w:r>
        <w:rPr>
          <w:sz w:val="20"/>
        </w:rPr>
        <w:t>Set up the PETROL Payment Account in Gravity once approval email arrives (after July 1)</w:t>
      </w:r>
    </w:p>
    <w:p>
      <w:pPr>
        <w:pStyle w:val="ListBullet"/>
      </w:pPr>
      <w:r>
        <w:rPr>
          <w:sz w:val="20"/>
        </w:rPr>
        <w:t>Save the camp credit card on auto-pay; keep card active through post-event reconciliation</w:t>
      </w:r>
    </w:p>
    <w:p>
      <w:pPr>
        <w:pStyle w:val="ListBullet"/>
      </w:pPr>
      <w:r>
        <w:rPr>
          <w:sz w:val="20"/>
        </w:rPr>
        <w:t>Designate account users (Project Lead, Fuel Contact, Payment Contact) — see Section 5</w:t>
      </w:r>
    </w:p>
    <w:p>
      <w:pPr>
        <w:pStyle w:val="ListBullet"/>
      </w:pPr>
      <w:r>
        <w:rPr>
          <w:sz w:val="20"/>
        </w:rPr>
        <w:t>Hand off account credentials and Customer Portal access to the Infrastructure Director before the burn</w:t>
      </w:r>
    </w:p>
    <w:p/>
    <w:p>
      <w:r>
        <w:rPr>
          <w:sz w:val="20"/>
        </w:rPr>
        <w:t>INFRASTRUCTURE DIRECTOR (on-playa ownership):</w:t>
      </w:r>
    </w:p>
    <w:p>
      <w:pPr>
        <w:pStyle w:val="ListBullet"/>
      </w:pPr>
      <w:r>
        <w:rPr>
          <w:sz w:val="20"/>
        </w:rPr>
        <w:t>Activate the account at Hell Station with government-issued ID on arrival</w:t>
      </w:r>
    </w:p>
    <w:p>
      <w:pPr>
        <w:pStyle w:val="ListBullet"/>
      </w:pPr>
      <w:r>
        <w:rPr>
          <w:sz w:val="20"/>
        </w:rPr>
        <w:t>Host the Field Registration Agents when they visit camp to tag approved assets</w:t>
      </w:r>
    </w:p>
    <w:p>
      <w:pPr>
        <w:pStyle w:val="ListBullet"/>
      </w:pPr>
      <w:r>
        <w:rPr>
          <w:sz w:val="20"/>
        </w:rPr>
        <w:t>Ensure camp fuel storage and generator placement meet Section 7 requirements before agents arrive</w:t>
      </w:r>
    </w:p>
    <w:p>
      <w:pPr>
        <w:pStyle w:val="ListBullet"/>
      </w:pPr>
      <w:r>
        <w:rPr>
          <w:sz w:val="20"/>
        </w:rPr>
        <w:t>Manage day-to-day deliveries, drum receipt, propane pickup, and the spill kit</w:t>
      </w:r>
    </w:p>
    <w:p>
      <w:pPr>
        <w:pStyle w:val="ListBullet"/>
      </w:pPr>
      <w:r>
        <w:rPr>
          <w:sz w:val="20"/>
        </w:rPr>
        <w:t>Coordinate drum pickup at end of event (or drop at Hell Station by Mon 4:00 pm)</w:t>
      </w:r>
    </w:p>
    <w:p>
      <w:pPr>
        <w:pStyle w:val="ListBullet"/>
      </w:pPr>
      <w:r>
        <w:rPr>
          <w:sz w:val="20"/>
        </w:rPr>
        <w:t>Report any spill, leak, or compromised containment to PETROL, Rangers, or ESD immediately</w:t>
      </w:r>
    </w:p>
    <w:p/>
    <w:p>
      <w:r>
        <w:rPr>
          <w:sz w:val="20"/>
        </w:rPr>
        <w:t>PRESIDENT (oversight):</w:t>
      </w:r>
    </w:p>
    <w:p>
      <w:pPr>
        <w:pStyle w:val="ListBullet"/>
      </w:pPr>
      <w:r>
        <w:rPr>
          <w:sz w:val="20"/>
        </w:rPr>
        <w:t>Approve fuel budget and any in-season changes</w:t>
      </w:r>
    </w:p>
    <w:p>
      <w:pPr>
        <w:pStyle w:val="ListBullet"/>
      </w:pPr>
      <w:r>
        <w:rPr>
          <w:sz w:val="20"/>
        </w:rPr>
        <w:t>Resolve disputes with BMorg/PETROL if escalated</w:t>
      </w:r>
    </w:p>
    <w:p/>
    <w:p>
      <w:r>
        <w:rPr>
          <w:sz w:val="20"/>
        </w:rPr>
        <w:t>PAYMENT CONTACT (must be on playa for activation):</w:t>
      </w:r>
    </w:p>
    <w:p>
      <w:pPr>
        <w:pStyle w:val="ListBullet"/>
      </w:pPr>
      <w:r>
        <w:rPr>
          <w:sz w:val="20"/>
        </w:rPr>
        <w:t>The cardholder must be present at Hell Station to activate the account, OR</w:t>
      </w:r>
    </w:p>
    <w:p>
      <w:pPr>
        <w:pStyle w:val="ListBullet"/>
      </w:pPr>
      <w:r>
        <w:rPr>
          <w:sz w:val="20"/>
        </w:rPr>
        <w:t>Treasurer must notify PETROL in advance if the cardholder will not be on playa</w:t>
      </w:r>
    </w:p>
    <w:p>
      <w:pPr>
        <w:pStyle w:val="ListBullet"/>
      </w:pPr>
      <w:r>
        <w:rPr>
          <w:sz w:val="20"/>
        </w:rPr>
        <w:t>Default: Treasurer is Payment Contact; if Treasurer is not on playa, document arrangement with PETROL during registration</w:t>
      </w:r>
    </w:p>
    <w:p>
      <w:pPr>
        <w:pStyle w:val="Heading1"/>
      </w:pPr>
      <w:r>
        <w:rPr>
          <w:color w:val="000000"/>
          <w:sz w:val="26"/>
        </w:rPr>
        <w:t>4. Application Submission (Pre-Event)</w:t>
      </w:r>
    </w:p>
    <w:p>
      <w:r>
        <w:rPr>
          <w:sz w:val="20"/>
        </w:rPr>
        <w:t>Apply through the participant's Burner Profile each year. The application captures camp layout, equipment, and estimated fuel needs; it triggers a safety review and may require layout revisions before approval.</w:t>
      </w:r>
    </w:p>
    <w:p/>
    <w:p>
      <w:pPr>
        <w:pStyle w:val="ListNumber"/>
      </w:pPr>
      <w:r>
        <w:rPr>
          <w:sz w:val="20"/>
        </w:rPr>
        <w:t>Log in at profiles.burningman.org</w:t>
      </w:r>
    </w:p>
    <w:p>
      <w:pPr>
        <w:pStyle w:val="ListNumber"/>
      </w:pPr>
      <w:r>
        <w:rPr>
          <w:sz w:val="20"/>
        </w:rPr>
        <w:t>Go to Participation &gt; BRC Fuel Program application</w:t>
      </w:r>
    </w:p>
    <w:p>
      <w:pPr>
        <w:pStyle w:val="ListNumber"/>
      </w:pPr>
      <w:r>
        <w:rPr>
          <w:sz w:val="20"/>
        </w:rPr>
        <w:t>Submit BEFORE March 31 to qualify for in-camp delivery (Placement coordination)</w:t>
      </w:r>
    </w:p>
    <w:p>
      <w:pPr>
        <w:pStyle w:val="ListNumber"/>
      </w:pPr>
      <w:r>
        <w:rPr>
          <w:sz w:val="20"/>
        </w:rPr>
        <w:t>Complete all sections — see Section 5 for the required data</w:t>
      </w:r>
    </w:p>
    <w:p>
      <w:pPr>
        <w:pStyle w:val="ListNumber"/>
      </w:pPr>
      <w:r>
        <w:rPr>
          <w:sz w:val="20"/>
        </w:rPr>
        <w:t>Upload required diagrams — see Section 5</w:t>
      </w:r>
    </w:p>
    <w:p>
      <w:pPr>
        <w:pStyle w:val="ListNumber"/>
      </w:pPr>
      <w:r>
        <w:rPr>
          <w:sz w:val="20"/>
        </w:rPr>
        <w:t>Submit and save the BMorg confirmation email/PDF to records (Section 11)</w:t>
      </w:r>
    </w:p>
    <w:p>
      <w:pPr>
        <w:pStyle w:val="ListNumber"/>
      </w:pPr>
      <w:r>
        <w:rPr>
          <w:sz w:val="20"/>
        </w:rPr>
        <w:t>Watch for follow-up from PETROL — they may require camp layout revisions for safety/delivery access; respond promptly</w:t>
      </w:r>
    </w:p>
    <w:p>
      <w:pPr>
        <w:pStyle w:val="ListNumber"/>
      </w:pPr>
      <w:r>
        <w:rPr>
          <w:sz w:val="20"/>
        </w:rPr>
        <w:t>Confirmation of approval arrives via email; payment activation link follows after July 1</w:t>
      </w:r>
    </w:p>
    <w:p/>
    <w:p>
      <w:r>
        <w:rPr>
          <w:sz w:val="20"/>
        </w:rPr>
        <w:t>If we miss March 31, the application stays open through June 15 but BMorg cannot guarantee delivery — we'd have to fall back to Hell Station pickup only.</w:t>
      </w:r>
    </w:p>
    <w:p>
      <w:pPr>
        <w:pStyle w:val="Heading1"/>
      </w:pPr>
      <w:r>
        <w:rPr>
          <w:color w:val="000000"/>
          <w:sz w:val="26"/>
        </w:rPr>
        <w:t>5. Application Data — Nipple Crime Reference</w:t>
      </w:r>
    </w:p>
    <w:p>
      <w:r>
        <w:rPr>
          <w:sz w:val="20"/>
        </w:rPr>
        <w:t>Use these answers as the 2026 baseline. Update each year as needed.</w:t>
      </w:r>
    </w:p>
    <w:p/>
    <w:p>
      <w:r>
        <w:rPr>
          <w:sz w:val="20"/>
        </w:rPr>
        <w:t>ACCOUNT USERS (designate at least one per role; one person can fill multiple):</w:t>
      </w:r>
    </w:p>
    <w:p>
      <w:pPr>
        <w:pStyle w:val="ListBullet"/>
      </w:pPr>
      <w:r>
        <w:rPr>
          <w:sz w:val="20"/>
        </w:rPr>
        <w:t>Project Lead: Infrastructure Director — [Name TBD] — [email]</w:t>
      </w:r>
    </w:p>
    <w:p>
      <w:pPr>
        <w:pStyle w:val="ListBullet"/>
      </w:pPr>
      <w:r>
        <w:rPr>
          <w:sz w:val="20"/>
        </w:rPr>
        <w:t>Fuel Contact: Infrastructure Director — [Name TBD] — [email]</w:t>
      </w:r>
    </w:p>
    <w:p>
      <w:pPr>
        <w:pStyle w:val="ListBullet"/>
      </w:pPr>
      <w:r>
        <w:rPr>
          <w:sz w:val="20"/>
        </w:rPr>
        <w:t>Payment Contact: Treasurer — Isabel Hoy — izhoy@yahoo.com</w:t>
      </w:r>
    </w:p>
    <w:p/>
    <w:p>
      <w:r>
        <w:rPr>
          <w:sz w:val="20"/>
        </w:rPr>
        <w:t>CAMP INFO:</w:t>
      </w:r>
    </w:p>
    <w:p>
      <w:pPr>
        <w:pStyle w:val="ListBullet"/>
      </w:pPr>
      <w:r>
        <w:rPr>
          <w:sz w:val="20"/>
        </w:rPr>
        <w:t>Camp Name: Nipple Crime</w:t>
      </w:r>
    </w:p>
    <w:p>
      <w:pPr>
        <w:pStyle w:val="ListBullet"/>
      </w:pPr>
      <w:r>
        <w:rPr>
          <w:sz w:val="20"/>
        </w:rPr>
        <w:t>Camp Type: Placed Theme Camp (confirmed via Placement — see Tr3)</w:t>
      </w:r>
    </w:p>
    <w:p>
      <w:pPr>
        <w:pStyle w:val="ListBullet"/>
      </w:pPr>
      <w:r>
        <w:rPr>
          <w:sz w:val="20"/>
        </w:rPr>
        <w:t>Camp size and frontage: pulled from current year's Placement submission</w:t>
      </w:r>
    </w:p>
    <w:p/>
    <w:p>
      <w:r>
        <w:rPr>
          <w:sz w:val="20"/>
        </w:rPr>
        <w:t>FUEL NEEDS (confirm with Infrastructure team before submitting each year):</w:t>
      </w:r>
    </w:p>
    <w:p>
      <w:pPr>
        <w:pStyle w:val="ListBullet"/>
      </w:pPr>
      <w:r>
        <w:rPr>
          <w:sz w:val="20"/>
        </w:rPr>
        <w:t>Diesel (dyed): for camp generator(s) — request delivery to generator location, or 55-gal drum delivery (see Section 8)</w:t>
      </w:r>
    </w:p>
    <w:p>
      <w:pPr>
        <w:pStyle w:val="ListBullet"/>
      </w:pPr>
      <w:r>
        <w:rPr>
          <w:sz w:val="20"/>
        </w:rPr>
        <w:t>Propane: for kitchen, bar, and any registered flame effects — refill at Hell Station unless we qualify for delivery (see Section 9)</w:t>
      </w:r>
    </w:p>
    <w:p>
      <w:pPr>
        <w:pStyle w:val="ListBullet"/>
      </w:pPr>
      <w:r>
        <w:rPr>
          <w:sz w:val="20"/>
        </w:rPr>
        <w:t>Estimated gallons per fuel type: complete with Infrastructure team — base on prior year burn rate plus contingency</w:t>
      </w:r>
    </w:p>
    <w:p/>
    <w:p>
      <w:r>
        <w:rPr>
          <w:sz w:val="20"/>
        </w:rPr>
        <w:t>REQUIRED DIAGRAMS (upload with application):</w:t>
      </w:r>
    </w:p>
    <w:p>
      <w:pPr>
        <w:pStyle w:val="ListBullet"/>
      </w:pPr>
      <w:r>
        <w:rPr>
          <w:sz w:val="20"/>
        </w:rPr>
        <w:t>Base camp diagram showing fuel storage location(s) relative to streets, RVs, structures, and ignition sources</w:t>
      </w:r>
    </w:p>
    <w:p>
      <w:pPr>
        <w:pStyle w:val="ListBullet"/>
      </w:pPr>
      <w:r>
        <w:rPr>
          <w:sz w:val="20"/>
        </w:rPr>
        <w:t>Generator placement diagram showing 20 ft road access and 3 ft clearance on all sides</w:t>
      </w:r>
    </w:p>
    <w:p>
      <w:pPr>
        <w:pStyle w:val="ListBullet"/>
      </w:pPr>
      <w:r>
        <w:rPr>
          <w:sz w:val="20"/>
        </w:rPr>
        <w:t>Propane storage location (must be ≥20 ft from any liquid fuel storage)</w:t>
      </w:r>
    </w:p>
    <w:p/>
    <w:p>
      <w:r>
        <w:rPr>
          <w:sz w:val="20"/>
        </w:rPr>
        <w:t>Note: You will NOT be charged for estimated fuel — only for fuel actually dispensed. Estimate generously to ensure allocation, then pay daily on auto-pay for actual usage.</w:t>
      </w:r>
    </w:p>
    <w:p>
      <w:pPr>
        <w:pStyle w:val="Heading1"/>
      </w:pPr>
      <w:r>
        <w:rPr>
          <w:color w:val="000000"/>
          <w:sz w:val="26"/>
        </w:rPr>
        <w:t>6. Payment Account Setup (Gravity)</w:t>
      </w:r>
    </w:p>
    <w:p>
      <w:r>
        <w:rPr>
          <w:sz w:val="20"/>
        </w:rPr>
        <w:t>BMorg processes payments through Gravity Payments. Setup happens after registration approval (after July 1).</w:t>
      </w:r>
    </w:p>
    <w:p/>
    <w:p>
      <w:pPr>
        <w:pStyle w:val="ListNumber"/>
      </w:pPr>
      <w:r>
        <w:rPr>
          <w:sz w:val="20"/>
        </w:rPr>
        <w:t>Watch the Treasurer inbox after July 1 for the PETROL/Gravity activation email</w:t>
      </w:r>
    </w:p>
    <w:p>
      <w:pPr>
        <w:pStyle w:val="ListNumber"/>
      </w:pPr>
      <w:r>
        <w:rPr>
          <w:sz w:val="20"/>
        </w:rPr>
        <w:t>Click the activation link and create the PETROL Payment Account</w:t>
      </w:r>
    </w:p>
    <w:p>
      <w:pPr>
        <w:pStyle w:val="ListNumber"/>
      </w:pPr>
      <w:r>
        <w:rPr>
          <w:sz w:val="20"/>
        </w:rPr>
        <w:t>Save the camp credit card and designate it for AUTO-PAY (required — declined charges delay fueling on playa)</w:t>
      </w:r>
    </w:p>
    <w:p>
      <w:pPr>
        <w:pStyle w:val="ListNumber"/>
      </w:pPr>
      <w:r>
        <w:rPr>
          <w:sz w:val="20"/>
        </w:rPr>
        <w:t>Pay the account setup fee (one-time, covers saving the card on file)</w:t>
      </w:r>
    </w:p>
    <w:p>
      <w:pPr>
        <w:pStyle w:val="ListNumber"/>
      </w:pPr>
      <w:r>
        <w:rPr>
          <w:sz w:val="20"/>
        </w:rPr>
        <w:t>Confirm the Payment Contact name on file (cardholder must be on playa for activation, or notify PETROL in advance)</w:t>
      </w:r>
    </w:p>
    <w:p>
      <w:pPr>
        <w:pStyle w:val="ListNumber"/>
      </w:pPr>
      <w:r>
        <w:rPr>
          <w:sz w:val="20"/>
        </w:rPr>
        <w:t>Keep the card active until BMorg notifies us the account is paid in full — charges continue post-event during reconciliation</w:t>
      </w:r>
    </w:p>
    <w:p>
      <w:pPr>
        <w:pStyle w:val="ListNumber"/>
      </w:pPr>
      <w:r>
        <w:rPr>
          <w:sz w:val="20"/>
        </w:rPr>
        <w:t>Save Customer Portal login credentials to the camp shared drive (Treasurer + Infrastructure Director both need access)</w:t>
      </w:r>
    </w:p>
    <w:p>
      <w:pPr>
        <w:pStyle w:val="Heading1"/>
      </w:pPr>
      <w:r>
        <w:rPr>
          <w:color w:val="000000"/>
          <w:sz w:val="26"/>
        </w:rPr>
        <w:t>7. On-Playa Account Activation &amp; Asset Registration</w:t>
      </w:r>
    </w:p>
    <w:p>
      <w:r>
        <w:rPr>
          <w:sz w:val="20"/>
        </w:rPr>
        <w:t>Nothing happens on playa until the account is activated in person. Deliveries do not start until the day AFTER assets are tagged.</w:t>
      </w:r>
    </w:p>
    <w:p/>
    <w:p>
      <w:r>
        <w:rPr>
          <w:sz w:val="20"/>
        </w:rPr>
        <w:t>ACTIVATION (Infrastructure Director, day of arrival):</w:t>
      </w:r>
    </w:p>
    <w:p>
      <w:pPr>
        <w:pStyle w:val="ListNumber"/>
      </w:pPr>
      <w:r>
        <w:rPr>
          <w:sz w:val="20"/>
        </w:rPr>
        <w:t>Go to Hell Station Office (9:30 &amp; halfway to fenceline) during office hours (10:00 am – 5:00 pm in 2025)</w:t>
      </w:r>
    </w:p>
    <w:p>
      <w:pPr>
        <w:pStyle w:val="ListNumber"/>
      </w:pPr>
      <w:r>
        <w:rPr>
          <w:sz w:val="20"/>
        </w:rPr>
        <w:t>Bring a government-issued ID — physical card only; photo on cup is NOT accepted</w:t>
      </w:r>
    </w:p>
    <w:p>
      <w:pPr>
        <w:pStyle w:val="ListNumber"/>
      </w:pPr>
      <w:r>
        <w:rPr>
          <w:sz w:val="20"/>
        </w:rPr>
        <w:t>Identify yourself as one of the designated account users (Project Lead, Fuel Contact, or Payment Contact)</w:t>
      </w:r>
    </w:p>
    <w:p>
      <w:pPr>
        <w:pStyle w:val="ListNumber"/>
      </w:pPr>
      <w:r>
        <w:rPr>
          <w:sz w:val="20"/>
        </w:rPr>
        <w:t>Confirm payment method is still on file and auto-pay is active</w:t>
      </w:r>
    </w:p>
    <w:p>
      <w:pPr>
        <w:pStyle w:val="ListNumber"/>
      </w:pPr>
      <w:r>
        <w:rPr>
          <w:sz w:val="20"/>
        </w:rPr>
        <w:t>Note the field registration ETA — agents are busiest Thursday pre-event through Monday of event</w:t>
      </w:r>
    </w:p>
    <w:p/>
    <w:p>
      <w:r>
        <w:rPr>
          <w:sz w:val="20"/>
        </w:rPr>
        <w:t>FIELD REGISTRATION (24+ hours before first delivery):</w:t>
      </w:r>
    </w:p>
    <w:p>
      <w:pPr>
        <w:pStyle w:val="ListNumber"/>
      </w:pPr>
      <w:r>
        <w:rPr>
          <w:sz w:val="20"/>
        </w:rPr>
        <w:t>Field Registration Agents visit camp to inspect approved assets</w:t>
      </w:r>
    </w:p>
    <w:p>
      <w:pPr>
        <w:pStyle w:val="ListNumber"/>
      </w:pPr>
      <w:r>
        <w:rPr>
          <w:sz w:val="20"/>
        </w:rPr>
        <w:t>Camp must be set up to match the approved layout — fuel storage, generator, propane area all in their approved positions</w:t>
      </w:r>
    </w:p>
    <w:p>
      <w:pPr>
        <w:pStyle w:val="ListNumber"/>
      </w:pPr>
      <w:r>
        <w:rPr>
          <w:sz w:val="20"/>
        </w:rPr>
        <w:t>Storage must meet Section 8 requirements before agents arrive — non-compliance means no fuel</w:t>
      </w:r>
    </w:p>
    <w:p>
      <w:pPr>
        <w:pStyle w:val="ListNumber"/>
      </w:pPr>
      <w:r>
        <w:rPr>
          <w:sz w:val="20"/>
        </w:rPr>
        <w:t>Agents tag the approved assets and add them to the delivery route</w:t>
      </w:r>
    </w:p>
    <w:p>
      <w:pPr>
        <w:pStyle w:val="ListNumber"/>
      </w:pPr>
      <w:r>
        <w:rPr>
          <w:sz w:val="20"/>
        </w:rPr>
        <w:t>First fuel delivery comes the day AFTER tagging — routes are set for the day, no same-day adds</w:t>
      </w:r>
    </w:p>
    <w:p>
      <w:pPr>
        <w:pStyle w:val="Heading1"/>
      </w:pPr>
      <w:r>
        <w:rPr>
          <w:color w:val="000000"/>
          <w:sz w:val="26"/>
        </w:rPr>
        <w:t>8. Camp Storage &amp; Safety Requirements</w:t>
      </w:r>
    </w:p>
    <w:p>
      <w:r>
        <w:rPr>
          <w:sz w:val="20"/>
        </w:rPr>
        <w:t>These are non-negotiable. If any of these fail at Field Registration, we will NOT be fueled.</w:t>
      </w:r>
    </w:p>
    <w:p/>
    <w:p>
      <w:r>
        <w:rPr>
          <w:sz w:val="20"/>
        </w:rPr>
        <w:t>STORAGE QUANTITY LIMITS (separate from fuel-in-use in generators/RVs):</w:t>
      </w:r>
    </w:p>
    <w:p>
      <w:pPr>
        <w:pStyle w:val="ListBullet"/>
      </w:pPr>
      <w:r>
        <w:rPr>
          <w:sz w:val="20"/>
        </w:rPr>
        <w:t>Liquid fuel (diesel): max 110 gal stored OR two 55-gal drums</w:t>
      </w:r>
    </w:p>
    <w:p>
      <w:pPr>
        <w:pStyle w:val="ListBullet"/>
      </w:pPr>
      <w:r>
        <w:rPr>
          <w:sz w:val="20"/>
        </w:rPr>
        <w:t>Propane: max 500 lb (≈120 gal) stored</w:t>
      </w:r>
    </w:p>
    <w:p>
      <w:pPr>
        <w:pStyle w:val="ListBullet"/>
      </w:pPr>
      <w:r>
        <w:rPr>
          <w:sz w:val="20"/>
        </w:rPr>
        <w:t>Liquid and propane limits are NOT cumulative — they are independent</w:t>
      </w:r>
    </w:p>
    <w:p/>
    <w:p>
      <w:r>
        <w:rPr>
          <w:sz w:val="20"/>
        </w:rPr>
        <w:t>DISTANCES (rigid):</w:t>
      </w:r>
    </w:p>
    <w:p>
      <w:pPr>
        <w:pStyle w:val="ListBullet"/>
      </w:pPr>
      <w:r>
        <w:rPr>
          <w:sz w:val="20"/>
        </w:rPr>
        <w:t>10 ft minimum from any stored fuel to combustibles (tents, shade) or ignition sources (RVs, cars, trailers)</w:t>
      </w:r>
    </w:p>
    <w:p>
      <w:pPr>
        <w:pStyle w:val="ListBullet"/>
      </w:pPr>
      <w:r>
        <w:rPr>
          <w:sz w:val="20"/>
        </w:rPr>
        <w:t>20 ft minimum between liquid fuel storage and propane storage</w:t>
      </w:r>
    </w:p>
    <w:p>
      <w:pPr>
        <w:pStyle w:val="ListBullet"/>
      </w:pPr>
      <w:r>
        <w:rPr>
          <w:sz w:val="20"/>
        </w:rPr>
        <w:t>50 ft minimum between separate fuel storage areas (ours and neighbors')</w:t>
      </w:r>
    </w:p>
    <w:p>
      <w:pPr>
        <w:pStyle w:val="ListBullet"/>
      </w:pPr>
      <w:r>
        <w:rPr>
          <w:sz w:val="20"/>
        </w:rPr>
        <w:t>20 ft fire lane kept clear (camps larger than 100' x 100' only)</w:t>
      </w:r>
    </w:p>
    <w:p>
      <w:pPr>
        <w:pStyle w:val="ListBullet"/>
      </w:pPr>
      <w:r>
        <w:rPr>
          <w:sz w:val="20"/>
        </w:rPr>
        <w:t>10 ft buffer from city streets to prevent vehicle collision; mark with caution tape</w:t>
      </w:r>
    </w:p>
    <w:p/>
    <w:p>
      <w:r>
        <w:rPr>
          <w:sz w:val="20"/>
        </w:rPr>
        <w:t>GENERATOR PLACEMENT (for in-camp delivery):</w:t>
      </w:r>
    </w:p>
    <w:p>
      <w:pPr>
        <w:pStyle w:val="ListBullet"/>
      </w:pPr>
      <w:r>
        <w:rPr>
          <w:sz w:val="20"/>
        </w:rPr>
        <w:t>Within 20 ft of a lettered/numbered street with clear, unobstructed access (truck hose max reach)</w:t>
      </w:r>
    </w:p>
    <w:p>
      <w:pPr>
        <w:pStyle w:val="ListBullet"/>
      </w:pPr>
      <w:r>
        <w:rPr>
          <w:sz w:val="20"/>
        </w:rPr>
        <w:t>3 ft clear working space on all sides (also serves as ventilation)</w:t>
      </w:r>
    </w:p>
    <w:p>
      <w:pPr>
        <w:pStyle w:val="ListBullet"/>
      </w:pPr>
      <w:r>
        <w:rPr>
          <w:sz w:val="20"/>
        </w:rPr>
        <w:t>Minimum 30-gallon delivery capacity per fueling</w:t>
      </w:r>
    </w:p>
    <w:p>
      <w:pPr>
        <w:pStyle w:val="ListBullet"/>
      </w:pPr>
      <w:r>
        <w:rPr>
          <w:sz w:val="20"/>
        </w:rPr>
        <w:t>Minimum 30 hours runtime between deliveries</w:t>
      </w:r>
    </w:p>
    <w:p>
      <w:pPr>
        <w:pStyle w:val="ListBullet"/>
      </w:pPr>
      <w:r>
        <w:rPr>
          <w:sz w:val="20"/>
        </w:rPr>
        <w:t>Maximum two generators per camp (or two aggregation locations of same-sized generators)</w:t>
      </w:r>
    </w:p>
    <w:p>
      <w:pPr>
        <w:pStyle w:val="ListBullet"/>
      </w:pPr>
      <w:r>
        <w:rPr>
          <w:sz w:val="20"/>
        </w:rPr>
        <w:t>Fuel trucks do NOT back up or turn around in camp — provide a straight pull-through or 20 ft turn allowances</w:t>
      </w:r>
    </w:p>
    <w:p>
      <w:pPr>
        <w:pStyle w:val="ListBullet"/>
      </w:pPr>
      <w:r>
        <w:rPr>
          <w:sz w:val="20"/>
        </w:rPr>
        <w:t>Keep bikes/vehicles clear of generator access during fueling hours or we get skipped</w:t>
      </w:r>
    </w:p>
    <w:p/>
    <w:p>
      <w:r>
        <w:rPr>
          <w:sz w:val="20"/>
        </w:rPr>
        <w:t>SECONDARY CONTAINMENT (required for all liquid fuel storage):</w:t>
      </w:r>
    </w:p>
    <w:p>
      <w:pPr>
        <w:pStyle w:val="ListBullet"/>
      </w:pPr>
      <w:r>
        <w:rPr>
          <w:sz w:val="20"/>
        </w:rPr>
        <w:t>Capacity = 110% of the largest single container</w:t>
      </w:r>
    </w:p>
    <w:p>
      <w:pPr>
        <w:pStyle w:val="ListBullet"/>
      </w:pPr>
      <w:r>
        <w:rPr>
          <w:sz w:val="20"/>
        </w:rPr>
        <w:t>Examples: two 55-gal drums → 60.5 gal containment; five 5-gal cans → 5.5 gal containment</w:t>
      </w:r>
    </w:p>
    <w:p>
      <w:pPr>
        <w:pStyle w:val="ListBullet"/>
      </w:pPr>
      <w:r>
        <w:rPr>
          <w:sz w:val="20"/>
        </w:rPr>
        <w:t>Must be impermeable to the fuel stored, free of cracks, and allow liquid removal</w:t>
      </w:r>
    </w:p>
    <w:p>
      <w:pPr>
        <w:pStyle w:val="ListBullet"/>
      </w:pPr>
      <w:r>
        <w:rPr>
          <w:sz w:val="20"/>
        </w:rPr>
        <w:t>Truck beds do NOT count as secondary containment</w:t>
      </w:r>
    </w:p>
    <w:p>
      <w:pPr>
        <w:pStyle w:val="ListBullet"/>
      </w:pPr>
      <w:r>
        <w:rPr>
          <w:sz w:val="20"/>
        </w:rPr>
        <w:t>Propane cylinders do NOT require secondary containment</w:t>
      </w:r>
    </w:p>
    <w:p/>
    <w:p>
      <w:r>
        <w:rPr>
          <w:sz w:val="20"/>
        </w:rPr>
        <w:t>REQUIRED ON-SITE:</w:t>
      </w:r>
    </w:p>
    <w:p>
      <w:pPr>
        <w:pStyle w:val="ListBullet"/>
      </w:pPr>
      <w:r>
        <w:rPr>
          <w:sz w:val="20"/>
        </w:rPr>
        <w:t>'NO SMOKING — FLAMMABLE' signage visible from all four directions</w:t>
      </w:r>
    </w:p>
    <w:p>
      <w:pPr>
        <w:pStyle w:val="ListBullet"/>
      </w:pPr>
      <w:r>
        <w:rPr>
          <w:sz w:val="20"/>
        </w:rPr>
        <w:t>Minimum one hand-held 40-B-rated fire extinguisher per fuel storage area, within 8–10 ft (pole-mounted is best)</w:t>
      </w:r>
    </w:p>
    <w:p>
      <w:pPr>
        <w:pStyle w:val="ListBullet"/>
      </w:pPr>
      <w:r>
        <w:rPr>
          <w:sz w:val="20"/>
        </w:rPr>
        <w:t>Spill kit with shovel and sealable container for contaminated playa</w:t>
      </w:r>
    </w:p>
    <w:p>
      <w:pPr>
        <w:pStyle w:val="ListBullet"/>
      </w:pPr>
      <w:r>
        <w:rPr>
          <w:sz w:val="20"/>
        </w:rPr>
        <w:t>Approved fuel containers, closed except when filling/dispensing/venting</w:t>
      </w:r>
    </w:p>
    <w:p>
      <w:pPr>
        <w:pStyle w:val="ListBullet"/>
      </w:pPr>
      <w:r>
        <w:rPr>
          <w:sz w:val="20"/>
        </w:rPr>
        <w:t>For drums: own hand pump compatible with fuel type, fitting 2" NPT bung port; nozzle must store ABOVE drum height to prevent siphon</w:t>
      </w:r>
    </w:p>
    <w:p>
      <w:pPr>
        <w:pStyle w:val="ListBullet"/>
      </w:pPr>
      <w:r>
        <w:rPr>
          <w:sz w:val="20"/>
        </w:rPr>
        <w:t>Grounding rod for any gasoline drum (drums must be bonded together and to filling containers)</w:t>
      </w:r>
    </w:p>
    <w:p/>
    <w:p>
      <w:r>
        <w:rPr>
          <w:sz w:val="20"/>
        </w:rPr>
        <w:t>SPILL RESPONSE:</w:t>
      </w:r>
    </w:p>
    <w:p>
      <w:pPr>
        <w:pStyle w:val="ListBullet"/>
      </w:pPr>
      <w:r>
        <w:rPr>
          <w:sz w:val="20"/>
        </w:rPr>
        <w:t>Small spill (fits in a 5-gal bucket): shovel contaminated playa into spill kit container, pack out post-event</w:t>
      </w:r>
    </w:p>
    <w:p>
      <w:pPr>
        <w:pStyle w:val="ListBullet"/>
      </w:pPr>
      <w:r>
        <w:rPr>
          <w:sz w:val="20"/>
        </w:rPr>
        <w:t>Larger spill: stop ignition sources, hold position, report to Black Rock Rangers, Earth Guardians, or ESD with location + contact person</w:t>
      </w:r>
    </w:p>
    <w:p>
      <w:pPr>
        <w:pStyle w:val="Heading1"/>
      </w:pPr>
      <w:r>
        <w:rPr>
          <w:color w:val="000000"/>
          <w:sz w:val="26"/>
        </w:rPr>
        <w:t>9. Diesel — Generator Delivery &amp; Drum Program</w:t>
      </w:r>
    </w:p>
    <w:p>
      <w:r>
        <w:rPr>
          <w:sz w:val="20"/>
        </w:rPr>
        <w:t>Two delivery options for diesel. Decide on the application; defaults below.</w:t>
      </w:r>
    </w:p>
    <w:p/>
    <w:p>
      <w:r>
        <w:rPr>
          <w:sz w:val="20"/>
        </w:rPr>
        <w:t>DIRECT GENERATOR DELIVERY (preferred for active generators):</w:t>
      </w:r>
    </w:p>
    <w:p>
      <w:pPr>
        <w:pStyle w:val="ListBullet"/>
      </w:pPr>
      <w:r>
        <w:rPr>
          <w:sz w:val="20"/>
        </w:rPr>
        <w:t>Truck pulls up to the generator and fills directly during fueling routes</w:t>
      </w:r>
    </w:p>
    <w:p>
      <w:pPr>
        <w:pStyle w:val="ListBullet"/>
      </w:pPr>
      <w:r>
        <w:rPr>
          <w:sz w:val="20"/>
        </w:rPr>
        <w:t>Available Monday pre-event through final Sunday</w:t>
      </w:r>
    </w:p>
    <w:p>
      <w:pPr>
        <w:pStyle w:val="ListBullet"/>
      </w:pPr>
      <w:r>
        <w:rPr>
          <w:sz w:val="20"/>
        </w:rPr>
        <w:t>Deliveries Monday/Tuesday post-event require scheduling in advance with the Accounts team</w:t>
      </w:r>
    </w:p>
    <w:p>
      <w:pPr>
        <w:pStyle w:val="ListBullet"/>
      </w:pPr>
      <w:r>
        <w:rPr>
          <w:sz w:val="20"/>
        </w:rPr>
        <w:t>No additional fees beyond the per-gallon dispensed price</w:t>
      </w:r>
    </w:p>
    <w:p/>
    <w:p>
      <w:r>
        <w:rPr>
          <w:sz w:val="20"/>
        </w:rPr>
        <w:t>DRUM PROGRAM (55-gal drums, dispensed as 45 gal for heat expansion):</w:t>
      </w:r>
    </w:p>
    <w:p>
      <w:pPr>
        <w:pStyle w:val="ListBullet"/>
      </w:pPr>
      <w:r>
        <w:rPr>
          <w:sz w:val="20"/>
        </w:rPr>
        <w:t>BMorg delivers a sealed drum to the camp fuel area; we dispense via our own hand pump</w:t>
      </w:r>
    </w:p>
    <w:p>
      <w:pPr>
        <w:pStyle w:val="ListBullet"/>
      </w:pPr>
      <w:r>
        <w:rPr>
          <w:sz w:val="20"/>
        </w:rPr>
        <w:t>Drum delivery window: Wednesday pre-event through Friday of event</w:t>
      </w:r>
    </w:p>
    <w:p>
      <w:pPr>
        <w:pStyle w:val="ListBullet"/>
      </w:pPr>
      <w:r>
        <w:rPr>
          <w:sz w:val="20"/>
        </w:rPr>
        <w:t>We can bring our own drums (subject to inspection) or use BMorg drums (free rental)</w:t>
      </w:r>
    </w:p>
    <w:p>
      <w:pPr>
        <w:pStyle w:val="ListBullet"/>
      </w:pPr>
      <w:r>
        <w:rPr>
          <w:sz w:val="20"/>
        </w:rPr>
        <w:t>Fees per drum: $15 delivery + $20 secondary containment (if rented) + $9 safety kit (grounding/venting)</w:t>
      </w:r>
    </w:p>
    <w:p>
      <w:pPr>
        <w:pStyle w:val="ListBullet"/>
      </w:pPr>
      <w:r>
        <w:rPr>
          <w:sz w:val="20"/>
        </w:rPr>
        <w:t>DO NOT use drums to dispose of any other substance — hazardous disposal fees will be charged</w:t>
      </w:r>
    </w:p>
    <w:p>
      <w:pPr>
        <w:pStyle w:val="ListBullet"/>
      </w:pPr>
      <w:r>
        <w:rPr>
          <w:sz w:val="20"/>
        </w:rPr>
        <w:t>Pickup: starts Sunday Temple Burn day. Final hard deadline: drop at Hell Station by Monday 4:00 pm. Never leave drums unattended at strike.</w:t>
      </w:r>
    </w:p>
    <w:p/>
    <w:p>
      <w:r>
        <w:rPr>
          <w:sz w:val="20"/>
        </w:rPr>
        <w:t>Note: BMorg supplies dyed diesel ($7.67/gal in 2024 — for reference only; 2026 prices announced in mid-August and updated daily) for off-road/generator use.</w:t>
      </w:r>
    </w:p>
    <w:p>
      <w:pPr>
        <w:pStyle w:val="Heading1"/>
      </w:pPr>
      <w:r>
        <w:rPr>
          <w:color w:val="000000"/>
          <w:sz w:val="26"/>
        </w:rPr>
        <w:t>10. Propane — Refueling Options</w:t>
      </w:r>
    </w:p>
    <w:p>
      <w:r>
        <w:rPr>
          <w:sz w:val="20"/>
        </w:rPr>
        <w:t>Propane refueling is location-restricted. Default option for NC is Hell Station pickup unless we qualify for delivery.</w:t>
      </w:r>
    </w:p>
    <w:p/>
    <w:p>
      <w:r>
        <w:rPr>
          <w:sz w:val="20"/>
        </w:rPr>
        <w:t>HELL STATION PICKUP (default):</w:t>
      </w:r>
    </w:p>
    <w:p>
      <w:pPr>
        <w:pStyle w:val="ListBullet"/>
      </w:pPr>
      <w:r>
        <w:rPr>
          <w:sz w:val="20"/>
        </w:rPr>
        <w:t>Bring CARB/EPA-certified cylinders to Hell Station during fueling hours</w:t>
      </w:r>
    </w:p>
    <w:p>
      <w:pPr>
        <w:pStyle w:val="ListBullet"/>
      </w:pPr>
      <w:r>
        <w:rPr>
          <w:sz w:val="20"/>
        </w:rPr>
        <w:t>Transport in secondary containment (a bike trailer with a sealed bin works)</w:t>
      </w:r>
    </w:p>
    <w:p>
      <w:pPr>
        <w:pStyle w:val="ListBullet"/>
      </w:pPr>
      <w:r>
        <w:rPr>
          <w:sz w:val="20"/>
        </w:rPr>
        <w:t>Propane lanes open ~one day after liquid fuel lanes (Aug 20 in 2025)</w:t>
      </w:r>
    </w:p>
    <w:p/>
    <w:p>
      <w:r>
        <w:rPr>
          <w:sz w:val="20"/>
        </w:rPr>
        <w:t>IN-CAMP DELIVERY (only if eligible):</w:t>
      </w:r>
    </w:p>
    <w:p>
      <w:pPr>
        <w:pStyle w:val="ListBullet"/>
      </w:pPr>
      <w:r>
        <w:rPr>
          <w:sz w:val="20"/>
        </w:rPr>
        <w:t>Available ONLY for cylinders 100 lb or larger, or tanks 25 gal or larger</w:t>
      </w:r>
    </w:p>
    <w:p>
      <w:pPr>
        <w:pStyle w:val="ListBullet"/>
      </w:pPr>
      <w:r>
        <w:rPr>
          <w:sz w:val="20"/>
        </w:rPr>
        <w:t>Delivery locations restricted to Esplanade, 2:00 road, 10:00 road, outermost 9:00 street, some B Street keyhole frontages</w:t>
      </w:r>
    </w:p>
    <w:p>
      <w:pPr>
        <w:pStyle w:val="ListBullet"/>
      </w:pPr>
      <w:r>
        <w:rPr>
          <w:sz w:val="20"/>
        </w:rPr>
        <w:t>Tanks must be within 50 ft of road with clear access</w:t>
      </w:r>
    </w:p>
    <w:p>
      <w:pPr>
        <w:pStyle w:val="ListBullet"/>
      </w:pPr>
      <w:r>
        <w:rPr>
          <w:sz w:val="20"/>
        </w:rPr>
        <w:t>Only available for camps with registered flame effects</w:t>
      </w:r>
    </w:p>
    <w:p/>
    <w:p>
      <w:r>
        <w:rPr>
          <w:sz w:val="20"/>
        </w:rPr>
        <w:t>PROPANE SAFETY:</w:t>
      </w:r>
    </w:p>
    <w:p>
      <w:pPr>
        <w:pStyle w:val="ListBullet"/>
      </w:pPr>
      <w:r>
        <w:rPr>
          <w:sz w:val="20"/>
        </w:rPr>
        <w:t>All cylinders upright and secured against tipping</w:t>
      </w:r>
    </w:p>
    <w:p>
      <w:pPr>
        <w:pStyle w:val="ListBullet"/>
      </w:pPr>
      <w:r>
        <w:rPr>
          <w:sz w:val="20"/>
        </w:rPr>
        <w:t>Cylinder requalification dates must be current; no excessive rust</w:t>
      </w:r>
    </w:p>
    <w:p>
      <w:pPr>
        <w:pStyle w:val="ListBullet"/>
      </w:pPr>
      <w:r>
        <w:rPr>
          <w:sz w:val="20"/>
        </w:rPr>
        <w:t>Consumer cylinders 4–40 lb must have OPD (Overfill Protection Device) valves</w:t>
      </w:r>
    </w:p>
    <w:p>
      <w:pPr>
        <w:pStyle w:val="ListBullet"/>
      </w:pPr>
      <w:r>
        <w:rPr>
          <w:sz w:val="20"/>
        </w:rPr>
        <w:t>Valve protection caps stay on except during use</w:t>
      </w:r>
    </w:p>
    <w:p>
      <w:pPr>
        <w:pStyle w:val="ListBullet"/>
      </w:pPr>
      <w:r>
        <w:rPr>
          <w:sz w:val="20"/>
        </w:rPr>
        <w:t>Do NOT extinguish a leaking propane fire unless the leak can be stopped — call Rangers + ESD response team</w:t>
      </w:r>
    </w:p>
    <w:p>
      <w:pPr>
        <w:pStyle w:val="Heading1"/>
      </w:pPr>
      <w:r>
        <w:rPr>
          <w:color w:val="000000"/>
          <w:sz w:val="26"/>
        </w:rPr>
        <w:t>11. Pricing &amp; Daily Billing</w:t>
      </w:r>
    </w:p>
    <w:p>
      <w:r>
        <w:rPr>
          <w:sz w:val="20"/>
        </w:rPr>
        <w:t>Prices are market-based and announced in mid-August; final daily rates posted at Hell Station and on the Customer Portal.</w:t>
      </w:r>
    </w:p>
    <w:p/>
    <w:p>
      <w:r>
        <w:rPr>
          <w:sz w:val="20"/>
        </w:rPr>
        <w:t>2024 prices (reference only — 2026 will differ):</w:t>
      </w:r>
    </w:p>
    <w:p>
      <w:pPr>
        <w:pStyle w:val="ListBullet"/>
      </w:pPr>
      <w:r>
        <w:rPr>
          <w:sz w:val="20"/>
        </w:rPr>
        <w:t>Gasoline 87: $8.07 / gal</w:t>
      </w:r>
    </w:p>
    <w:p>
      <w:pPr>
        <w:pStyle w:val="ListBullet"/>
      </w:pPr>
      <w:r>
        <w:rPr>
          <w:sz w:val="20"/>
        </w:rPr>
        <w:t>Clear diesel: $7.91 / gal</w:t>
      </w:r>
    </w:p>
    <w:p>
      <w:pPr>
        <w:pStyle w:val="ListBullet"/>
      </w:pPr>
      <w:r>
        <w:rPr>
          <w:sz w:val="20"/>
        </w:rPr>
        <w:t>Dyed diesel (generators): $7.67 / gal</w:t>
      </w:r>
    </w:p>
    <w:p>
      <w:pPr>
        <w:pStyle w:val="ListBullet"/>
      </w:pPr>
      <w:r>
        <w:rPr>
          <w:sz w:val="20"/>
        </w:rPr>
        <w:t>Propane: $4.80 / gal</w:t>
      </w:r>
    </w:p>
    <w:p/>
    <w:p>
      <w:r>
        <w:rPr>
          <w:sz w:val="20"/>
        </w:rPr>
        <w:t>BILLING:</w:t>
      </w:r>
    </w:p>
    <w:p>
      <w:pPr>
        <w:pStyle w:val="ListBullet"/>
      </w:pPr>
      <w:r>
        <w:rPr>
          <w:sz w:val="20"/>
        </w:rPr>
        <w:t>Auto-pay charges the saved card daily during the event</w:t>
      </w:r>
    </w:p>
    <w:p>
      <w:pPr>
        <w:pStyle w:val="ListBullet"/>
      </w:pPr>
      <w:r>
        <w:rPr>
          <w:sz w:val="20"/>
        </w:rPr>
        <w:t>Only dispensed gallons are charged (estimates are not billed)</w:t>
      </w:r>
    </w:p>
    <w:p>
      <w:pPr>
        <w:pStyle w:val="ListBullet"/>
      </w:pPr>
      <w:r>
        <w:rPr>
          <w:sz w:val="20"/>
        </w:rPr>
        <w:t>Declined charges pause future fueling until resolved at Hell Station</w:t>
      </w:r>
    </w:p>
    <w:p>
      <w:pPr>
        <w:pStyle w:val="ListBullet"/>
      </w:pPr>
      <w:r>
        <w:rPr>
          <w:sz w:val="20"/>
        </w:rPr>
        <w:t>Post-event charges continue during BMorg reconciliation — Treasurer keeps card active until 'paid in full' notification</w:t>
      </w:r>
    </w:p>
    <w:p>
      <w:pPr>
        <w:pStyle w:val="ListBullet"/>
      </w:pPr>
      <w:r>
        <w:rPr>
          <w:sz w:val="20"/>
        </w:rPr>
        <w:t>Treasurer reconciles BMorg charges against camp accounting (see Tr1 once published)</w:t>
      </w:r>
    </w:p>
    <w:p>
      <w:pPr>
        <w:pStyle w:val="Heading1"/>
      </w:pPr>
      <w:r>
        <w:rPr>
          <w:color w:val="000000"/>
          <w:sz w:val="26"/>
        </w:rPr>
        <w:t>12. Record Keeping</w:t>
      </w:r>
    </w:p>
    <w:p>
      <w:r>
        <w:rPr>
          <w:sz w:val="20"/>
        </w:rPr>
        <w:t>Retain all records for a minimum of 5 years per nonprofit compliance requirements.</w:t>
      </w:r>
    </w:p>
    <w:p/>
    <w:p>
      <w:pPr>
        <w:pStyle w:val="ListBullet"/>
      </w:pPr>
      <w:r>
        <w:rPr>
          <w:sz w:val="20"/>
        </w:rPr>
        <w:t>BMorg application confirmation (PDF) — pre-event</w:t>
      </w:r>
    </w:p>
    <w:p>
      <w:pPr>
        <w:pStyle w:val="ListBullet"/>
      </w:pPr>
      <w:r>
        <w:rPr>
          <w:sz w:val="20"/>
        </w:rPr>
        <w:t>Approval letter from PETROL — pre-event</w:t>
      </w:r>
    </w:p>
    <w:p>
      <w:pPr>
        <w:pStyle w:val="ListBullet"/>
      </w:pPr>
      <w:r>
        <w:rPr>
          <w:sz w:val="20"/>
        </w:rPr>
        <w:t>Gravity Payment Account credentials (stored in shared drive password vault, not the file tree)</w:t>
      </w:r>
    </w:p>
    <w:p>
      <w:pPr>
        <w:pStyle w:val="ListBullet"/>
      </w:pPr>
      <w:r>
        <w:rPr>
          <w:sz w:val="20"/>
        </w:rPr>
        <w:t>Daily billing statements from Gravity / Customer Portal</w:t>
      </w:r>
    </w:p>
    <w:p>
      <w:pPr>
        <w:pStyle w:val="ListBullet"/>
      </w:pPr>
      <w:r>
        <w:rPr>
          <w:sz w:val="20"/>
        </w:rPr>
        <w:t>Final post-event paid-in-full notification from BMorg</w:t>
      </w:r>
    </w:p>
    <w:p>
      <w:pPr>
        <w:pStyle w:val="ListBullet"/>
      </w:pPr>
      <w:r>
        <w:rPr>
          <w:sz w:val="20"/>
        </w:rPr>
        <w:t>Reconciled fuel cost summary by fuel type and total gallons (for fiscal year close — see Tr2)</w:t>
      </w:r>
    </w:p>
    <w:p>
      <w:pPr>
        <w:pStyle w:val="ListBullet"/>
      </w:pPr>
      <w:r>
        <w:rPr>
          <w:sz w:val="20"/>
        </w:rPr>
        <w:t>Any incident reports (spills, layout revisions, missed deliveries)</w:t>
      </w:r>
    </w:p>
    <w:p/>
    <w:p>
      <w:r>
        <w:rPr>
          <w:sz w:val="20"/>
        </w:rPr>
        <w:t>File location: [Shared Drive &gt; Treasurer &gt; BMorg &gt; PETROL &gt; YYYY]</w:t>
      </w:r>
    </w:p>
    <w:p>
      <w:pPr>
        <w:pStyle w:val="Heading1"/>
      </w:pPr>
      <w:r>
        <w:rPr>
          <w:color w:val="000000"/>
          <w:sz w:val="26"/>
        </w:rPr>
        <w:t>13. Contacts</w:t>
      </w:r>
    </w:p>
    <w:p>
      <w:pPr>
        <w:pStyle w:val="ListBullet"/>
      </w:pPr>
      <w:r>
        <w:rPr>
          <w:sz w:val="20"/>
        </w:rPr>
        <w:t>BMorg PETROL Department: petrol@burningman.org</w:t>
      </w:r>
    </w:p>
    <w:p>
      <w:pPr>
        <w:pStyle w:val="ListBullet"/>
      </w:pPr>
      <w:r>
        <w:rPr>
          <w:sz w:val="20"/>
        </w:rPr>
        <w:t>Hell Station (on-playa): 9:30 &amp; halfway to fenceline; office 10:00 am – 5:00 pm</w:t>
      </w:r>
    </w:p>
    <w:p>
      <w:pPr>
        <w:pStyle w:val="ListBullet"/>
      </w:pPr>
      <w:r>
        <w:rPr>
          <w:sz w:val="20"/>
        </w:rPr>
        <w:t>Treasurer (application + payment owner): Isabel Hoy — izhoy@yahoo.com</w:t>
      </w:r>
    </w:p>
    <w:p>
      <w:pPr>
        <w:pStyle w:val="ListBullet"/>
      </w:pPr>
      <w:r>
        <w:rPr>
          <w:sz w:val="20"/>
        </w:rPr>
        <w:t>Infrastructure Director (on-playa fuel ops owner): [Name TBD] — [email]</w:t>
      </w:r>
    </w:p>
    <w:p>
      <w:pPr>
        <w:pStyle w:val="ListBullet"/>
      </w:pPr>
      <w:r>
        <w:rPr>
          <w:sz w:val="20"/>
        </w:rPr>
        <w:t>President (oversight): Reece Dassinger — reece@nipplecrime.org</w:t>
      </w:r>
    </w:p>
    <w:p>
      <w:pPr>
        <w:pStyle w:val="ListBullet"/>
      </w:pPr>
      <w:r>
        <w:rPr>
          <w:sz w:val="20"/>
        </w:rPr>
        <w:t>VP / SOP Owner: Chris Reddin — creddin1@hotmail.com</w:t>
      </w:r>
    </w:p>
    <w:p>
      <w:pPr>
        <w:pStyle w:val="Heading1"/>
      </w:pPr>
      <w:r>
        <w:rPr>
          <w:color w:val="000000"/>
          <w:sz w:val="26"/>
        </w:rPr>
        <w:t>14. Revision History</w:t>
      </w:r>
    </w:p>
    <w:p>
      <w:pPr>
        <w:pStyle w:val="ListBullet"/>
      </w:pPr>
      <w:r>
        <w:rPr>
          <w:sz w:val="20"/>
        </w:rPr>
        <w:t>v1.0 | 2026-05-13 | Initial draft | Chris Reddin</w:t>
      </w:r>
    </w:p>
    <w:sectPr w:rsidR="00FC693F" w:rsidRPr="0006063C" w:rsidSect="00034616">
      <w:footerReference w:type="default" r:id="rId11"/>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Nipple Crime Theme Camp  |  Tr5 Hell Station Petrol Application (BMorg)  |  Ver 1.0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