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Simple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  <w:tr>
        <w:tc>
          <w:tcPr>
            <w:tcW w:type="dxa" w:w="2880"/>
          </w:tcPr>
          <w:p>
            <w:r>
              <w:t>cell 2,0</w:t>
            </w:r>
          </w:p>
        </w:tc>
        <w:tc>
          <w:tcPr>
            <w:tcW w:type="dxa" w:w="2880"/>
          </w:tcPr>
          <w:p>
            <w:r>
              <w:t>cell 2,1</w:t>
            </w:r>
          </w:p>
        </w:tc>
        <w:tc>
          <w:tcPr>
            <w:tcW w:type="dxa" w:w="2880"/>
          </w:tcPr>
          <w:p>
            <w:r>
              <w:t>cell 2,2</w:t>
            </w:r>
          </w:p>
        </w:tc>
      </w:tr>
    </w:tbl>
    <w:p>
      <w:r>
        <w:t>Merged cells and a nested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Merged header across four columns</w:t>
            </w:r>
          </w:p>
        </w:tc>
      </w:tr>
      <w:tr>
        <w:tc>
          <w:tcPr>
            <w:tcW w:type="dxa" w:w="2160"/>
            <w:vMerge w:val="restart"/>
          </w:tcPr>
          <w:p>
            <w:r>
              <w:t>Merged down</w:t>
            </w:r>
          </w:p>
        </w:tc>
        <w:tc>
          <w:tcPr>
            <w:tcW w:type="dxa" w:w="216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nested</w:t>
                  </w:r>
                </w:p>
              </w:tc>
              <w:tc>
                <w:tcPr>
                  <w:tcW w:type="dxa" w:w="1080"/>
                </w:tcPr>
                <w:p/>
              </w:tc>
            </w:tr>
            <w:tr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</w:tr>
          </w:tbl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bold in cell</w:t>
            </w:r>
          </w:p>
        </w:tc>
      </w:tr>
    </w:tbl>
    <w:p>
      <w:r>
        <w:t>Two tables back to back: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first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second</w:t>
            </w:r>
          </w:p>
        </w:tc>
      </w:tr>
    </w:tbl>
    <w:p>
      <w:r>
        <w:t>Table at the very end.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end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