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pPr>
        <w:pStyle w:val="Heading1"/>
      </w:pPr>
      <w:r w:rsidRPr="00C62A19">
        <w:t xml:space="preserve">Notes</w:t>
      </w:r>
    </w:p>
    <w:p>
      <w:r>
        <w:t>Text with a footnote</w:t>
      </w:r>
      <w:r>
        <w:rPr>
          <w:rStyle w:val="FootnoteReference"/>
        </w:rPr>
        <w:footnoteReference w:id="1"/>
      </w:r>
      <w:r>
        <w:t xml:space="preserve"> and another</w:t>
      </w:r>
      <w:r>
        <w:rPr>
          <w:vertAlign w:val="superscript"/>
        </w:rPr>
        <w:footnoteReference w:id="2"/>
      </w:r>
      <w:r>
        <w:t xml:space="preserve"> and an endnote</w:t>
      </w:r>
      <w:r>
        <w:rPr>
          <w:vertAlign w:val="superscript"/>
        </w:rPr>
        <w:endnoteReference w:id="1"/>
      </w:r>
      <w:r>
        <w:t>.</w:t>
      </w:r>
    </w:p>
    <w:p>
      <w:r>
        <w:t>Custom mark</w:t>
      </w:r>
      <w:r>
        <w:footnoteReference w:customMarkFollows="1" w:id="2"/>
        <w:t>*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id="1">
    <w:p>
      <w:r>
        <w:endnoteRef/>
      </w:r>
      <w:r>
        <w:t xml:space="preserve"> An endnote.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first footnote, with </w:t>
      </w:r>
      <w:r>
        <w:rPr>
          <w:i/>
        </w:rPr>
        <w:t>italics</w:t>
      </w:r>
      <w:r>
        <w:t>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footnote.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