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B44C" w14:textId="77777777" w:rsidR="00E26799" w:rsidRDefault="00E26799">
      <w:pPr>
        <w:jc w:val="center"/>
        <w:rPr>
          <w:b/>
          <w:color w:val="004696"/>
          <w:sz w:val="32"/>
          <w:szCs w:val="32"/>
        </w:rPr>
      </w:pPr>
    </w:p>
    <w:p w14:paraId="17DC9FA7" w14:textId="77777777" w:rsidR="00E26799" w:rsidRDefault="00E26799">
      <w:pPr>
        <w:jc w:val="center"/>
        <w:rPr>
          <w:b/>
          <w:color w:val="004696"/>
          <w:sz w:val="32"/>
          <w:szCs w:val="32"/>
        </w:rPr>
      </w:pPr>
    </w:p>
    <w:p w14:paraId="05E58D8F" w14:textId="77777777" w:rsidR="00E26799" w:rsidRDefault="00000000">
      <w:pPr>
        <w:jc w:val="center"/>
        <w:rPr>
          <w:b/>
          <w:color w:val="004696"/>
          <w:sz w:val="32"/>
          <w:szCs w:val="32"/>
        </w:rPr>
      </w:pPr>
      <w:r>
        <w:rPr>
          <w:noProof/>
        </w:rPr>
        <w:drawing>
          <wp:inline distT="0" distB="0" distL="0" distR="0" wp14:anchorId="4455A449" wp14:editId="248C585E">
            <wp:extent cx="5486400" cy="1006475"/>
            <wp:effectExtent l="0" t="0" r="0" b="0"/>
            <wp:docPr id="1361246912" name="image1.png" descr="Une image contenant Police, Graphique, graphisme, typographie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e image contenant Police, Graphique, graphisme, typographie&#10;&#10;Le contenu généré par l’IA peut êtr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449CA" w14:textId="77777777" w:rsidR="00E26799" w:rsidRDefault="00E26799">
      <w:pPr>
        <w:jc w:val="center"/>
        <w:rPr>
          <w:b/>
          <w:color w:val="004696"/>
          <w:sz w:val="32"/>
          <w:szCs w:val="32"/>
        </w:rPr>
      </w:pPr>
    </w:p>
    <w:p w14:paraId="523FB5FB" w14:textId="77777777" w:rsidR="00E26799" w:rsidRDefault="00E26799">
      <w:pPr>
        <w:jc w:val="center"/>
        <w:rPr>
          <w:b/>
          <w:color w:val="004696"/>
          <w:sz w:val="32"/>
          <w:szCs w:val="32"/>
        </w:rPr>
      </w:pPr>
    </w:p>
    <w:p w14:paraId="713531BA" w14:textId="77777777" w:rsidR="00E26799" w:rsidRDefault="00E26799">
      <w:pPr>
        <w:jc w:val="center"/>
        <w:rPr>
          <w:b/>
          <w:color w:val="004696"/>
          <w:sz w:val="32"/>
          <w:szCs w:val="32"/>
        </w:rPr>
      </w:pPr>
    </w:p>
    <w:p w14:paraId="20C19AB8" w14:textId="77777777" w:rsidR="00E26799" w:rsidRDefault="00E26799">
      <w:pPr>
        <w:jc w:val="center"/>
        <w:rPr>
          <w:b/>
          <w:color w:val="004696"/>
          <w:sz w:val="32"/>
          <w:szCs w:val="32"/>
        </w:rPr>
      </w:pPr>
    </w:p>
    <w:p w14:paraId="3E5938EB" w14:textId="77777777" w:rsidR="00E26799" w:rsidRDefault="00E26799">
      <w:pPr>
        <w:jc w:val="center"/>
        <w:rPr>
          <w:b/>
          <w:color w:val="004696"/>
          <w:sz w:val="32"/>
          <w:szCs w:val="32"/>
        </w:rPr>
      </w:pPr>
    </w:p>
    <w:p w14:paraId="7FE9726C" w14:textId="77777777" w:rsidR="00E26799" w:rsidRDefault="00E26799">
      <w:pPr>
        <w:jc w:val="center"/>
        <w:rPr>
          <w:b/>
          <w:color w:val="004696"/>
          <w:sz w:val="48"/>
          <w:szCs w:val="48"/>
        </w:rPr>
      </w:pPr>
    </w:p>
    <w:p w14:paraId="39D79E62" w14:textId="77777777" w:rsidR="00E26799" w:rsidRPr="005F7FE2" w:rsidRDefault="00000000">
      <w:pPr>
        <w:jc w:val="center"/>
        <w:rPr>
          <w:rFonts w:ascii="Arial" w:eastAsia="Arial" w:hAnsi="Arial" w:cs="Arial"/>
          <w:b/>
          <w:sz w:val="48"/>
          <w:szCs w:val="48"/>
          <w:lang w:val="fr-FR"/>
        </w:rPr>
      </w:pPr>
      <w:proofErr w:type="spellStart"/>
      <w:r w:rsidRPr="005F7FE2">
        <w:rPr>
          <w:rFonts w:ascii="Arial" w:eastAsia="Arial" w:hAnsi="Arial" w:cs="Arial"/>
          <w:b/>
          <w:sz w:val="48"/>
          <w:szCs w:val="48"/>
          <w:lang w:val="fr-FR"/>
        </w:rPr>
        <w:t>PayPlug</w:t>
      </w:r>
      <w:proofErr w:type="spellEnd"/>
      <w:r w:rsidRPr="005F7FE2">
        <w:rPr>
          <w:rFonts w:ascii="Arial" w:eastAsia="Arial" w:hAnsi="Arial" w:cs="Arial"/>
          <w:b/>
          <w:sz w:val="48"/>
          <w:szCs w:val="48"/>
          <w:lang w:val="fr-FR"/>
        </w:rPr>
        <w:t xml:space="preserve"> – </w:t>
      </w:r>
      <w:proofErr w:type="spellStart"/>
      <w:r w:rsidRPr="005F7FE2">
        <w:rPr>
          <w:rFonts w:ascii="Arial" w:eastAsia="Arial" w:hAnsi="Arial" w:cs="Arial"/>
          <w:b/>
          <w:sz w:val="48"/>
          <w:szCs w:val="48"/>
          <w:lang w:val="fr-FR"/>
        </w:rPr>
        <w:t>Technical</w:t>
      </w:r>
      <w:proofErr w:type="spellEnd"/>
      <w:r w:rsidRPr="005F7FE2">
        <w:rPr>
          <w:rFonts w:ascii="Arial" w:eastAsia="Arial" w:hAnsi="Arial" w:cs="Arial"/>
          <w:b/>
          <w:sz w:val="48"/>
          <w:szCs w:val="48"/>
          <w:lang w:val="fr-FR"/>
        </w:rPr>
        <w:t xml:space="preserve"> </w:t>
      </w:r>
      <w:proofErr w:type="spellStart"/>
      <w:r w:rsidRPr="005F7FE2">
        <w:rPr>
          <w:rFonts w:ascii="Arial" w:eastAsia="Arial" w:hAnsi="Arial" w:cs="Arial"/>
          <w:b/>
          <w:sz w:val="48"/>
          <w:szCs w:val="48"/>
          <w:lang w:val="fr-FR"/>
        </w:rPr>
        <w:t>Specification</w:t>
      </w:r>
      <w:proofErr w:type="spellEnd"/>
    </w:p>
    <w:p w14:paraId="1FE3E6E7" w14:textId="77777777" w:rsidR="00E26799" w:rsidRPr="005F7FE2" w:rsidRDefault="00E26799">
      <w:pPr>
        <w:jc w:val="center"/>
        <w:rPr>
          <w:b/>
          <w:color w:val="004696"/>
          <w:sz w:val="32"/>
          <w:szCs w:val="32"/>
          <w:lang w:val="fr-FR"/>
        </w:rPr>
      </w:pPr>
    </w:p>
    <w:p w14:paraId="051DE278" w14:textId="77777777" w:rsidR="00E26799" w:rsidRPr="005F7FE2" w:rsidRDefault="00E26799">
      <w:pPr>
        <w:jc w:val="center"/>
        <w:rPr>
          <w:b/>
          <w:color w:val="004696"/>
          <w:sz w:val="32"/>
          <w:szCs w:val="32"/>
          <w:lang w:val="fr-FR"/>
        </w:rPr>
      </w:pPr>
    </w:p>
    <w:p w14:paraId="6685D20F" w14:textId="77777777" w:rsidR="00E26799" w:rsidRPr="005F7FE2" w:rsidRDefault="00E26799">
      <w:pPr>
        <w:jc w:val="center"/>
        <w:rPr>
          <w:b/>
          <w:color w:val="004696"/>
          <w:sz w:val="32"/>
          <w:szCs w:val="32"/>
          <w:lang w:val="fr-FR"/>
        </w:rPr>
      </w:pPr>
    </w:p>
    <w:p w14:paraId="36D879B1" w14:textId="77777777" w:rsidR="00E26799" w:rsidRPr="005F7FE2" w:rsidRDefault="00E26799">
      <w:pPr>
        <w:jc w:val="center"/>
        <w:rPr>
          <w:b/>
          <w:color w:val="004696"/>
          <w:sz w:val="32"/>
          <w:szCs w:val="32"/>
          <w:lang w:val="fr-FR"/>
        </w:rPr>
      </w:pPr>
    </w:p>
    <w:p w14:paraId="29C158E3" w14:textId="77777777" w:rsidR="00E26799" w:rsidRPr="005F7FE2" w:rsidRDefault="00E26799">
      <w:pPr>
        <w:jc w:val="center"/>
        <w:rPr>
          <w:b/>
          <w:color w:val="004696"/>
          <w:sz w:val="32"/>
          <w:szCs w:val="32"/>
          <w:lang w:val="fr-FR"/>
        </w:rPr>
      </w:pPr>
    </w:p>
    <w:p w14:paraId="797BD148" w14:textId="77777777" w:rsidR="00E26799" w:rsidRPr="005F7FE2" w:rsidRDefault="00E26799">
      <w:pPr>
        <w:jc w:val="center"/>
        <w:rPr>
          <w:b/>
          <w:color w:val="004696"/>
          <w:sz w:val="32"/>
          <w:szCs w:val="32"/>
          <w:lang w:val="fr-FR"/>
        </w:rPr>
      </w:pPr>
    </w:p>
    <w:p w14:paraId="1E18A8AD" w14:textId="77777777" w:rsidR="00E26799" w:rsidRPr="005F7FE2" w:rsidRDefault="00E26799">
      <w:pPr>
        <w:jc w:val="center"/>
        <w:rPr>
          <w:b/>
          <w:color w:val="004696"/>
          <w:sz w:val="32"/>
          <w:szCs w:val="32"/>
          <w:lang w:val="fr-FR"/>
        </w:rPr>
      </w:pPr>
    </w:p>
    <w:p w14:paraId="330BAF85" w14:textId="77777777" w:rsidR="00E26799" w:rsidRPr="005F7FE2" w:rsidRDefault="00E26799">
      <w:pPr>
        <w:jc w:val="center"/>
        <w:rPr>
          <w:lang w:val="fr-FR"/>
        </w:rPr>
      </w:pPr>
    </w:p>
    <w:p w14:paraId="62593D68" w14:textId="77777777" w:rsidR="00E26799" w:rsidRPr="005F7FE2" w:rsidRDefault="00000000">
      <w:pPr>
        <w:pStyle w:val="Titre1"/>
        <w:rPr>
          <w:lang w:val="fr-FR"/>
        </w:rPr>
      </w:pPr>
      <w:r w:rsidRPr="005F7FE2">
        <w:rPr>
          <w:lang w:val="fr-FR"/>
        </w:rPr>
        <w:lastRenderedPageBreak/>
        <w:br/>
      </w:r>
    </w:p>
    <w:p w14:paraId="1495B28C" w14:textId="2F0D1623" w:rsidR="00E26799" w:rsidRPr="005F7FE2" w:rsidRDefault="005F7F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libri" w:eastAsia="Calibri" w:hAnsi="Calibri" w:cs="Calibri"/>
          <w:b/>
          <w:color w:val="366091"/>
          <w:sz w:val="40"/>
          <w:szCs w:val="40"/>
          <w:lang w:val="fr-FR"/>
        </w:rPr>
      </w:pPr>
      <w:proofErr w:type="spellStart"/>
      <w:r>
        <w:rPr>
          <w:rFonts w:ascii="Calibri" w:eastAsia="Calibri" w:hAnsi="Calibri" w:cs="Calibri"/>
          <w:b/>
          <w:color w:val="366091"/>
          <w:sz w:val="40"/>
          <w:szCs w:val="40"/>
          <w:lang w:val="fr-FR"/>
        </w:rPr>
        <w:t>Summary</w:t>
      </w:r>
      <w:proofErr w:type="spellEnd"/>
    </w:p>
    <w:sdt>
      <w:sdtPr>
        <w:id w:val="811597594"/>
        <w:docPartObj>
          <w:docPartGallery w:val="Table of Contents"/>
          <w:docPartUnique/>
        </w:docPartObj>
      </w:sdtPr>
      <w:sdtContent>
        <w:p w14:paraId="4DEF70B0" w14:textId="77777777" w:rsidR="00E2679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Custom Object</w:t>
            </w:r>
            <w:r>
              <w:rPr>
                <w:color w:val="000000"/>
              </w:rPr>
              <w:tab/>
            </w:r>
          </w:hyperlink>
          <w:r>
            <w:t>3</w:t>
          </w:r>
        </w:p>
        <w:p w14:paraId="75C2E2E1" w14:textId="77777777" w:rsidR="00E2679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ab/>
            </w:r>
          </w:hyperlink>
          <w:r>
            <w:t>3</w:t>
          </w:r>
        </w:p>
        <w:p w14:paraId="5086D4DD" w14:textId="77777777" w:rsidR="00E2679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Payment Processor</w:t>
            </w:r>
            <w:r>
              <w:rPr>
                <w:color w:val="000000"/>
              </w:rPr>
              <w:tab/>
            </w:r>
          </w:hyperlink>
          <w:r>
            <w:t>4</w:t>
          </w:r>
        </w:p>
        <w:p w14:paraId="5FA0F754" w14:textId="77777777" w:rsidR="00E2679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Payment Methods</w:t>
            </w:r>
            <w:r>
              <w:rPr>
                <w:color w:val="000000"/>
              </w:rPr>
              <w:tab/>
            </w:r>
          </w:hyperlink>
          <w:r>
            <w:t>4</w:t>
          </w:r>
        </w:p>
        <w:p w14:paraId="3D3D3193" w14:textId="77777777" w:rsidR="00E2679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Job</w:t>
            </w:r>
            <w:r>
              <w:rPr>
                <w:color w:val="000000"/>
              </w:rPr>
              <w:tab/>
            </w:r>
          </w:hyperlink>
          <w:r>
            <w:t>4</w:t>
          </w:r>
        </w:p>
        <w:p w14:paraId="6FA3A8FE" w14:textId="77777777" w:rsidR="00E2679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Service</w:t>
            </w:r>
            <w:r>
              <w:rPr>
                <w:color w:val="000000"/>
              </w:rPr>
              <w:tab/>
            </w:r>
          </w:hyperlink>
          <w:r>
            <w:t>5</w:t>
          </w:r>
        </w:p>
        <w:p w14:paraId="74971B3F" w14:textId="77777777" w:rsidR="00E2679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BM_PayPlug</w:t>
            </w:r>
            <w:r>
              <w:rPr>
                <w:color w:val="000000"/>
              </w:rPr>
              <w:tab/>
            </w:r>
          </w:hyperlink>
          <w:r>
            <w:t>5</w:t>
          </w:r>
        </w:p>
        <w:p w14:paraId="63FD2D35" w14:textId="77777777" w:rsidR="00E26799" w:rsidRDefault="00000000">
          <w:r>
            <w:fldChar w:fldCharType="end"/>
          </w:r>
        </w:p>
      </w:sdtContent>
    </w:sdt>
    <w:p w14:paraId="02BC24B2" w14:textId="77777777" w:rsidR="00E26799" w:rsidRDefault="00E26799">
      <w:pPr>
        <w:pStyle w:val="Titre1"/>
      </w:pPr>
    </w:p>
    <w:p w14:paraId="06D87D5C" w14:textId="77777777" w:rsidR="00E26799" w:rsidRDefault="00E26799"/>
    <w:p w14:paraId="3A4DEAD9" w14:textId="77777777" w:rsidR="00E26799" w:rsidRDefault="00E26799"/>
    <w:p w14:paraId="5A3748AF" w14:textId="77777777" w:rsidR="00E26799" w:rsidRDefault="00E26799"/>
    <w:p w14:paraId="15EC4588" w14:textId="77777777" w:rsidR="00E26799" w:rsidRDefault="00E26799"/>
    <w:p w14:paraId="243431B9" w14:textId="77777777" w:rsidR="00E26799" w:rsidRDefault="00E26799"/>
    <w:p w14:paraId="01644C58" w14:textId="77777777" w:rsidR="00E26799" w:rsidRDefault="00E26799"/>
    <w:p w14:paraId="7FD1800A" w14:textId="77777777" w:rsidR="00E26799" w:rsidRDefault="00E26799"/>
    <w:p w14:paraId="232A090E" w14:textId="77777777" w:rsidR="00E26799" w:rsidRDefault="00E26799"/>
    <w:p w14:paraId="1EAA220C" w14:textId="77777777" w:rsidR="00E26799" w:rsidRDefault="00E26799"/>
    <w:p w14:paraId="7FE8F687" w14:textId="77777777" w:rsidR="00E26799" w:rsidRDefault="00E26799"/>
    <w:p w14:paraId="2746A6E2" w14:textId="77777777" w:rsidR="00E26799" w:rsidRDefault="00E26799"/>
    <w:p w14:paraId="5C7D0018" w14:textId="77777777" w:rsidR="00E26799" w:rsidRDefault="00E26799"/>
    <w:p w14:paraId="42798A4F" w14:textId="77777777" w:rsidR="00E26799" w:rsidRDefault="00E26799"/>
    <w:p w14:paraId="4BBBE0A0" w14:textId="77777777" w:rsidR="00E26799" w:rsidRDefault="00E26799"/>
    <w:p w14:paraId="01A5317F" w14:textId="77777777" w:rsidR="00E26799" w:rsidRDefault="00000000">
      <w:pPr>
        <w:pStyle w:val="Titre1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lastRenderedPageBreak/>
        <w:t>Custom Object</w:t>
      </w:r>
    </w:p>
    <w:p w14:paraId="396880AC" w14:textId="77777777" w:rsidR="00E26799" w:rsidRDefault="00E26799">
      <w:pPr>
        <w:jc w:val="both"/>
      </w:pPr>
    </w:p>
    <w:p w14:paraId="791D0E6A" w14:textId="77777777" w:rsidR="00E26799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cartridge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includes one custom object: </w:t>
      </w:r>
      <w:proofErr w:type="spellStart"/>
      <w:r>
        <w:rPr>
          <w:sz w:val="28"/>
          <w:szCs w:val="28"/>
        </w:rPr>
        <w:t>PayPlugNotification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This custom object contains the logs and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ID event. </w:t>
      </w:r>
    </w:p>
    <w:p w14:paraId="6ABEEC32" w14:textId="77777777" w:rsidR="00E26799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  <w:t xml:space="preserve">It will be created and filled </w:t>
      </w:r>
      <w:proofErr w:type="gramStart"/>
      <w:r>
        <w:rPr>
          <w:sz w:val="28"/>
          <w:szCs w:val="28"/>
        </w:rPr>
        <w:t>through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controller and the Notification method.</w:t>
      </w:r>
    </w:p>
    <w:p w14:paraId="39782563" w14:textId="77777777" w:rsidR="00E26799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method is an endpoint for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to send you the data of all actions made (Capture, Refund, Authorization, etc.).</w:t>
      </w:r>
    </w:p>
    <w:p w14:paraId="513F1E08" w14:textId="77777777" w:rsidR="00E26799" w:rsidRDefault="00000000">
      <w:pPr>
        <w:pStyle w:val="Titre1"/>
        <w:jc w:val="both"/>
        <w:rPr>
          <w:sz w:val="40"/>
          <w:szCs w:val="40"/>
        </w:rPr>
      </w:pPr>
      <w:bookmarkStart w:id="1" w:name="_heading=h.30j0zll" w:colFirst="0" w:colLast="0"/>
      <w:bookmarkEnd w:id="1"/>
      <w:r>
        <w:rPr>
          <w:sz w:val="40"/>
          <w:szCs w:val="40"/>
        </w:rPr>
        <w:t>Order</w:t>
      </w:r>
    </w:p>
    <w:p w14:paraId="7D6FF54A" w14:textId="77777777" w:rsidR="00E26799" w:rsidRDefault="00E26799"/>
    <w:p w14:paraId="4B2216A9" w14:textId="20230CCD" w:rsidR="00E26799" w:rsidRDefault="00000000" w:rsidP="005F7FE2">
      <w:pPr>
        <w:rPr>
          <w:sz w:val="28"/>
          <w:szCs w:val="28"/>
        </w:rPr>
      </w:pPr>
      <w:r>
        <w:rPr>
          <w:sz w:val="28"/>
          <w:szCs w:val="28"/>
        </w:rPr>
        <w:t xml:space="preserve">The order paid with one of </w:t>
      </w:r>
      <w:proofErr w:type="spellStart"/>
      <w:r>
        <w:rPr>
          <w:sz w:val="28"/>
          <w:szCs w:val="28"/>
        </w:rPr>
        <w:t>PayPlug’s</w:t>
      </w:r>
      <w:proofErr w:type="spellEnd"/>
      <w:r>
        <w:rPr>
          <w:sz w:val="28"/>
          <w:szCs w:val="28"/>
        </w:rPr>
        <w:t xml:space="preserve"> payment methods will have the following</w:t>
      </w:r>
      <w:r w:rsidR="005F7FE2">
        <w:rPr>
          <w:sz w:val="28"/>
          <w:szCs w:val="28"/>
        </w:rPr>
        <w:t xml:space="preserve"> </w:t>
      </w:r>
      <w:r>
        <w:rPr>
          <w:sz w:val="28"/>
          <w:szCs w:val="28"/>
        </w:rPr>
        <w:t>attributes: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 Is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→ Defines if the order has been paid with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– Payment Data → The last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notification.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– PSP Reference → </w:t>
      </w:r>
      <w:proofErr w:type="spellStart"/>
      <w:r>
        <w:rPr>
          <w:sz w:val="28"/>
          <w:szCs w:val="28"/>
        </w:rPr>
        <w:t>PayPlug’s</w:t>
      </w:r>
      <w:proofErr w:type="spellEnd"/>
      <w:r>
        <w:rPr>
          <w:sz w:val="28"/>
          <w:szCs w:val="28"/>
        </w:rPr>
        <w:t xml:space="preserve"> Payment reference.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– Amount → Amount paid with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– Payment Method → The type of payment used.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– Limit Capture → The date limit of capture.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– Is Captured → Boolean to define if capture has been done.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– Amount Refunded → The total amount refunded through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In the Payment tab, we will display data through the cartridge </w:t>
      </w:r>
      <w:proofErr w:type="spellStart"/>
      <w:r>
        <w:rPr>
          <w:sz w:val="28"/>
          <w:szCs w:val="28"/>
        </w:rPr>
        <w:t>bm_payplug</w:t>
      </w:r>
      <w:proofErr w:type="spellEnd"/>
      <w:r>
        <w:rPr>
          <w:sz w:val="28"/>
          <w:szCs w:val="28"/>
        </w:rPr>
        <w:t>. This data will change depending on the IPN.</w:t>
      </w:r>
      <w:r>
        <w:rPr>
          <w:sz w:val="28"/>
          <w:szCs w:val="28"/>
        </w:rPr>
        <w:br/>
        <w:t>Every time, an IPN is processed, a note will be added to the order with the IPN data.</w:t>
      </w:r>
    </w:p>
    <w:p w14:paraId="75CC381E" w14:textId="77777777" w:rsidR="00E26799" w:rsidRDefault="00000000">
      <w:pPr>
        <w:pStyle w:val="Titre1"/>
        <w:rPr>
          <w:sz w:val="40"/>
          <w:szCs w:val="40"/>
        </w:rPr>
      </w:pPr>
      <w:bookmarkStart w:id="2" w:name="_heading=h.1fob9te" w:colFirst="0" w:colLast="0"/>
      <w:bookmarkEnd w:id="2"/>
      <w:r>
        <w:rPr>
          <w:sz w:val="40"/>
          <w:szCs w:val="40"/>
        </w:rPr>
        <w:lastRenderedPageBreak/>
        <w:t>Payment Processor</w:t>
      </w:r>
    </w:p>
    <w:p w14:paraId="3691D83A" w14:textId="77777777" w:rsidR="00E26799" w:rsidRDefault="00E26799"/>
    <w:p w14:paraId="1420F055" w14:textId="77777777" w:rsidR="00E26799" w:rsidRDefault="00000000">
      <w:pPr>
        <w:rPr>
          <w:sz w:val="28"/>
          <w:szCs w:val="28"/>
        </w:rPr>
      </w:pPr>
      <w:r>
        <w:rPr>
          <w:sz w:val="28"/>
          <w:szCs w:val="28"/>
        </w:rPr>
        <w:t>The cartridge contains one payment processor: PAYPLUG.</w:t>
      </w:r>
    </w:p>
    <w:p w14:paraId="4EB09663" w14:textId="77777777" w:rsidR="00E26799" w:rsidRDefault="00000000">
      <w:pPr>
        <w:pStyle w:val="Titre1"/>
        <w:rPr>
          <w:sz w:val="40"/>
          <w:szCs w:val="40"/>
        </w:rPr>
      </w:pPr>
      <w:bookmarkStart w:id="3" w:name="_heading=h.3znysh7" w:colFirst="0" w:colLast="0"/>
      <w:bookmarkEnd w:id="3"/>
      <w:r>
        <w:rPr>
          <w:sz w:val="40"/>
          <w:szCs w:val="40"/>
        </w:rPr>
        <w:t>Payment Methods</w:t>
      </w:r>
    </w:p>
    <w:p w14:paraId="678645EE" w14:textId="77777777" w:rsidR="00E26799" w:rsidRDefault="00E26799"/>
    <w:p w14:paraId="25359FDE" w14:textId="77777777" w:rsidR="00E2679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To create a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Payment method:</w:t>
      </w:r>
      <w:r>
        <w:rPr>
          <w:sz w:val="28"/>
          <w:szCs w:val="28"/>
        </w:rPr>
        <w:br/>
        <w:t>1. Go to Merchant Tools &gt; Ordering &gt; Payment Methods.</w:t>
      </w:r>
      <w:r>
        <w:rPr>
          <w:sz w:val="28"/>
          <w:szCs w:val="28"/>
        </w:rPr>
        <w:br/>
        <w:t>2. In the setup, select PAYPLUG as the payment processor.</w:t>
      </w:r>
      <w:r>
        <w:rPr>
          <w:sz w:val="28"/>
          <w:szCs w:val="28"/>
        </w:rPr>
        <w:br/>
        <w:t xml:space="preserve">3. In the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custom attribute group, select the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Payment Method you want to set up.</w:t>
      </w:r>
    </w:p>
    <w:p w14:paraId="1542CA6A" w14:textId="77777777" w:rsidR="00E26799" w:rsidRDefault="00000000">
      <w:pPr>
        <w:pStyle w:val="Titre1"/>
        <w:rPr>
          <w:sz w:val="40"/>
          <w:szCs w:val="40"/>
        </w:rPr>
      </w:pPr>
      <w:bookmarkStart w:id="4" w:name="_heading=h.2et92p0" w:colFirst="0" w:colLast="0"/>
      <w:bookmarkEnd w:id="4"/>
      <w:r>
        <w:rPr>
          <w:sz w:val="40"/>
          <w:szCs w:val="40"/>
        </w:rPr>
        <w:t>Job</w:t>
      </w:r>
    </w:p>
    <w:p w14:paraId="3E5BF1EA" w14:textId="77777777" w:rsidR="00E26799" w:rsidRDefault="00E26799"/>
    <w:p w14:paraId="685C7AB1" w14:textId="77777777" w:rsidR="00E2679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The cartridge contains two Jobs: </w:t>
      </w:r>
      <w:proofErr w:type="spellStart"/>
      <w:r>
        <w:rPr>
          <w:sz w:val="28"/>
          <w:szCs w:val="28"/>
        </w:rPr>
        <w:t>PayPlugCapture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PayPlugNotification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PayPlugCapture</w:t>
      </w:r>
      <w:proofErr w:type="spellEnd"/>
      <w:r>
        <w:rPr>
          <w:sz w:val="28"/>
          <w:szCs w:val="28"/>
        </w:rPr>
        <w:t xml:space="preserve"> → Runs once a day to capture all orders reaching their capture limit date.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PayPlugNotification</w:t>
      </w:r>
      <w:proofErr w:type="spellEnd"/>
      <w:r>
        <w:rPr>
          <w:sz w:val="28"/>
          <w:szCs w:val="28"/>
        </w:rPr>
        <w:t xml:space="preserve"> → Runs every 15 minutes to check all </w:t>
      </w:r>
      <w:proofErr w:type="spellStart"/>
      <w:r>
        <w:rPr>
          <w:sz w:val="28"/>
          <w:szCs w:val="28"/>
        </w:rPr>
        <w:t>PayPlugNotification</w:t>
      </w:r>
      <w:proofErr w:type="spellEnd"/>
      <w:r>
        <w:rPr>
          <w:sz w:val="28"/>
          <w:szCs w:val="28"/>
        </w:rPr>
        <w:t xml:space="preserve"> custom objects and update the status of payments, refunds, and orders.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If inside the custom object, we have the payment authorization from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>, then the payment status of the order is set to PAYMENT_STATUS_PAID. A note is added to the order every time a notification is processed.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⚠️ </w:t>
      </w:r>
      <w:r>
        <w:rPr>
          <w:b/>
          <w:sz w:val="28"/>
          <w:szCs w:val="28"/>
        </w:rPr>
        <w:t>Important:</w:t>
      </w:r>
      <w:r>
        <w:rPr>
          <w:sz w:val="28"/>
          <w:szCs w:val="28"/>
        </w:rPr>
        <w:t xml:space="preserve"> Once a custom object is processed, it is deleted. If the linked order cannot be found, it is also deleted.</w:t>
      </w:r>
    </w:p>
    <w:p w14:paraId="3EDBCC97" w14:textId="77777777" w:rsidR="00E26799" w:rsidRDefault="00000000">
      <w:pPr>
        <w:pStyle w:val="Titre1"/>
        <w:rPr>
          <w:sz w:val="40"/>
          <w:szCs w:val="40"/>
        </w:rPr>
      </w:pPr>
      <w:bookmarkStart w:id="5" w:name="_heading=h.tyjcwt" w:colFirst="0" w:colLast="0"/>
      <w:bookmarkEnd w:id="5"/>
      <w:r>
        <w:rPr>
          <w:sz w:val="40"/>
          <w:szCs w:val="40"/>
        </w:rPr>
        <w:lastRenderedPageBreak/>
        <w:t>Service</w:t>
      </w:r>
    </w:p>
    <w:p w14:paraId="1144931A" w14:textId="77777777" w:rsidR="00E26799" w:rsidRDefault="00E26799"/>
    <w:p w14:paraId="0ECC028C" w14:textId="77777777" w:rsidR="00E2679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The cartridge contains two services: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PayPlugQA</w:t>
      </w:r>
      <w:proofErr w:type="spellEnd"/>
      <w:r>
        <w:rPr>
          <w:sz w:val="28"/>
          <w:szCs w:val="28"/>
        </w:rPr>
        <w:t xml:space="preserve">.  </w:t>
      </w:r>
      <w:r>
        <w:rPr>
          <w:sz w:val="28"/>
          <w:szCs w:val="28"/>
        </w:rPr>
        <w:br/>
        <w:t>The correct service is determined automatically based on your instance.</w:t>
      </w:r>
    </w:p>
    <w:p w14:paraId="438A6DE1" w14:textId="77777777" w:rsidR="00E26799" w:rsidRDefault="00000000">
      <w:pPr>
        <w:pStyle w:val="Titre1"/>
        <w:rPr>
          <w:sz w:val="40"/>
          <w:szCs w:val="40"/>
        </w:rPr>
      </w:pPr>
      <w:bookmarkStart w:id="6" w:name="_heading=h.3dy6vkm" w:colFirst="0" w:colLast="0"/>
      <w:bookmarkEnd w:id="6"/>
      <w:proofErr w:type="spellStart"/>
      <w:r>
        <w:rPr>
          <w:sz w:val="40"/>
          <w:szCs w:val="40"/>
        </w:rPr>
        <w:t>BM_PayPlug</w:t>
      </w:r>
      <w:proofErr w:type="spellEnd"/>
    </w:p>
    <w:p w14:paraId="30A63358" w14:textId="77777777" w:rsidR="00E26799" w:rsidRDefault="00E26799"/>
    <w:p w14:paraId="730C924E" w14:textId="77777777" w:rsidR="00E2679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Inside the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Module, you will find a list of all orders processed by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>, including:</w:t>
      </w:r>
      <w:r>
        <w:rPr>
          <w:sz w:val="28"/>
          <w:szCs w:val="28"/>
        </w:rPr>
        <w:br/>
        <w:t>- Order number</w:t>
      </w:r>
      <w:r>
        <w:rPr>
          <w:sz w:val="28"/>
          <w:szCs w:val="28"/>
        </w:rPr>
        <w:br/>
        <w:t>- Order date</w:t>
      </w:r>
      <w:r>
        <w:rPr>
          <w:sz w:val="28"/>
          <w:szCs w:val="28"/>
        </w:rPr>
        <w:br/>
        <w:t>- Capture status</w:t>
      </w:r>
      <w:r>
        <w:rPr>
          <w:sz w:val="28"/>
          <w:szCs w:val="28"/>
        </w:rPr>
        <w:br/>
        <w:t>- Total amount refunded</w:t>
      </w:r>
      <w:r>
        <w:rPr>
          <w:sz w:val="28"/>
          <w:szCs w:val="28"/>
        </w:rPr>
        <w:br/>
        <w:t xml:space="preserve">- Payment status (whether </w:t>
      </w:r>
      <w:proofErr w:type="spellStart"/>
      <w:r>
        <w:rPr>
          <w:sz w:val="28"/>
          <w:szCs w:val="28"/>
        </w:rPr>
        <w:t>PayPlug</w:t>
      </w:r>
      <w:proofErr w:type="spellEnd"/>
      <w:r>
        <w:rPr>
          <w:sz w:val="28"/>
          <w:szCs w:val="28"/>
        </w:rPr>
        <w:t xml:space="preserve"> authorization is received or not)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In the order details, you can perform two actions: Capture and Refund.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 If the payment status is paid but the capture has not yet been processed, you can request a capture.</w:t>
      </w:r>
      <w:r>
        <w:rPr>
          <w:sz w:val="28"/>
          <w:szCs w:val="28"/>
        </w:rPr>
        <w:br/>
        <w:t xml:space="preserve">- After sending a refund request, run the </w:t>
      </w:r>
      <w:proofErr w:type="spellStart"/>
      <w:r>
        <w:rPr>
          <w:sz w:val="28"/>
          <w:szCs w:val="28"/>
        </w:rPr>
        <w:t>PayPlugNotification</w:t>
      </w:r>
      <w:proofErr w:type="spellEnd"/>
      <w:r>
        <w:rPr>
          <w:sz w:val="28"/>
          <w:szCs w:val="28"/>
        </w:rPr>
        <w:t xml:space="preserve"> job to confirm that the refund has been made.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Both capture and refund actions require reading notifications to confirm their success.</w:t>
      </w:r>
    </w:p>
    <w:sectPr w:rsidR="00E26799"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046BA" w14:textId="77777777" w:rsidR="001F1B6D" w:rsidRDefault="001F1B6D">
      <w:pPr>
        <w:spacing w:after="0" w:line="240" w:lineRule="auto"/>
      </w:pPr>
      <w:r>
        <w:separator/>
      </w:r>
    </w:p>
  </w:endnote>
  <w:endnote w:type="continuationSeparator" w:id="0">
    <w:p w14:paraId="4921035D" w14:textId="77777777" w:rsidR="001F1B6D" w:rsidRDefault="001F1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D30D2" w14:textId="77777777" w:rsidR="00E2679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i/>
        <w:color w:val="000000"/>
        <w:sz w:val="18"/>
        <w:szCs w:val="18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7FE2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0C181" w14:textId="77777777" w:rsidR="001F1B6D" w:rsidRDefault="001F1B6D">
      <w:pPr>
        <w:spacing w:after="0" w:line="240" w:lineRule="auto"/>
      </w:pPr>
      <w:r>
        <w:separator/>
      </w:r>
    </w:p>
  </w:footnote>
  <w:footnote w:type="continuationSeparator" w:id="0">
    <w:p w14:paraId="6609A9AC" w14:textId="77777777" w:rsidR="001F1B6D" w:rsidRDefault="001F1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17AA7"/>
    <w:multiLevelType w:val="multilevel"/>
    <w:tmpl w:val="47C602F2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3586567">
    <w:abstractNumId w:val="0"/>
  </w:num>
  <w:num w:numId="2" w16cid:durableId="14448834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85328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17697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0852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729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799"/>
    <w:rsid w:val="001F1B6D"/>
    <w:rsid w:val="005F7FE2"/>
    <w:rsid w:val="00874AB8"/>
    <w:rsid w:val="008C5F23"/>
    <w:rsid w:val="00E2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0540"/>
  <w15:docId w15:val="{AFFDF368-3A88-4F26-A9EF-8672AC9A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80E3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80E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6Du3GU6qAwKGk9UGHvuThcO4WQ==">CgMxLjAyCGguZ2pkZ3hzMgloLjMwajB6bGwyCWguMWZvYjl0ZTIJaC4zem55c2g3MgloLjJldDkycDAyCGgudHlqY3d0MgloLjNkeTZ2a204AHIhMTZ1NUVfN2t3ekRhOWF3MUlsWU9jaUJoV3RoOVFvWEFW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Louis Cremers</cp:lastModifiedBy>
  <cp:revision>2</cp:revision>
  <dcterms:created xsi:type="dcterms:W3CDTF">2025-02-25T09:44:00Z</dcterms:created>
  <dcterms:modified xsi:type="dcterms:W3CDTF">2025-02-25T09:44:00Z</dcterms:modified>
</cp:coreProperties>
</file>