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600" w:lineRule="auto"/>
        <w:jc w:val="center"/>
        <w:rPr/>
      </w:pPr>
      <w:r w:rsidDel="00000000" w:rsidR="00000000" w:rsidRPr="00000000">
        <w:rPr>
          <w:b w:val="1"/>
          <w:bCs w:val="1"/>
          <w:color w:val="5f58f4"/>
          <w:sz w:val="84"/>
          <w:szCs w:val="84"/>
          <w:rtl w:val="0"/>
        </w:rPr>
        <w:t xml:space="preserve">PAYPOINT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4132b"/>
          <w:sz w:val="30"/>
          <w:szCs w:val="30"/>
          <w:rtl w:val="0"/>
        </w:rPr>
        <w:t xml:space="preserve">Turn any product or service into a professional checkout in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color w:val="6c6b7b"/>
          <w:sz w:val="24"/>
          <w:szCs w:val="24"/>
          <w:rtl w:val="0"/>
        </w:rPr>
        <w:t xml:space="preserve">Commerce infrastructure for Africa's social sellers.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5f58f4"/>
          <w:sz w:val="20"/>
          <w:szCs w:val="20"/>
          <w:rtl w:val="0"/>
        </w:rPr>
        <w:t xml:space="preserve">Pre-Seed  •  2026  •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color w:val="6c6b7b"/>
          <w:sz w:val="20"/>
          <w:szCs w:val="20"/>
          <w:rtl w:val="0"/>
        </w:rPr>
        <w:t xml:space="preserve">Founder: Yvonne [ full name ]  •  Lagos,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2  • 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Selling online is still too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Across Africa, a new generation of entrepreneurs build real businesses inside Instagram, TikTok, Facebook and WhatsApp. But the tools they use to get paid were built for websites, not chats.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To sell online today, a merchant still has to stitch together a website, a payment setup, manual invoices, manual order tracking and manual payment confirmations.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26"/>
          <w:szCs w:val="26"/>
          <w:rtl w:val="0"/>
        </w:rPr>
        <w:t xml:space="preserve">The result: friction, lost trust, abandoned sales, and a checkout that does not look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Small businesses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represent roughly 90% of all businesses in Africa, yet most payment tools assume a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80" w:lineRule="auto"/>
        <w:rPr/>
      </w:pPr>
      <w:r w:rsidDel="00000000" w:rsidR="00000000" w:rsidRPr="00000000">
        <w:rPr>
          <w:i w:val="1"/>
          <w:iCs w:val="1"/>
          <w:color w:val="6c6b7b"/>
          <w:sz w:val="16"/>
          <w:szCs w:val="16"/>
          <w:rtl w:val="0"/>
        </w:rPr>
        <w:t xml:space="preserve">Source: World Bank / Mastercard (Sub-Saharan Africa: ~44 million MSMEs); Nigerian Communications Commission (40M+ Nigerians used social media for commerce in 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3  •  WHY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Social commerce is exploding. The payment layer has not caught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Nigeria social commerce: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~$2.04 billion in 2025, growing about 24% a year to ~$3.96 billion by 2030.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Africa social commerce: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on track to reach ~$9.43 billion by 2030 (16.2% CAGR).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Over 40%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of internet users in Nigeria, Kenya and South Africa have already purchased through social commerce.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More than 60%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of African e-commerce happens on mobile, so checkout must be mobile-first.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26"/>
          <w:szCs w:val="26"/>
          <w:rtl w:val="0"/>
        </w:rPr>
        <w:t xml:space="preserve">The buying journey moved to social. The way sellers get paid did not move with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80" w:lineRule="auto"/>
        <w:rPr/>
      </w:pPr>
      <w:r w:rsidDel="00000000" w:rsidR="00000000" w:rsidRPr="00000000">
        <w:rPr>
          <w:i w:val="1"/>
          <w:iCs w:val="1"/>
          <w:color w:val="6c6b7b"/>
          <w:sz w:val="16"/>
          <w:szCs w:val="16"/>
          <w:rtl w:val="0"/>
        </w:rPr>
        <w:t xml:space="preserve">Source: Research &amp; Markets / Nigeria &amp; Africa Social Commerce Databooks (2025); Sagaci Research (2024); Africa E-Commerce Market reports (2025-26).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4  •  THE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Meet Paypoint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Paypoint lets anyone create a professional checkout experience in under 30 seconds. No website. No code. No complicated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Create: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a product, service, event, class, consultation or digital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Generate: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a checkout page, a shareable payment link and a receipt.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Share: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anywhere your customers already are, and get paid.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26"/>
          <w:szCs w:val="26"/>
          <w:rtl w:val="0"/>
        </w:rPr>
        <w:t xml:space="preserve">Money settles directly to the seller's bank account. Paypoint never holds the seller's funds.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5  • 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From 'send me your account number' to a checkout a stranger trusts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1. Create: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add what you sell, a price and a photo.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2. Share: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one link, shared to a bio, a chat, a post or a QR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3. Pay: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the buyer pays on a clean, branded, secure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4. Receipt: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an instant receipt and a record for both buyer and seller.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00" w:line="290" w:lineRule="auto"/>
        <w:rPr/>
      </w:pPr>
      <w:r w:rsidDel="00000000" w:rsidR="00000000" w:rsidRPr="00000000">
        <w:rPr>
          <w:i w:val="1"/>
          <w:iCs w:val="1"/>
          <w:color w:val="5f58f4"/>
          <w:sz w:val="18"/>
          <w:szCs w:val="18"/>
          <w:rtl w:val="0"/>
        </w:rPr>
        <w:t xml:space="preserve">[ Note: Insert the 4 product screenshots here: Create, Checkout, Payment, Receipt.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6  •  MARKET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A large, fast-growing flow of payments with no checkout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Paypoint's revenue scales with the payment volume it processes: Revenue = GMV x take rate. The market is sized the same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TAM: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Nigeria social-commerce GMV, ~$2.04B (2025) growing to ~$3.96B (2030).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SAM: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the share of that GMV from social-first sellers who need a hosted, trusted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SOM: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active sellers x average GMV x take rate over the next 3 years = [ your target 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Continental upside: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Africa social-commerce GMV on track for ~$9.43B by 2030.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80" w:lineRule="auto"/>
        <w:rPr/>
      </w:pPr>
      <w:r w:rsidDel="00000000" w:rsidR="00000000" w:rsidRPr="00000000">
        <w:rPr>
          <w:i w:val="1"/>
          <w:iCs w:val="1"/>
          <w:color w:val="6c6b7b"/>
          <w:sz w:val="16"/>
          <w:szCs w:val="16"/>
          <w:rtl w:val="0"/>
        </w:rPr>
        <w:t xml:space="preserve">Source: Research &amp; Markets / Nigeria &amp; Africa Social Commerce Databooks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7  •  BUSINESS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We earn when sellers get paid, and we are building to own the 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26"/>
          <w:szCs w:val="26"/>
          <w:rtl w:val="0"/>
        </w:rPr>
        <w:t xml:space="preserve">Phase 1 -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Transaction fee: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a small fee on every successful payment. Revenue from the first sale, with no seller acquisition cost to start 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Pro subscription: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a monthly plan for power sellers (custom link and domain, unlimited pages, branding, analytics, priority support). Predictable recurring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26"/>
          <w:szCs w:val="26"/>
          <w:rtl w:val="0"/>
        </w:rPr>
        <w:t xml:space="preserve">Phase 2 - With our own CBN payment processing 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Paypoint secures its own Payment Solution Service Provider (PSSP) license and processes payments directly. This captures the full processing margin, lifts unit economics, and removes dependence on third-party processors.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Paypoint still never holds customer funds. Settlement goes to the seller's bank, which keeps Paypoint lighter to regulate than a bank or a wallet.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Future: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once the payment flow runs through Paypoint, we layer payouts and working-capital advances, growing revenue per seller well beyond the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8  •  WHY WE WIN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Built social-first, and built to own the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Social-commerce first: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designed for sellers in chats and feeds, not a website tool retrofitted for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Radical simplicity: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publish a checkout in 30 seconds with no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Trust by design: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brand, price, delivery, proof of past sales and an instant receipt on every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Own the infrastructure: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rail-independent today and, with our own license, vertically integrated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No custody risk: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we never custody funds, so we scale faster and face fewer regulatory hurdles than fund-holding fintechs.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Distribution is built in: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every checkout is branded and turns buyers into the next sellers.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9  •  COMPETITIVE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We do not replace the rails. We are the layer sellers actually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Comparison (build as a table in design):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Paypoint: 30-second setup, professional branded checkout, no website needed, built for micro and social sellers, share-native.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Payment gateways: powerful, but built for businesses that can integrate and manage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Online store builders: capable, but heavy and slow to set up for a single product or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Manual / bank transfer: free, but untrusted, unstructured and unprofessional.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26"/>
          <w:szCs w:val="26"/>
          <w:rtl w:val="0"/>
        </w:rPr>
        <w:t xml:space="preserve">Paypoint is the simplest trusted checkout for the social seller, and is acquiring its own processing license to own the full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10  •  GO TO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Reach sellers where they already 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Phase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Nigeria. Instagram and WhatsApp sellers, coaches, consultants, event organisers and digital creators.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Viral loop: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every shared checkout is branded, so buyers discover Paypoint and become sellers. Near-zero acquisition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Creator ambassadors: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partner with fashion, beauty, food and coaching creators who already command seller audiences.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Community onboarding: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onboard through trade groups, market associations and creator programs, seller-by-seller then in cohorts.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Referral program: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reward sellers who bring sellers.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26"/>
          <w:szCs w:val="26"/>
          <w:rtl w:val="0"/>
        </w:rPr>
        <w:t xml:space="preserve">The wedge: be the default checkout for one vertical, then expand outward.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11  •  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Early signal, real momentum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00" w:line="290" w:lineRule="auto"/>
        <w:rPr/>
      </w:pPr>
      <w:r w:rsidDel="00000000" w:rsidR="00000000" w:rsidRPr="00000000">
        <w:rPr>
          <w:i w:val="1"/>
          <w:iCs w:val="1"/>
          <w:color w:val="5f58f4"/>
          <w:sz w:val="18"/>
          <w:szCs w:val="18"/>
          <w:rtl w:val="0"/>
        </w:rPr>
        <w:t xml:space="preserve">[ Note: Replace every figure with your live numbers. This is the slide investors scrutinise most, so keep each number true. If pre-launch, reframe as waitlist / pilot sellers / letters of intent.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Active sellers onboarded: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[ #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Payment volume processed (GMV):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[ ₦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Payments completed: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[ #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Month-over-month growth: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[ %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Proof points: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[ a standout seller quote, a weekly-volume chart, or a logo wall of early adopters 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12  •  FINANCIAL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The model: GMV x take rate, plus Pro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Assumptions (directional, to be validated): average order ₦25,000; ~20 transactions per active seller per month (~₦500,000 GMV per active seller); 1.0% platform take rate; 10% of active sellers on Pro at ₦10,000 per month. Figures shown are for ACTIVE sellers; registered sellers are typically 2.5-3x higher.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Year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1,000 active sellers -&gt; GMV ~₦6.0B (~$4.3M) -&gt; revenue ~₦72M (~$51K).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Year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10,000 active sellers -&gt; GMV ~₦60B (~$43M) -&gt; revenue ~₦720M (~$514K).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Year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50,000 active sellers -&gt; GMV ~₦300B (~$214M) -&gt; revenue ~₦3.6B (~$2.57M).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After the PSSP license, processing margin is captured directly, lifting contribution margin further.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80" w:lineRule="auto"/>
        <w:rPr/>
      </w:pPr>
      <w:r w:rsidDel="00000000" w:rsidR="00000000" w:rsidRPr="00000000">
        <w:rPr>
          <w:i w:val="1"/>
          <w:iCs w:val="1"/>
          <w:color w:val="6c6b7b"/>
          <w:sz w:val="16"/>
          <w:szCs w:val="16"/>
          <w:rtl w:val="0"/>
        </w:rPr>
        <w:t xml:space="preserve">Source: Author's model. FX ~₦1,400 per USD (June 2026, fluctuates). Adjust take rate and pricing once finalised.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13  •  FUTURE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From checkout to the seller's financial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Now (0-6 months):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Checkout MVP. Payment pages, shareable links, receipts, payments dashboard. One vertical, Nigeria.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Next (6-12 months):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The seller storefront. Multi-product pages, custom link and domain, QR, trust signals, a second payment route for resilience.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Then (12-24 months):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Recurring and intelligence. Subscriptions, invoicing, light CRM, analytics, Pro scaling. Secure the CBN PSSP license.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Vision (24 months+):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The seller's money OS. Own processing at scale, multi-currency, new African markets, payouts and working-capital advances.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14  •  PRODUCT &amp; COMMUNITY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26"/>
          <w:szCs w:val="26"/>
          <w:rtl w:val="0"/>
        </w:rPr>
        <w:t xml:space="preserve">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Every African who can sell something should be able to get paid like a professional business: in under a minute, with no website, no code and no technical skill, on a checkout a stranger trusts instantly. Paypoint grows from the page that collects the money into the operating system that runs the seller's commerce: their storefront, their records, their customers, and eventually their access to capital.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26"/>
          <w:szCs w:val="26"/>
          <w:rtl w:val="0"/>
        </w:rPr>
        <w:t xml:space="preserve">Community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Paypoint grows like a movement of sellers who teach each other, not like ordinary software. Every checkout recruits the next seller. Seller circles, creator ambassadors and trade-group cohorts drive onboarding. Over time, 'I sell on Paypoint' becomes a mark of a legitimate, trusted seller. Trust is the product; community is how it spreads.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15  •  THE 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36"/>
          <w:szCs w:val="36"/>
          <w:rtl w:val="0"/>
        </w:rPr>
        <w:t xml:space="preserve">Raising [ $350,000 ] Pre-Seed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26"/>
          <w:szCs w:val="26"/>
          <w:rtl w:val="0"/>
        </w:rPr>
        <w:t xml:space="preserve">Headline strategic use: secure our own CBN payment processing license (PSSP) and own our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Use of funds: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Regulatory &amp; licensing: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secure the CBN PSSP license. ~₦100M (~$70K) minimum regulatory capital held by the company, plus ~₦1.1M (~$800) in CBN application and licensing fees, plus legal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Product &amp; engineering: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ship the full platform, payments reliability and the Pro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Go-to-market: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seller acquisition, creator partnerships and the viral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Team &amp; operations: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first key hires, compliance, support and buffer.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32b"/>
          <w:sz w:val="22"/>
          <w:szCs w:val="22"/>
          <w:u w:val="none"/>
          <w:shd w:fill="auto" w:val="clear"/>
          <w:vertAlign w:val="baseline"/>
          <w:rtl w:val="0"/>
        </w:rPr>
        <w:t xml:space="preserve">Runway &amp; 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23f"/>
          <w:sz w:val="22"/>
          <w:szCs w:val="22"/>
          <w:u w:val="none"/>
          <w:shd w:fill="auto" w:val="clear"/>
          <w:vertAlign w:val="baseline"/>
          <w:rtl w:val="0"/>
        </w:rPr>
        <w:t xml:space="preserve">18-24 months, to reach [ target active sellers ], [ ₦ GMV ], and a secured PSSP license.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00" w:line="290" w:lineRule="auto"/>
        <w:rPr/>
      </w:pPr>
      <w:r w:rsidDel="00000000" w:rsidR="00000000" w:rsidRPr="00000000">
        <w:rPr>
          <w:i w:val="1"/>
          <w:iCs w:val="1"/>
          <w:color w:val="5f58f4"/>
          <w:sz w:val="18"/>
          <w:szCs w:val="18"/>
          <w:rtl w:val="0"/>
        </w:rPr>
        <w:t xml:space="preserve">[ Note: The ₦100M PSSP requirement is regulatory capital the company must HOLD (historically deposited with the CBN and returned with interest after approval), not a fee that is spent; actual CBN fees are ~₦1.1M. Most sources cite ₦100M for PSSP, though one 2025 advisory cites ₦250M, so confirm the current figure with a fintech lawyer. The license capital is ~28% of a $250K raise, which is why $350K is recommended to cover both the license and 18-24 months of runway.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1"/>
        <w:spacing w:after="60" w:lineRule="auto"/>
        <w:rPr/>
      </w:pPr>
      <w:r w:rsidDel="00000000" w:rsidR="00000000" w:rsidRPr="00000000">
        <w:rPr>
          <w:b w:val="1"/>
          <w:bCs w:val="1"/>
          <w:color w:val="5f58f4"/>
          <w:sz w:val="18"/>
          <w:szCs w:val="18"/>
          <w:rtl w:val="0"/>
        </w:rPr>
        <w:t xml:space="preserve">SLIDE 16  •  CLOSING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before="300" w:lineRule="auto"/>
        <w:rPr/>
      </w:pPr>
      <w:r w:rsidDel="00000000" w:rsidR="00000000" w:rsidRPr="00000000">
        <w:rPr>
          <w:b w:val="1"/>
          <w:bCs w:val="1"/>
          <w:color w:val="14132b"/>
          <w:sz w:val="34"/>
          <w:szCs w:val="34"/>
          <w:rtl w:val="0"/>
        </w:rPr>
        <w:t xml:space="preserve">Every seller deserves a checkout strangers instantly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300" w:lineRule="auto"/>
        <w:rPr/>
      </w:pPr>
      <w:r w:rsidDel="00000000" w:rsidR="00000000" w:rsidRPr="00000000">
        <w:rPr>
          <w:color w:val="33323f"/>
          <w:sz w:val="22"/>
          <w:szCs w:val="22"/>
          <w:rtl w:val="0"/>
        </w:rPr>
        <w:t xml:space="preserve">We are building the commerce infrastructure layer for Africa's social sellers, and we are building to own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color w:val="5f58f4"/>
          <w:sz w:val="20"/>
          <w:szCs w:val="20"/>
          <w:rtl w:val="0"/>
        </w:rPr>
        <w:t xml:space="preserve">Yvonne [ full name ]  •  [ email ]  •  [ phone ]  •  paypoint.co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1"/>
        <w:spacing w:after="160" w:lineRule="auto"/>
        <w:rPr/>
      </w:pPr>
      <w:r w:rsidDel="00000000" w:rsidR="00000000" w:rsidRPr="00000000">
        <w:rPr>
          <w:b w:val="1"/>
          <w:bCs w:val="1"/>
          <w:color w:val="14132b"/>
          <w:sz w:val="28"/>
          <w:szCs w:val="28"/>
          <w:rtl w:val="0"/>
        </w:rPr>
        <w:t xml:space="preserve">SOURCES &amp;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b7b"/>
          <w:sz w:val="18"/>
          <w:szCs w:val="18"/>
          <w:u w:val="none"/>
          <w:shd w:fill="auto" w:val="clear"/>
          <w:vertAlign w:val="baseline"/>
          <w:rtl w:val="0"/>
        </w:rPr>
        <w:t xml:space="preserve">MSMEs / market structure: World Bank; Mastercard (Sub-Saharan Africa ~44M MSMEs); GeoPoll Africa MSME Pulse; SMEDAN/NBS (Nigeria ~40M enterprises); UN OSAA (Africa ~125M MSMEs, formal + informal).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b7b"/>
          <w:sz w:val="18"/>
          <w:szCs w:val="18"/>
          <w:u w:val="none"/>
          <w:shd w:fill="auto" w:val="clear"/>
          <w:vertAlign w:val="baseline"/>
          <w:rtl w:val="0"/>
        </w:rPr>
        <w:t xml:space="preserve">Social commerce: Research &amp; Markets / GlobeNewswire, Nigeria Social Commerce Databook 2025 (~$2.04B in 2025, ~24% CAGR, ~$3.96B by 2030); Africa Social Commerce Databook 2025 (~$9.43B by 2030, 16.2% CAGR); Sagaci Research 2024 (40%+ of internet users purchased via social commerce); Nigerian Communications Commission (40M+ Nigerians used social media for e-commerce, 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b7b"/>
          <w:sz w:val="18"/>
          <w:szCs w:val="18"/>
          <w:u w:val="none"/>
          <w:shd w:fill="auto" w:val="clear"/>
          <w:vertAlign w:val="baseline"/>
          <w:rtl w:val="0"/>
        </w:rPr>
        <w:t xml:space="preserve">Mobile commerce share: Africa E-Commerce Market reports (2025-26), 60%+ of transactions on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b7b"/>
          <w:sz w:val="18"/>
          <w:szCs w:val="18"/>
          <w:u w:val="none"/>
          <w:shd w:fill="auto" w:val="clear"/>
          <w:vertAlign w:val="baseline"/>
          <w:rtl w:val="0"/>
        </w:rPr>
        <w:t xml:space="preserve">CBN licensing: CBN New License Categorization for the Nigerian Payment System; Tetra Consultants; Resolution Law; 618bees; Manifield Solicitors. PSSP minimum capital commonly cited at ₦100M (one 2025 advisory cites ₦250M); CBN application fee ~₦100,000; licensing fee ~₦1,000,000. Switching &amp; Processing license capital ₦2B.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b7b"/>
          <w:sz w:val="18"/>
          <w:szCs w:val="18"/>
          <w:u w:val="none"/>
          <w:shd w:fill="auto" w:val="clear"/>
          <w:vertAlign w:val="baseline"/>
          <w:rtl w:val="0"/>
        </w:rPr>
        <w:t xml:space="preserve">FX: exchange-rates.org / Trading Economics, June 2026 (~₦1,360-1,400 per USD). Rates fluctuate; reconfirm before finalising.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