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drawing>
                <wp:inline distT="0" distB="0" distL="0" distR="0">
                  <wp:extent cx="1219200" cy="33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Payment request</w:t>
            </w:r>
          </w:p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color w:val="646464"/>
                <w:sz w:val="20"/>
                <w:szCs w:val="20"/>
              </w:rPr>
              <w:t xml:space="preserve">Opening payment, before account access</w:t>
            </w:r>
          </w:p>
        </w:tc>
      </w:tr>
    </w:tbl>
    <w:p>
      <w:pPr>
        <w:pBdr>
          <w:bottom w:val="single" w:color="D9D4CE" w:sz="6" w:space="4"/>
        </w:pBd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C4A"/>
                <w:sz w:val="16"/>
                <w:szCs w:val="16"/>
              </w:rPr>
              <w:t xml:space="preserve">BILL 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[Client company legal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[Registered address]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[City, postcode, country]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Company number: [number]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C4A"/>
                <w:sz w:val="16"/>
                <w:szCs w:val="16"/>
              </w:rPr>
              <w:t xml:space="preserve">DETAILS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Request no.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[PR-YYYY-0000]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[DD Month YYYY]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Application ID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[APP-000000]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Payment due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account access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56C4A"/>
          <w:sz w:val="16"/>
          <w:szCs w:val="16"/>
        </w:rPr>
        <w:t xml:space="preserve">SETUP OPTIONS</w:t>
      </w:r>
    </w:p>
    <w:p>
      <w:pPr>
        <w:spacing w:after="40" w:before="0"/>
      </w:pPr>
      <w:r>
        <w:rPr>
          <w:rFonts w:ascii="Arial" w:cs="Arial" w:eastAsia="Arial" w:hAnsi="Arial"/>
          <w:color w:val="646464"/>
          <w:sz w:val="18"/>
          <w:szCs w:val="18"/>
        </w:rPr>
        <w:t xml:space="preserve">Company location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Arial" w:cs="Arial" w:eastAsia="Arial" w:hAnsi="Arial"/>
          <w:color w:val="1A1A1A"/>
          <w:sz w:val="20"/>
          <w:szCs w:val="20"/>
        </w:rPr>
        <w:t xml:space="preserve"> EU / UK: €500 setup fee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Arial" w:cs="Arial" w:eastAsia="Arial" w:hAnsi="Arial"/>
          <w:color w:val="1A1A1A"/>
          <w:sz w:val="20"/>
          <w:szCs w:val="20"/>
        </w:rPr>
        <w:t xml:space="preserve"> Non-EU/UK: €1,000 setup fee      </w:t>
      </w:r>
    </w:p>
    <w:p>
      <w:pPr>
        <w:spacing w:after="40" w:before="0"/>
      </w:pPr>
      <w:r>
        <w:rPr>
          <w:rFonts w:ascii="Arial" w:cs="Arial" w:eastAsia="Arial" w:hAnsi="Arial"/>
          <w:color w:val="646464"/>
          <w:sz w:val="18"/>
          <w:szCs w:val="18"/>
        </w:rPr>
        <w:t xml:space="preserve">Complex structure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Arial" w:cs="Arial" w:eastAsia="Arial" w:hAnsi="Arial"/>
          <w:color w:val="1A1A1A"/>
          <w:sz w:val="20"/>
          <w:szCs w:val="20"/>
        </w:rPr>
        <w:t xml:space="preserve"> No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Arial" w:cs="Arial" w:eastAsia="Arial" w:hAnsi="Arial"/>
          <w:color w:val="1A1A1A"/>
          <w:sz w:val="20"/>
          <w:szCs w:val="20"/>
        </w:rPr>
        <w:t xml:space="preserve"> Yes: +€500      </w:t>
      </w:r>
    </w:p>
    <w:p>
      <w:pPr>
        <w:spacing w:after="40" w:before="0"/>
      </w:pPr>
      <w:r>
        <w:rPr>
          <w:rFonts w:ascii="Arial" w:cs="Arial" w:eastAsia="Arial" w:hAnsi="Arial"/>
          <w:color w:val="646464"/>
          <w:sz w:val="18"/>
          <w:szCs w:val="18"/>
        </w:rPr>
        <w:t xml:space="preserve">Plan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Arial" w:cs="Arial" w:eastAsia="Arial" w:hAnsi="Arial"/>
          <w:color w:val="1A1A1A"/>
          <w:sz w:val="20"/>
          <w:szCs w:val="20"/>
        </w:rPr>
        <w:t xml:space="preserve"> Business €100/mo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Arial" w:cs="Arial" w:eastAsia="Arial" w:hAnsi="Arial"/>
          <w:color w:val="1A1A1A"/>
          <w:sz w:val="20"/>
          <w:szCs w:val="20"/>
        </w:rPr>
        <w:t xml:space="preserve"> Scale €300/mo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Arial" w:cs="Arial" w:eastAsia="Arial" w:hAnsi="Arial"/>
          <w:color w:val="1A1A1A"/>
          <w:sz w:val="20"/>
          <w:szCs w:val="20"/>
        </w:rPr>
        <w:t xml:space="preserve"> Private €1,500/mo      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Thank you for choosing Payset. Your application is approved. To open your account, please pay the setup fee and your first three months of plan fees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8"/>
        <w:gridCol w:w="1500"/>
        <w:gridCol w:w="1500"/>
        <w:gridCol w:w="1600"/>
      </w:tblGrid>
      <w:tr>
        <w:trPr>
          <w:tblHeader/>
        </w:trPr>
        <w:tc>
          <w:tcPr>
            <w:tcW w:type="dxa" w:w="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64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46464"/>
                <w:sz w:val="16"/>
                <w:szCs w:val="16"/>
              </w:rPr>
              <w:t xml:space="preserve">QTY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46464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46464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9D4CE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Setup fee</w:t>
            </w:r>
            <w:r>
              <w:br/>
            </w:r>
            <w:r>
              <w:rPr>
                <w:rFonts w:ascii="Arial" w:cs="Arial" w:eastAsia="Arial" w:hAnsi="Arial"/>
                <w:color w:val="646464"/>
                <w:sz w:val="17"/>
                <w:szCs w:val="17"/>
              </w:rPr>
              <w:t xml:space="preserve">One-time. €500 for an EU/UK company, €1,000 for a non-EU/UK company.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4CE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4CE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€[500.00]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E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€[500.00]</w:t>
            </w:r>
          </w:p>
        </w:tc>
      </w:tr>
      <w:tr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9D4CE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Complex structure</w:t>
            </w:r>
            <w:r>
              <w:br/>
            </w:r>
            <w:r>
              <w:rPr>
                <w:rFonts w:ascii="Arial" w:cs="Arial" w:eastAsia="Arial" w:hAnsi="Arial"/>
                <w:color w:val="646464"/>
                <w:sz w:val="17"/>
                <w:szCs w:val="17"/>
              </w:rPr>
              <w:t xml:space="preserve">One-time, only if ticked above. Otherwise enter 0.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4CE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[0]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4CE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€500.00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E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€[0.00]</w:t>
            </w:r>
          </w:p>
        </w:tc>
      </w:tr>
      <w:tr>
        <w:tc>
          <w:tcPr>
            <w:tcW w:type="dxa" w:w="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plan fee: [Business]</w:t>
            </w:r>
            <w:r>
              <w:br/>
            </w:r>
            <w:r>
              <w:rPr>
                <w:rFonts w:ascii="Arial" w:cs="Arial" w:eastAsia="Arial" w:hAnsi="Arial"/>
                <w:color w:val="646464"/>
                <w:sz w:val="17"/>
                <w:szCs w:val="17"/>
              </w:rPr>
              <w:t xml:space="preserve">First three months, paid in advance: [Month 1] to [Month 3]. Business €100, Scale €300, Private €1,500.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€[100.00]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€[300.00]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8"/>
        <w:gridCol w:w="2000"/>
        <w:gridCol w:w="2100"/>
      </w:tblGrid>
      <w:tr>
        <w:tc>
          <w:tcPr>
            <w:tcW w:type="dxa" w:w="5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6464"/>
                <w:sz w:val="20"/>
                <w:szCs w:val="20"/>
              </w:rPr>
              <w:t xml:space="preserve">Subtotal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€[800.00]</w:t>
            </w:r>
          </w:p>
        </w:tc>
      </w:tr>
      <w:tr>
        <w:tc>
          <w:tcPr>
            <w:tcW w:type="dxa" w:w="5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6464"/>
                <w:sz w:val="20"/>
                <w:szCs w:val="20"/>
              </w:rPr>
              <w:t xml:space="preserve">VAT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Exempt</w:t>
            </w:r>
          </w:p>
        </w:tc>
      </w:tr>
      <w:tr>
        <w:tc>
          <w:tcPr>
            <w:tcW w:type="dxa" w:w="5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Total due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€[800.00]</w:t>
            </w:r>
          </w:p>
        </w:tc>
      </w:tr>
    </w:tbl>
    <w:p>
      <w:pPr>
        <w:pBdr>
          <w:bottom w:val="single" w:color="256C4A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to pay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9"/>
        <w:gridCol w:w="100"/>
        <w:gridCol w:w="4769"/>
      </w:tblGrid>
      <w:tr>
        <w:tc>
          <w:tcPr>
            <w:tcW w:type="dxa" w:w="4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C4A"/>
                <w:sz w:val="20"/>
                <w:szCs w:val="20"/>
              </w:rPr>
              <w:t xml:space="preserve">Option 1: Bank transfer to your Payset account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Account name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[Client company legal name]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IBAN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[IBAN]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BIC / SWIFT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[BIC]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Sort code / account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[for GBP]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Currency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Reference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[PR-YYYY-0000]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646464"/>
                <w:sz w:val="17"/>
                <w:szCs w:val="17"/>
              </w:rPr>
              <w:t xml:space="preserve">These are your own new account details. Send the payment from your existing business account.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C4A"/>
                <w:sz w:val="20"/>
                <w:szCs w:val="20"/>
              </w:rPr>
              <w:t xml:space="preserve">Option 2: Crypto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Asset and network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[e.g. USDT, TRC20]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Wallet address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[address]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Amount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[amount] at the rate quoted on [date]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6464"/>
                <w:sz w:val="18"/>
                <w:szCs w:val="18"/>
              </w:rPr>
              <w:t xml:space="preserve">Reference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[PR-YYYY-0000]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646464"/>
                <w:sz w:val="17"/>
                <w:szCs w:val="17"/>
              </w:rPr>
              <w:t xml:space="preserve">Provided by our separately licensed group partner, not by Pay Set Limited. Not an FCA-regulated activity. Not available to clients resident in the UK.</w:t>
            </w:r>
          </w:p>
        </w:tc>
      </w:tr>
    </w:tbl>
    <w:p>
      <w:pPr>
        <w:pBdr>
          <w:bottom w:val="single" w:color="256C4A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Good to know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56C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Your account opens as soon as this payment is received in full.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56C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setup fee is non-refundable. The three months of plan fees cover your first three billing months; regular monthly billing starts in month four.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56C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the reference above. Intermediary bank charges are paid by the sender. This request is valid for 30 days; after that your approval lapses.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56C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Questions? Contact your Payset team at business@payset.io.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Arial" w:cs="Arial" w:eastAsia="Arial" w:hAnsi="Arial"/>
        <w:color w:val="646464"/>
        <w:sz w:val="14"/>
        <w:szCs w:val="14"/>
      </w:rPr>
      <w:t xml:space="preserve">Pay Set Limited is authorised by the Financial Conduct Authority under the Electronic Money Regulations 2011 (FRN 900920). Payset is not a bank: client funds are safeguarded and are not covered by the Financial Services Compensation Scheme. Registered in England and Wales, company number 11529161. 9th Floor, 9 Appold Street, London EC2A 2AP.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43feecb9d4d9acf328f24a2bd59cc2a968840a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Payset payment request</dc:title>
  <dc:creator>Payset</dc:creator>
  <dc:description>Opening payment: setup fee and three months of plan fees</dc:description>
  <cp:lastModifiedBy>Un-named</cp:lastModifiedBy>
  <cp:revision>1</cp:revision>
  <dcterms:created xsi:type="dcterms:W3CDTF">2026-10-19T09:31:20.208Z</dcterms:created>
  <dcterms:modified xsi:type="dcterms:W3CDTF">2026-10-19T09:31:20.208Z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