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ProductPlan — Weekly Market Intelligence Scan</w:t>
      </w:r>
    </w:p>
    <w:p>
      <w:r>
        <w:rPr>
          <w:b/>
          <w:bCs/>
          <w:sz w:val="18"/>
          <w:szCs w:val="18"/>
        </w:rPr>
        <w:t xml:space="preserve">Generated: June 8, 2026</w:t>
      </w:r>
      <w:r>
        <w:rPr>
          <w:color w:val="555555"/>
          <w:sz w:val="18"/>
          <w:szCs w:val="18"/>
        </w:rPr>
        <w:t xml:space="preserve">   |   Coverage window: June 1–8, 2026</w:t>
      </w:r>
      <w:r>
        <w:rPr>
          <w:color w:val="555555"/>
          <w:sz w:val="18"/>
          <w:szCs w:val="18"/>
        </w:rPr>
        <w:t xml:space="preserve">   |   Next run: June 15, 2026</w:t>
      </w:r>
    </w:p>
    <w:p>
      <w:pPr>
        <w:pStyle w:val="Heading2"/>
      </w:pPr>
      <w:r>
        <w:t xml:space="preserve">Executive Note</w:t>
      </w:r>
    </w:p>
    <w:p>
      <w:r>
        <w:rPr>
          <w:sz w:val="20"/>
          <w:szCs w:val="20"/>
        </w:rPr>
        <w:t xml:space="preserve">Two competitor product moves and one market shift define this week. First, Productboard — ProductPlan's closest direct competitor — shipped a wave of updates on June 3 (Collaborative Docs now GA, customer feedback forms, a '+ Insight' button on every roadmap card, and a Productboard &amp; Jira certification), assembling the full feedback-to-roadmap loop while its Spark AI stays in beta. Second, Atlassian's Jira Spring 2026 release pushes Rovo deeper into agentic execution (auto-creating dev-ready work items, 5M+ Rovo MAU), accelerating the distribution-backed AI threat. Third, the buyer conversation is shifting from AI demos to AI ROI — Product-Led Alliance programming frames 2026 around 'AI must earn its keep' (80% of AI projects fail to scale; CFOs want 12-month payback).</w:t>
      </w:r>
    </w:p>
    <w:p>
      <w:r>
        <w:rPr>
          <w:sz w:val="20"/>
          <w:szCs w:val="20"/>
        </w:rPr>
        <w:t xml:space="preserve">The throughline favors ProductPlan: competitors are racing to collect and theme feedback, but the market is converging on synthesis as the real bottleneck — exactly what Winware AI does by turning unstructured Gong calls, surveys, and CRM into evidence-backed decisions. The priority this week is to publish a clear depth-vs-breadth differentiation message and claim the ROI narrative before competitors' content machines define the comparison.</w:t>
      </w:r>
    </w:p>
    <w:p>
      <w:pPr>
        <w:pStyle w:val="Heading2"/>
      </w:pPr>
      <w:r>
        <w:t xml:space="preserve">Research Table (sorted by relevance score)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3200"/>
        <w:gridCol w:w="1700"/>
        <w:gridCol w:w="700"/>
        <w:gridCol w:w="1880"/>
        <w:gridCol w:w="1980"/>
      </w:tblGrid>
      <w:tr>
        <w:trPr>
          <w:tblHeader/>
        </w:trPr>
        <w:tc>
          <w:tcPr>
            <w:tcW w:type="dxa" w:w="260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Article / Source</w:t>
            </w:r>
          </w:p>
        </w:tc>
        <w:tc>
          <w:tcPr>
            <w:tcW w:type="dxa" w:w="90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Date</w:t>
            </w:r>
          </w:p>
        </w:tc>
        <w:tc>
          <w:tcPr>
            <w:tcW w:type="dxa" w:w="320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Summary</w:t>
            </w:r>
          </w:p>
        </w:tc>
        <w:tc>
          <w:tcPr>
            <w:tcW w:type="dxa" w:w="170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Keywords &amp; Context</w:t>
            </w:r>
          </w:p>
        </w:tc>
        <w:tc>
          <w:tcPr>
            <w:tcW w:type="dxa" w:w="70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Score</w:t>
            </w:r>
          </w:p>
        </w:tc>
        <w:tc>
          <w:tcPr>
            <w:tcW w:type="dxa" w:w="188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How ProductPlan Can Engage</w:t>
            </w:r>
          </w:p>
        </w:tc>
        <w:tc>
          <w:tcPr>
            <w:tcW w:type="dxa" w:w="1980"/>
            <w:tcBorders>
              <w:top w:val="single" w:color="CCCCCC" w:sz="1"/>
              <w:left w:val="single" w:color="CCCCCC" w:sz="1"/>
              <w:bottom w:val="single" w:color="CCCCCC" w:sz="1"/>
              <w:right w:val="single" w:color="CCCCCC" w:sz="1"/>
            </w:tcBorders>
            <w:shd w:fill="3F043E" w:val="clear"/>
            <w:tcMar>
              <w:top w:type="dxa" w:w="60"/>
              <w:left w:type="dxa" w:w="90"/>
              <w:bottom w:type="dxa" w:w="60"/>
              <w:right w:type="dxa" w:w="90"/>
            </w:tcMar>
            <w:vAlign w:val="top"/>
          </w:tcPr>
          <w:p>
            <w:pPr>
              <w:jc w:val="left"/>
            </w:pPr>
            <w:r>
              <w:rPr>
                <w:b/>
                <w:bCs/>
                <w:color w:val="FFFFFF"/>
                <w:sz w:val="16"/>
                <w:szCs w:val="16"/>
              </w:rPr>
              <w:t xml:space="preserve">ProductPlan / Winware Fit</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n9fuxgjucucnhtyyifawx">
              <w:r>
                <w:rPr>
                  <w:rStyle w:val="Hyperlink"/>
                  <w:b/>
                  <w:bCs/>
                  <w:sz w:val="16"/>
                  <w:szCs w:val="16"/>
                </w:rPr>
                <w:t xml:space="preserve">Productboard Release Notes — Collaborative Docs GA, feedback forms, +Insight on roadmap cards, Jira certification</w:t>
              </w:r>
            </w:hyperlink>
          </w:p>
          <w:p>
            <w:pPr>
              <w:spacing w:before="40"/>
            </w:pPr>
            <w:r>
              <w:rPr>
                <w:i/>
                <w:iCs/>
                <w:color w:val="555555"/>
                <w:sz w:val="15"/>
                <w:szCs w:val="15"/>
              </w:rPr>
              <w:t xml:space="preserve">Productboard Support</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Jun 3, 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Productboard shipped a wave of updates: Collaborative Docs is now available to all customers, a new integrations page, a '+ Insight' button on every roadmap card, a 'Submit idea' button, customer feedback forms, and a new Productboard &amp; Jira certification program. The closest direct competitor is assembling the full feedback-to-roadmap loop. Spark AI remains in beta.</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 roadmapping software", customer/user insights, product prioritization — central to the release.</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5</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Update the Productboard battlecard this week. Publish a 'docs vs. decisions' LinkedIn/blog piece. Brief AEs that Spark is still beta while Winware AI is in production.</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Productboard is adding feedback capture; ProductPlan's Winware AI goes further — synthesizing unstructured Gong calls, surveys, and CRM into structured decisions, not just collecting feedback.</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oe7yuuqoq1iayfs1pzscn">
              <w:r>
                <w:rPr>
                  <w:rStyle w:val="Hyperlink"/>
                  <w:b/>
                  <w:bCs/>
                  <w:sz w:val="16"/>
                  <w:szCs w:val="16"/>
                </w:rPr>
                <w:t xml:space="preserve">What's new in Jira: Spring 2026 Seasonal Release (Rovo agents, auto-created work items, Rovo insights dashboards)</w:t>
              </w:r>
            </w:hyperlink>
          </w:p>
          <w:p>
            <w:pPr>
              <w:spacing w:before="40"/>
            </w:pPr>
            <w:r>
              <w:rPr>
                <w:i/>
                <w:iCs/>
                <w:color w:val="555555"/>
                <w:sz w:val="15"/>
                <w:szCs w:val="15"/>
              </w:rPr>
              <w:t xml:space="preserve">Atlassian</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Q2 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Jira's Spring 2026 release centers on AI agents and Rovo skills: Rovo auto-creates dev-ready work items from Loom recordings and adds customizable dashboards with insights on progress, risk, and workload. Rovo has surpassed 5M monthly active users and drove 2.4M workflow automations in six months. Atlassian is pushing agentic execution deep into the PM workflow.</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"AI product management", product roadmapping, AI product strategy — substantive and central.</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5</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Refresh the Atlassian battlecard with Rovo's agentic momentum. Write the 'agentic roadmapping' SEO blog before Atlassian owns the term. Reinforce independence-from-Jira value with current customers.</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Rovo is a general AI assistant embedded in the delivery stack; ProductPlan's Winware AI is purpose-built customer-signal synthesis, and ProductPlan serves teams across all engineering environments — not just Atlassian's.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nrkq9wmaaj5961qvzqyug">
              <w:r>
                <w:rPr>
                  <w:rStyle w:val="Hyperlink"/>
                  <w:b/>
                  <w:bCs/>
                  <w:sz w:val="16"/>
                  <w:szCs w:val="16"/>
                </w:rPr>
                <w:t xml:space="preserve">AI Product Summit 2026 themes: 'the wrapper era collapsed; 80% of AI projects fail to scale; CFOs demand 12-month payback'</w:t>
              </w:r>
            </w:hyperlink>
          </w:p>
          <w:p>
            <w:pPr>
              <w:spacing w:before="40"/>
            </w:pPr>
            <w:r>
              <w:rPr>
                <w:i/>
                <w:iCs/>
                <w:color w:val="555555"/>
                <w:sz w:val="15"/>
                <w:szCs w:val="15"/>
              </w:rPr>
              <w:t xml:space="preserve">Product-Led Alliance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 (ongoing)</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Product-Led Alliance's AI Product Summit programming frames 2026 as the year PMs are judged on AI ROI, not demos. With 80% of AI projects failing to scale and CFOs demanding 12-month payback periods, the pressure has shifted from 'viral demos' to 'durable ROI.' The buyer conversation is moving to measurable business outcomes.</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"AI product management", AI product strategy, product intelligence — central thesis.</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Own the 'AI that pays back' message: blog + LinkedIn on how product intelligence delivers a 12-month payback. Use as a sales-enablement framing for ROI-skeptical buyers.</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ProductPlan can position Winware AI as the AI investment with a clear payback — faster, evidence-based prioritization that reduces wasted build cycles, directly answering the CFO payback question.</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oshrmuaqp3wpdi64oxh5i">
              <w:r>
                <w:rPr>
                  <w:rStyle w:val="Hyperlink"/>
                  <w:b/>
                  <w:bCs/>
                  <w:sz w:val="16"/>
                  <w:szCs w:val="16"/>
                </w:rPr>
                <w:t xml:space="preserve">Product Feedback Tools in 2026: What Product Teams Actually Need (the four jobs of feedback tooling)</w:t>
              </w:r>
            </w:hyperlink>
          </w:p>
          <w:p>
            <w:pPr>
              <w:spacing w:before="40"/>
            </w:pPr>
            <w:r>
              <w:rPr>
                <w:i/>
                <w:iCs/>
                <w:color w:val="555555"/>
                <w:sz w:val="15"/>
                <w:szCs w:val="15"/>
              </w:rPr>
              <w:t xml:space="preserve">Perspective AI</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Argues feedback volume has outgrown teams' capacity to process it manually, and defines four jobs of modern feedback tooling: prioritize the roadmap from competing signals, validate ideas before engineering invests, capture feedback in-product without taxing users, and close the loop. The piece centers on synthesis as the bottleneck, not collection.</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customer/user insights, product prioritization, product intelligence — central to the piece.</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Blog/LinkedIn: 'The 4 jobs of product feedback tooling — and the one most tools skip (synthesis).' Strong category-education content to prime prospects.</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The 'synthesis is the bottleneck' thesis is ProductPlan's exact pitch — Winware AI distills competing signals from calls, surveys, and CRM into prioritized, evidence-backed direction.</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vhsfthrrtea3gwvsjw-7t">
              <w:r>
                <w:rPr>
                  <w:rStyle w:val="Hyperlink"/>
                  <w:b/>
                  <w:bCs/>
                  <w:sz w:val="16"/>
                  <w:szCs w:val="16"/>
                </w:rPr>
                <w:t xml:space="preserve">Product Management Trends: 11 Shifts Shaping 2026 (roadmap maintenance → building 'learning machines')</w:t>
              </w:r>
            </w:hyperlink>
          </w:p>
          <w:p>
            <w:pPr>
              <w:spacing w:before="40"/>
            </w:pPr>
            <w:r>
              <w:rPr>
                <w:i/>
                <w:iCs/>
                <w:color w:val="555555"/>
                <w:sz w:val="15"/>
                <w:szCs w:val="15"/>
              </w:rPr>
              <w:t xml:space="preserve">Product School</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 School identifies 11 shifts defining the PM role in 2026, led by AI orchestration, speed of learning as a competitive moat, and a move from roadmap maintenance to building 'learning machines.' The PM job increasingly means designing AI workflows and governing agent outputs rather than executing delivery tasks.</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"AI product management", product intelligence, AI product strategy — central.</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LinkedIn thought leadership: 'The 2026 PM is an intelligence orchestrator — is your stack ready?' Use as category-priming content for prospects.</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The shift from roadmap tool to intelligence layer mirrors ProductPlan's rebrand exactly — ProductPlan is the infrastructure for the 'learning machine' Product School describes.</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hi6aya-s3cisjmgsfsrba">
              <w:r>
                <w:rPr>
                  <w:rStyle w:val="Hyperlink"/>
                  <w:b/>
                  <w:bCs/>
                  <w:sz w:val="16"/>
                  <w:szCs w:val="16"/>
                </w:rPr>
                <w:t xml:space="preserve">The AI Product Management Workflows Every PM Needs In 2026</w:t>
              </w:r>
            </w:hyperlink>
          </w:p>
          <w:p>
            <w:pPr>
              <w:spacing w:before="40"/>
            </w:pPr>
            <w:r>
              <w:rPr>
                <w:i/>
                <w:iCs/>
                <w:color w:val="555555"/>
                <w:sz w:val="15"/>
                <w:szCs w:val="15"/>
              </w:rPr>
              <w:t xml:space="preserve">Productside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Productside outlines agentic AI workflows that cut PM cycle time across research, validation, and prototyping. The key insight: winning PMs aren't the ones who know the right prompts — they build repeatable AI workflows that support (not replace) judgment, with persistent context and synthetic evaluations highlighted as high-value patterns.</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"AI product management", product research, AI product strategy — central.</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Blog: 'The AI workflow every PM should run in 2026 — and the platform that feeds it.' Webinar topic: 'Building your AI product workflow stack.'</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ProductPlan can position itself as the intelligence layer feeding these workflows — pulling from Gong, CRM, and research so the agentic workflows Productside describes run on real customer signal.</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dja-zbylbqr5qaimstojq">
              <w:r>
                <w:rPr>
                  <w:rStyle w:val="Hyperlink"/>
                  <w:b/>
                  <w:bCs/>
                  <w:sz w:val="16"/>
                  <w:szCs w:val="16"/>
                </w:rPr>
                <w:t xml:space="preserve">AI Product Management in 2026: The AI-Native Product Loop (continuous decision system)</w:t>
              </w:r>
            </w:hyperlink>
          </w:p>
          <w:p>
            <w:pPr>
              <w:spacing w:before="40"/>
            </w:pPr>
            <w:r>
              <w:rPr>
                <w:i/>
                <w:iCs/>
                <w:color w:val="555555"/>
                <w:sz w:val="15"/>
                <w:szCs w:val="15"/>
              </w:rPr>
              <w:t xml:space="preserve">Product Leadership</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Frames AI product management as a continuously running decision system rather than a staged lifecycle, where signals from analytics, support, sales, and behavior let teams reassess opportunities in real time. AI-native workflows prioritize structured opportunity spaces over static feature lists.</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 intelligence, product prioritization, customer insights — central.</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Executive briefing / blog on 'continuous product intelligence as an operating rhythm.' Sales talking point for QBRs.</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The 'continuous decision system' framing is ProductPlan's narrative — Winware AI keeps the customer-signal loop running continuously rather than as a quarterly review.</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s4objpoiran_jiezhxlvc">
              <w:r>
                <w:rPr>
                  <w:rStyle w:val="Hyperlink"/>
                  <w:b/>
                  <w:bCs/>
                  <w:sz w:val="16"/>
                  <w:szCs w:val="16"/>
                </w:rPr>
                <w:t xml:space="preserve">monday.com Goes All In on AI: From Work Management Platform to AI Work Platform</w:t>
              </w:r>
            </w:hyperlink>
          </w:p>
          <w:p>
            <w:pPr>
              <w:spacing w:before="40"/>
            </w:pPr>
            <w:r>
              <w:rPr>
                <w:i/>
                <w:iCs/>
                <w:color w:val="555555"/>
                <w:sz w:val="15"/>
                <w:szCs w:val="15"/>
              </w:rPr>
              <w:t xml:space="preserve">monday.com IR / SiliconANGLE</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May 6, 2026 (active)</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Monday.com relaunched as an 'AI Work Platform' rebuilt around people and native AI agents, with one-click connectors to Claude, ChatGPT, Copilot, and Gemini, serving 250,000+ customers. The consolidation pitch — 'one AI platform for every team' — continues to reach VP/CFO budget holders directly.</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"AI product management", product management software — competitor consolidation play.</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4</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Keep Monday battlecard current. Arm AEs with a one-paragraph 'intelligence depth vs. workflow breadth' counter. LinkedIn: 'AI work platform vs. product intelligence platform.'</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Monday manages work; it has no equivalent to Winware AI's synthesis of customer conversations. ProductPlan integrates alongside Monday rather than competing for the same job-to-be-done.</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gcxgqqqqjspqdclzi9gw_">
              <w:r>
                <w:rPr>
                  <w:rStyle w:val="Hyperlink"/>
                  <w:b/>
                  <w:bCs/>
                  <w:sz w:val="16"/>
                  <w:szCs w:val="16"/>
                </w:rPr>
                <w:t xml:space="preserve">Spark Use Case: AI Customer Feedback Analysis</w:t>
              </w:r>
            </w:hyperlink>
          </w:p>
          <w:p>
            <w:pPr>
              <w:spacing w:before="40"/>
            </w:pPr>
            <w:r>
              <w:rPr>
                <w:i/>
                <w:iCs/>
                <w:color w:val="555555"/>
                <w:sz w:val="15"/>
                <w:szCs w:val="15"/>
              </w:rPr>
              <w:t xml:space="preserve">Productboard</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Productboard details Spark applied to AI customer-feedback analysis — clustering and theming inbound feedback for PMs. The capability is still beta and oriented around feedback already inside Productboard, signaling Productboard's intent to compete on AI synthesis.</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customer insights, product intelligence, "AI product management" — central.</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3</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Competitive-intel note to sales: monitor for Spark GA. Positioning emphasis: Winware AI synthesizes unstructured external signal (calls, CRM), not just in-tool feedback.</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Spark themes feedback already captured; Winware AI ingests and synthesizes unstructured signal from Gong calls, surveys, and CRM — a deeper intelligence layer.</w:t>
            </w:r>
          </w:p>
        </w:tc>
      </w:tr>
      <w:tr>
        <w:tc>
          <w:tcPr>
            <w:tcW w:type="dxa" w:w="26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hyperlink w:history="1" r:id="rIdnti0fsbrgsjeqw3spuxvp">
              <w:r>
                <w:rPr>
                  <w:rStyle w:val="Hyperlink"/>
                  <w:b/>
                  <w:bCs/>
                  <w:sz w:val="16"/>
                  <w:szCs w:val="16"/>
                </w:rPr>
                <w:t xml:space="preserve">5 Product Intelligence Platforms to Support 2026 Strategy (ProductPlan included)</w:t>
              </w:r>
            </w:hyperlink>
          </w:p>
          <w:p>
            <w:pPr>
              <w:spacing w:before="40"/>
            </w:pPr>
            <w:r>
              <w:rPr>
                <w:i/>
                <w:iCs/>
                <w:color w:val="555555"/>
                <w:sz w:val="15"/>
                <w:szCs w:val="15"/>
              </w:rPr>
              <w:t xml:space="preserve">UXCam</w:t>
            </w:r>
          </w:p>
        </w:tc>
        <w:tc>
          <w:tcPr>
            <w:tcW w:type="dxa" w:w="9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6"/>
                <w:szCs w:val="16"/>
              </w:rPr>
              <w:t xml:space="preserve">2026</w:t>
            </w:r>
          </w:p>
        </w:tc>
        <w:tc>
          <w:tcPr>
            <w:tcW w:type="dxa" w:w="32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A buyer-facing roundup defining the Product Intelligence Platform category and benchmarking key tools, with ProductPlan listed alongside Amplitude and PostHog. Frames product intelligence platforms as essential infrastructure for data-driven product strategy.</w:t>
            </w:r>
          </w:p>
        </w:tc>
        <w:tc>
          <w:tcPr>
            <w:tcW w:type="dxa" w:w="1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"product intelligence platform" — central, category-defining.</w:t>
            </w:r>
          </w:p>
        </w:tc>
        <w:tc>
          <w:tcPr>
            <w:tcW w:type="dxa" w:w="70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center"/>
            </w:pPr>
            <w:r>
              <w:rPr>
                <w:b/>
                <w:bCs/>
                <w:color w:val="6B1A69"/>
                <w:sz w:val="20"/>
                <w:szCs w:val="20"/>
              </w:rPr>
              <w:t xml:space="preserve">3</w:t>
            </w:r>
          </w:p>
        </w:tc>
        <w:tc>
          <w:tcPr>
            <w:tcW w:type="dxa" w:w="18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Use as social proof in prospect emails and sales decks. Audit G2/Capterra/CPO-Club profiles to ensure the new positioning is reflected everywhere buyers compare.</w:t>
            </w:r>
          </w:p>
        </w:tc>
        <w:tc>
          <w:tcPr>
            <w:tcW w:type="dxa" w:w="1980"/>
            <w:tcBorders>
              <w:top w:val="single" w:color="CCCCCC" w:sz="1"/>
              <w:left w:val="single" w:color="CCCCCC" w:sz="1"/>
              <w:bottom w:val="single" w:color="CCCCCC" w:sz="1"/>
              <w:right w:val="single" w:color="CCCCCC" w:sz="1"/>
            </w:tcBorders>
            <w:tcMar>
              <w:top w:type="dxa" w:w="60"/>
              <w:left w:type="dxa" w:w="90"/>
              <w:bottom w:type="dxa" w:w="60"/>
              <w:right w:type="dxa" w:w="90"/>
            </w:tcMar>
            <w:vAlign w:val="top"/>
          </w:tcPr>
          <w:p>
            <w:pPr>
              <w:jc w:val="left"/>
            </w:pPr>
            <w:r>
              <w:rPr>
                <w:b w:val="false"/>
                <w:bCs w:val="false"/>
                <w:color w:val="000000"/>
                <w:sz w:val="15"/>
                <w:szCs w:val="15"/>
              </w:rPr>
              <w:t xml:space="preserve">Third-party validation that the 'Product Intelligence Platform' rebrand is landing in buyer media — reinforce it everywhere prospects research.</w:t>
            </w:r>
          </w:p>
        </w:tc>
      </w:tr>
    </w:tbl>
    <w:p>
      <w:pPr>
        <w:spacing w:before="80"/>
      </w:pPr>
      <w:r>
        <w:rPr>
          <w:i/>
          <w:iCs/>
          <w:color w:val="555555"/>
          <w:sz w:val="16"/>
          <w:szCs w:val="16"/>
        </w:rPr>
        <w:t xml:space="preserve">Note: Scores are relative to ProductPlan's ICP, positioning, and competitive set (5 = act now; 3 = useful context). Several entries are current 2026 publications updated within the period rather than strictly net-new this week; the Productboard release notes (Jun 3) and #mtpcon London (Jun 15–16) are the clearest in-window items. LinkedIn Company Hub items were compiled from public sources — live LinkedIn scraping was not available in this unattended run.</w:t>
      </w:r>
    </w:p>
    <w:p>
      <w:pPr>
        <w:pStyle w:val="Heading2"/>
      </w:pPr>
      <w:r>
        <w:t xml:space="preserve">Recommended Next Actions</w:t>
      </w:r>
    </w:p>
    <w:p>
      <w:pPr>
        <w:pStyle w:val="ListParagraph"/>
        <w:numPr>
          <w:ilvl w:val="0"/>
          <w:numId w:val="2"/>
        </w:numPr>
        <w:spacing w:after="80"/>
      </w:pPr>
      <w:r>
        <w:rPr>
          <w:sz w:val="20"/>
          <w:szCs w:val="20"/>
        </w:rPr>
        <w:t xml:space="preserve">Update the Productboard and Atlassian battlecards now — Productboard's June 3 release (Collaborative Docs GA, feedback forms, +Insight, Jira certification) and Jira's Rovo agentic push both expanded the feedback-to-roadmap loop this period.</w:t>
      </w:r>
    </w:p>
    <w:p>
      <w:pPr>
        <w:pStyle w:val="ListParagraph"/>
        <w:numPr>
          <w:ilvl w:val="0"/>
          <w:numId w:val="2"/>
        </w:numPr>
        <w:spacing w:after="80"/>
      </w:pPr>
      <w:r>
        <w:rPr>
          <w:sz w:val="20"/>
          <w:szCs w:val="20"/>
        </w:rPr>
        <w:t xml:space="preserve">Publish a 'depth vs. breadth' differentiation piece this week: a single blog + LinkedIn post that contrasts ProductPlan's Winware AI synthesis (unstructured Gong calls, surveys, CRM) against feedback-collection and general-assistant AI from Productboard, Atlassian, and Monday.</w:t>
      </w:r>
    </w:p>
    <w:p>
      <w:pPr>
        <w:pStyle w:val="ListParagraph"/>
        <w:numPr>
          <w:ilvl w:val="0"/>
          <w:numId w:val="2"/>
        </w:numPr>
        <w:spacing w:after="80"/>
      </w:pPr>
      <w:r>
        <w:rPr>
          <w:sz w:val="20"/>
          <w:szCs w:val="20"/>
        </w:rPr>
        <w:t xml:space="preserve">Claim the ROI narrative: draft 'Your AI roadmap needs a 12-month payback — here's how product intelligence delivers it,' tied to the Product-Led Alliance 'AI must earn its keep' theme. Strong fit for ROI-skeptical CFO/VP buyers.</w:t>
      </w:r>
    </w:p>
    <w:p>
      <w:pPr>
        <w:pStyle w:val="ListParagraph"/>
        <w:numPr>
          <w:ilvl w:val="0"/>
          <w:numId w:val="2"/>
        </w:numPr>
        <w:spacing w:after="80"/>
      </w:pPr>
      <w:r>
        <w:rPr>
          <w:sz w:val="20"/>
          <w:szCs w:val="20"/>
        </w:rPr>
        <w:t xml:space="preserve">Ship the 'agentic roadmapping' SEO blog before Atlassian owns the term — define the maturity curve from static roadmaps to AI-adapted decision systems, with Winware AI as the foundation.</w:t>
      </w:r>
    </w:p>
    <w:p>
      <w:pPr>
        <w:pStyle w:val="ListParagraph"/>
        <w:numPr>
          <w:ilvl w:val="0"/>
          <w:numId w:val="2"/>
        </w:numPr>
        <w:spacing w:after="80"/>
      </w:pPr>
      <w:r>
        <w:rPr>
          <w:sz w:val="20"/>
          <w:szCs w:val="20"/>
        </w:rPr>
        <w:t xml:space="preserve">Plan a June demand-gen webinar: 'From Customer Signal to Roadmap Decision — the AI-native product loop,' anchored on Winware AI, targeting Director+ PMs at 200–1,000-employee finance and vertical-SaaS companies. Consider tying timing to #mtpcon London (Jun 15–16) buzz.</w:t>
      </w:r>
    </w:p>
    <w:sectPr>
      <w:headerReference w:type="default" r:id="rId7"/>
      <w:footerReference w:type="default" r:id="rId8"/>
      <w:pgSz w:w="15840" w:h="12240"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55555"/>
        <w:sz w:val="16"/>
        <w:szCs w:val="16"/>
      </w:rPr>
      <w:t xml:space="preserve">Page </w:t>
    </w:r>
    <w:r>
      <w:rPr>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55555"/>
        <w:sz w:val="16"/>
        <w:szCs w:val="16"/>
      </w:rPr>
      <w:t xml:space="preserve">ProductPlan Weekly Market Intelligence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color w:val="3F043E"/>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6B1A6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n9fuxgjucucnhtyyifawx" Type="http://schemas.openxmlformats.org/officeDocument/2006/relationships/hyperlink" Target="https://support.productboard.com/hc/en-us/articles/360060759874-Productboard-Release-Notes" TargetMode="External"/><Relationship Id="rIdoe7yuuqoq1iayfs1pzscn" Type="http://schemas.openxmlformats.org/officeDocument/2006/relationships/hyperlink" Target="https://www.atlassian.com/software/jira/release" TargetMode="External"/><Relationship Id="rIdnrkq9wmaaj5961qvzqyug" Type="http://schemas.openxmlformats.org/officeDocument/2006/relationships/hyperlink" Target="https://www.productledalliance.com/top-product-led-events-you-must-attend/" TargetMode="External"/><Relationship Id="rIdoshrmuaqp3wpdi64oxh5i" Type="http://schemas.openxmlformats.org/officeDocument/2006/relationships/hyperlink" Target="https://getperspective.ai/blog/product-feedback-tools-in-2026-what-product-teams-actually-need" TargetMode="External"/><Relationship Id="rIdvhsfthrrtea3gwvsjw-7t" Type="http://schemas.openxmlformats.org/officeDocument/2006/relationships/hyperlink" Target="https://productschool.com/blog/product-fundamentals/product-management-trends" TargetMode="External"/><Relationship Id="rIdhi6aya-s3cisjmgsfsrba" Type="http://schemas.openxmlformats.org/officeDocument/2006/relationships/hyperlink" Target="https://productside.com/the-ai-product-management-workflows-2026/" TargetMode="External"/><Relationship Id="rIddja-zbylbqr5qaimstojq" Type="http://schemas.openxmlformats.org/officeDocument/2006/relationships/hyperlink" Target="https://www.productleadership.com/blog/ai-product-management-ai-native-loop/" TargetMode="External"/><Relationship Id="rIds4objpoiran_jiezhxlvc" Type="http://schemas.openxmlformats.org/officeDocument/2006/relationships/hyperlink" Target="https://ir.monday.com/news-and-events/news-releases/news-details/2026/monday-com-Goes-All-In-on-AI-From-Work-Management-Platform-to-AI-Work-Platform/default.aspx" TargetMode="External"/><Relationship Id="rIdgcxgqqqqjspqdclzi9gw_" Type="http://schemas.openxmlformats.org/officeDocument/2006/relationships/hyperlink" Target="https://www.productboard.com/blog/productboard-spark-ai-customer-feedback-analysis/" TargetMode="External"/><Relationship Id="rIdnti0fsbrgsjeqw3spuxvp" Type="http://schemas.openxmlformats.org/officeDocument/2006/relationships/hyperlink" Target="https://uxcam.com/blog/product-intelligence-platforms/" TargetMode="External"/><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2026-06-08T15:29:16.905Z</dcterms:created>
  <dcterms:modified xsi:type="dcterms:W3CDTF">2026-06-08T15:29:16.908Z</dcterms:modified>
</cp:coreProperties>
</file>

<file path=docProps/custom.xml><?xml version="1.0" encoding="utf-8"?>
<Properties xmlns="http://schemas.openxmlformats.org/officeDocument/2006/custom-properties" xmlns:vt="http://schemas.openxmlformats.org/officeDocument/2006/docPropsVTypes"/>
</file>