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Bdr>
          <w:bottom w:val="single" w:sz="28" w:space="5" w:color="2F75B5"/>
        </w:pBdr>
      </w:pPr>
      <w:r>
        <w:rPr>
          <w:rFonts w:ascii="Aptos Display" w:hAnsi="Aptos Display"/>
          <w:b/>
          <w:color w:val="17365D"/>
          <w:sz w:val="60"/>
        </w:rPr>
        <w:t>CREDIT DOSSIER</w:t>
      </w:r>
    </w:p>
    <w:p>
      <w:pPr>
        <w:jc w:val="center"/>
      </w:pPr>
      <w:r>
        <w:rPr>
          <w:rFonts w:ascii="Aptos Display" w:hAnsi="Aptos Display"/>
          <w:color w:val="2F75B5"/>
          <w:sz w:val="44"/>
        </w:rPr>
        <w:t>Installation Manual</w:t>
      </w:r>
    </w:p>
    <w:p>
      <w:r>
        <w:br/>
      </w:r>
    </w:p>
    <w:p>
      <w:pPr>
        <w:pStyle w:val="ImagePlaceholder"/>
        <w:shd w:fill="F4F8FC"/>
        <w:pBdr>
          <w:top w:val="dashed" w:sz="6" w:color="9CC2E5"/>
          <w:left w:val="dashed" w:sz="6" w:color="9CC2E5"/>
          <w:bottom w:val="dashed" w:sz="6" w:color="9CC2E5"/>
          <w:right w:val="dashed" w:sz="6" w:color="9CC2E5"/>
        </w:pBdr>
      </w:pPr>
      <w:r>
        <w:t>[Insert Credit Dossier application logo or approved cover graphic here]</w:t>
      </w:r>
    </w:p>
    <w:p>
      <w:r>
        <w:br/>
        <w:br/>
      </w:r>
    </w:p>
    <w:tbl>
      <w:tblPr>
        <w:tblStyle w:val="TableGrid"/>
        <w:tblW w:type="auto" w:w="0"/>
        <w:jc w:val="center"/>
        <w:tblLook w:firstColumn="1" w:firstRow="1" w:lastColumn="0" w:lastRow="0" w:noHBand="0" w:noVBand="1" w:val="04A0"/>
      </w:tblPr>
      <w:tblGrid>
        <w:gridCol w:w="4764"/>
        <w:gridCol w:w="4764"/>
      </w:tblGrid>
      <w:tr>
        <w:tc>
          <w:tcPr>
            <w:tcW w:type="dxa" w:w="4764"/>
            <w:shd w:fill="17365D"/>
            <w:tcMar>
              <w:top w:w="120" w:type="dxa"/>
              <w:start w:w="130" w:type="dxa"/>
              <w:bottom w:w="120" w:type="dxa"/>
              <w:end w:w="130" w:type="dxa"/>
            </w:tcMar>
          </w:tcPr>
          <w:p>
            <w:r>
              <w:rPr>
                <w:b/>
                <w:color w:val="FFFFFF"/>
              </w:rPr>
              <w:t>Document version</w:t>
            </w:r>
          </w:p>
        </w:tc>
        <w:tc>
          <w:tcPr>
            <w:tcW w:type="dxa" w:w="4764"/>
            <w:tcMar>
              <w:top w:w="120" w:type="dxa"/>
              <w:start w:w="130" w:type="dxa"/>
              <w:bottom w:w="120" w:type="dxa"/>
              <w:end w:w="130" w:type="dxa"/>
            </w:tcMar>
          </w:tcPr>
          <w:p>
            <w:r>
              <w:t>1.0</w:t>
            </w:r>
          </w:p>
        </w:tc>
      </w:tr>
      <w:tr>
        <w:tc>
          <w:tcPr>
            <w:tcW w:type="dxa" w:w="4764"/>
            <w:shd w:fill="17365D"/>
            <w:tcMar>
              <w:top w:w="120" w:type="dxa"/>
              <w:start w:w="130" w:type="dxa"/>
              <w:bottom w:w="120" w:type="dxa"/>
              <w:end w:w="130" w:type="dxa"/>
            </w:tcMar>
          </w:tcPr>
          <w:p>
            <w:r>
              <w:rPr>
                <w:b/>
                <w:color w:val="FFFFFF"/>
              </w:rPr>
              <w:t>Application version</w:t>
            </w:r>
          </w:p>
        </w:tc>
        <w:tc>
          <w:tcPr>
            <w:tcW w:type="dxa" w:w="4764"/>
            <w:tcMar>
              <w:top w:w="120" w:type="dxa"/>
              <w:start w:w="130" w:type="dxa"/>
              <w:bottom w:w="120" w:type="dxa"/>
              <w:end w:w="130" w:type="dxa"/>
            </w:tcMar>
          </w:tcPr>
          <w:p>
            <w:r>
              <w:t>2.0.0</w:t>
            </w:r>
          </w:p>
        </w:tc>
      </w:tr>
      <w:tr>
        <w:tc>
          <w:tcPr>
            <w:tcW w:type="dxa" w:w="4764"/>
            <w:shd w:fill="17365D"/>
            <w:tcMar>
              <w:top w:w="120" w:type="dxa"/>
              <w:start w:w="130" w:type="dxa"/>
              <w:bottom w:w="120" w:type="dxa"/>
              <w:end w:w="130" w:type="dxa"/>
            </w:tcMar>
          </w:tcPr>
          <w:p>
            <w:r>
              <w:rPr>
                <w:b/>
                <w:color w:val="FFFFFF"/>
              </w:rPr>
              <w:t>Publication date</w:t>
            </w:r>
          </w:p>
        </w:tc>
        <w:tc>
          <w:tcPr>
            <w:tcW w:type="dxa" w:w="4764"/>
            <w:tcMar>
              <w:top w:w="120" w:type="dxa"/>
              <w:start w:w="130" w:type="dxa"/>
              <w:bottom w:w="120" w:type="dxa"/>
              <w:end w:w="130" w:type="dxa"/>
            </w:tcMar>
          </w:tcPr>
          <w:p>
            <w:r>
              <w:t>03 September 2026</w:t>
            </w:r>
          </w:p>
        </w:tc>
      </w:tr>
      <w:tr>
        <w:tc>
          <w:tcPr>
            <w:tcW w:type="dxa" w:w="4764"/>
            <w:shd w:fill="17365D"/>
            <w:tcMar>
              <w:top w:w="120" w:type="dxa"/>
              <w:start w:w="130" w:type="dxa"/>
              <w:bottom w:w="120" w:type="dxa"/>
              <w:end w:w="130" w:type="dxa"/>
            </w:tcMar>
          </w:tcPr>
          <w:p>
            <w:r>
              <w:rPr>
                <w:b/>
                <w:color w:val="FFFFFF"/>
              </w:rPr>
              <w:t>Document classification</w:t>
            </w:r>
          </w:p>
        </w:tc>
        <w:tc>
          <w:tcPr>
            <w:tcW w:type="dxa" w:w="4764"/>
            <w:tcMar>
              <w:top w:w="120" w:type="dxa"/>
              <w:start w:w="130" w:type="dxa"/>
              <w:bottom w:w="120" w:type="dxa"/>
              <w:end w:w="130" w:type="dxa"/>
            </w:tcMar>
          </w:tcPr>
          <w:p>
            <w:r>
              <w:t>Internal / Confidential</w:t>
            </w:r>
          </w:p>
        </w:tc>
      </w:tr>
    </w:tbl>
    <w:p>
      <w:r>
        <w:br/>
      </w:r>
    </w:p>
    <w:p>
      <w:pPr>
        <w:jc w:val="center"/>
      </w:pPr>
      <w:r>
        <w:rPr>
          <w:i/>
          <w:color w:val="7F8C8D"/>
        </w:rPr>
        <w:t>Prepared for system administrators and application support teams</w:t>
      </w:r>
    </w:p>
    <w:p>
      <w:r>
        <w:br w:type="page"/>
      </w:r>
    </w:p>
    <w:p>
      <w:pPr>
        <w:pStyle w:val="Heading1"/>
        <w:pBdr>
          <w:bottom w:val="single" w:sz="18" w:space="5" w:color="17365D"/>
        </w:pBdr>
      </w:pPr>
      <w:r>
        <w:t>Document Control</w:t>
      </w:r>
    </w:p>
    <w:p>
      <w:pPr>
        <w:pStyle w:val="Heading2"/>
      </w:pPr>
      <w:r>
        <w:t>Document Revision List</w:t>
      </w:r>
    </w:p>
    <w:tbl>
      <w:tblPr>
        <w:tblStyle w:val="TableGrid"/>
        <w:tblW w:type="auto" w:w="0"/>
        <w:jc w:val="center"/>
        <w:tblLayout w:type="autofit"/>
        <w:tblLook w:firstColumn="1" w:firstRow="1" w:lastColumn="0" w:lastRow="0" w:noHBand="0" w:noVBand="1" w:val="04A0"/>
      </w:tblPr>
      <w:tblGrid>
        <w:gridCol w:w="2382"/>
        <w:gridCol w:w="2382"/>
        <w:gridCol w:w="2382"/>
        <w:gridCol w:w="2382"/>
      </w:tblGrid>
      <w:tr>
        <w:trPr>
          <w:tblHeader w:val="true"/>
          <w:cantSplit/>
        </w:trPr>
        <w:tc>
          <w:tcPr>
            <w:tcW w:type="dxa" w:w="1134"/>
            <w:shd w:fill="17365D"/>
            <w:vAlign w:val="center"/>
            <w:tcMar>
              <w:top w:w="90" w:type="dxa"/>
              <w:start w:w="110" w:type="dxa"/>
              <w:bottom w:w="90" w:type="dxa"/>
              <w:end w:w="110" w:type="dxa"/>
            </w:tcMar>
          </w:tcPr>
          <w:p>
            <w:r>
              <w:rPr>
                <w:b/>
                <w:color w:val="FFFFFF"/>
                <w:sz w:val="18"/>
              </w:rPr>
              <w:t>Version</w:t>
            </w:r>
          </w:p>
        </w:tc>
        <w:tc>
          <w:tcPr>
            <w:tcW w:type="dxa" w:w="1701"/>
            <w:shd w:fill="17365D"/>
            <w:vAlign w:val="center"/>
            <w:tcMar>
              <w:top w:w="90" w:type="dxa"/>
              <w:start w:w="110" w:type="dxa"/>
              <w:bottom w:w="90" w:type="dxa"/>
              <w:end w:w="110" w:type="dxa"/>
            </w:tcMar>
          </w:tcPr>
          <w:p>
            <w:r>
              <w:rPr>
                <w:b/>
                <w:color w:val="FFFFFF"/>
                <w:sz w:val="18"/>
              </w:rPr>
              <w:t>Date</w:t>
            </w:r>
          </w:p>
        </w:tc>
        <w:tc>
          <w:tcPr>
            <w:tcW w:type="dxa" w:w="2381"/>
            <w:shd w:fill="17365D"/>
            <w:vAlign w:val="center"/>
            <w:tcMar>
              <w:top w:w="90" w:type="dxa"/>
              <w:start w:w="110" w:type="dxa"/>
              <w:bottom w:w="90" w:type="dxa"/>
              <w:end w:w="110" w:type="dxa"/>
            </w:tcMar>
          </w:tcPr>
          <w:p>
            <w:r>
              <w:rPr>
                <w:b/>
                <w:color w:val="FFFFFF"/>
                <w:sz w:val="18"/>
              </w:rPr>
              <w:t>Author / Owner</w:t>
            </w:r>
          </w:p>
        </w:tc>
        <w:tc>
          <w:tcPr>
            <w:tcW w:type="dxa" w:w="4535"/>
            <w:shd w:fill="17365D"/>
            <w:vAlign w:val="center"/>
            <w:tcMar>
              <w:top w:w="90" w:type="dxa"/>
              <w:start w:w="110" w:type="dxa"/>
              <w:bottom w:w="90" w:type="dxa"/>
              <w:end w:w="110" w:type="dxa"/>
            </w:tcMar>
          </w:tcPr>
          <w:p>
            <w:r>
              <w:rPr>
                <w:b/>
                <w:color w:val="FFFFFF"/>
                <w:sz w:val="18"/>
              </w:rPr>
              <w:t>Description</w:t>
            </w:r>
          </w:p>
        </w:tc>
      </w:tr>
      <w:tr>
        <w:trPr>
          <w:cantSplit/>
        </w:trPr>
        <w:tc>
          <w:tcPr>
            <w:tcW w:type="dxa" w:w="1134"/>
            <w:vAlign w:val="top"/>
            <w:tcMar>
              <w:top w:w="90" w:type="dxa"/>
              <w:start w:w="110" w:type="dxa"/>
              <w:bottom w:w="90" w:type="dxa"/>
              <w:end w:w="110" w:type="dxa"/>
            </w:tcMar>
          </w:tcPr>
          <w:p>
            <w:pPr>
              <w:spacing w:after="40"/>
            </w:pPr>
            <w:r>
              <w:rPr>
                <w:sz w:val="17"/>
              </w:rPr>
              <w:t>1.0</w:t>
            </w:r>
          </w:p>
        </w:tc>
        <w:tc>
          <w:tcPr>
            <w:tcW w:type="dxa" w:w="1701"/>
            <w:vAlign w:val="top"/>
            <w:tcMar>
              <w:top w:w="90" w:type="dxa"/>
              <w:start w:w="110" w:type="dxa"/>
              <w:bottom w:w="90" w:type="dxa"/>
              <w:end w:w="110" w:type="dxa"/>
            </w:tcMar>
          </w:tcPr>
          <w:p>
            <w:pPr>
              <w:spacing w:after="40"/>
            </w:pPr>
            <w:r>
              <w:rPr>
                <w:sz w:val="17"/>
              </w:rPr>
              <w:t>03 September 2026</w:t>
            </w:r>
          </w:p>
        </w:tc>
        <w:tc>
          <w:tcPr>
            <w:tcW w:type="dxa" w:w="2381"/>
            <w:vAlign w:val="top"/>
            <w:tcMar>
              <w:top w:w="90" w:type="dxa"/>
              <w:start w:w="110" w:type="dxa"/>
              <w:bottom w:w="90" w:type="dxa"/>
              <w:end w:w="110" w:type="dxa"/>
            </w:tcMar>
          </w:tcPr>
          <w:p>
            <w:pPr>
              <w:spacing w:after="40"/>
            </w:pPr>
            <w:r>
              <w:rPr>
                <w:sz w:val="17"/>
              </w:rPr>
              <w:t>Credit Dossier Project Team</w:t>
            </w:r>
          </w:p>
        </w:tc>
        <w:tc>
          <w:tcPr>
            <w:tcW w:type="dxa" w:w="4535"/>
            <w:vAlign w:val="top"/>
            <w:tcMar>
              <w:top w:w="90" w:type="dxa"/>
              <w:start w:w="110" w:type="dxa"/>
              <w:bottom w:w="90" w:type="dxa"/>
              <w:end w:w="110" w:type="dxa"/>
            </w:tcMar>
          </w:tcPr>
          <w:p>
            <w:pPr>
              <w:spacing w:after="40"/>
            </w:pPr>
            <w:r>
              <w:rPr>
                <w:sz w:val="17"/>
              </w:rPr>
              <w:t>Initial installation manual for Credit Dossier application version 2.0.0.</w:t>
            </w:r>
          </w:p>
        </w:tc>
      </w:tr>
    </w:tbl>
    <w:p>
      <w:pPr>
        <w:spacing w:after="0"/>
      </w:pPr>
    </w:p>
    <w:p>
      <w:pPr>
        <w:pStyle w:val="Heading2"/>
      </w:pPr>
      <w:r>
        <w:t>Review and Approval</w:t>
      </w:r>
    </w:p>
    <w:tbl>
      <w:tblPr>
        <w:tblStyle w:val="TableGrid"/>
        <w:tblW w:type="auto" w:w="0"/>
        <w:jc w:val="center"/>
        <w:tblLayout w:type="autofit"/>
        <w:tblLook w:firstColumn="1" w:firstRow="1" w:lastColumn="0" w:lastRow="0" w:noHBand="0" w:noVBand="1" w:val="04A0"/>
      </w:tblPr>
      <w:tblGrid>
        <w:gridCol w:w="2382"/>
        <w:gridCol w:w="2382"/>
        <w:gridCol w:w="2382"/>
        <w:gridCol w:w="2382"/>
      </w:tblGrid>
      <w:tr>
        <w:trPr>
          <w:tblHeader w:val="true"/>
          <w:cantSplit/>
        </w:trPr>
        <w:tc>
          <w:tcPr>
            <w:tcW w:type="dxa" w:w="2268"/>
            <w:shd w:fill="17365D"/>
            <w:vAlign w:val="center"/>
            <w:tcMar>
              <w:top w:w="90" w:type="dxa"/>
              <w:start w:w="110" w:type="dxa"/>
              <w:bottom w:w="90" w:type="dxa"/>
              <w:end w:w="110" w:type="dxa"/>
            </w:tcMar>
          </w:tcPr>
          <w:p>
            <w:r>
              <w:rPr>
                <w:b/>
                <w:color w:val="FFFFFF"/>
                <w:sz w:val="18"/>
              </w:rPr>
              <w:t>Role</w:t>
            </w:r>
          </w:p>
        </w:tc>
        <w:tc>
          <w:tcPr>
            <w:tcW w:type="dxa" w:w="2835"/>
            <w:shd w:fill="17365D"/>
            <w:vAlign w:val="center"/>
            <w:tcMar>
              <w:top w:w="90" w:type="dxa"/>
              <w:start w:w="110" w:type="dxa"/>
              <w:bottom w:w="90" w:type="dxa"/>
              <w:end w:w="110" w:type="dxa"/>
            </w:tcMar>
          </w:tcPr>
          <w:p>
            <w:r>
              <w:rPr>
                <w:b/>
                <w:color w:val="FFFFFF"/>
                <w:sz w:val="18"/>
              </w:rPr>
              <w:t>Name</w:t>
            </w:r>
          </w:p>
        </w:tc>
        <w:tc>
          <w:tcPr>
            <w:tcW w:type="dxa" w:w="2268"/>
            <w:shd w:fill="17365D"/>
            <w:vAlign w:val="center"/>
            <w:tcMar>
              <w:top w:w="90" w:type="dxa"/>
              <w:start w:w="110" w:type="dxa"/>
              <w:bottom w:w="90" w:type="dxa"/>
              <w:end w:w="110" w:type="dxa"/>
            </w:tcMar>
          </w:tcPr>
          <w:p>
            <w:r>
              <w:rPr>
                <w:b/>
                <w:color w:val="FFFFFF"/>
                <w:sz w:val="18"/>
              </w:rPr>
              <w:t>Signature</w:t>
            </w:r>
          </w:p>
        </w:tc>
        <w:tc>
          <w:tcPr>
            <w:tcW w:type="dxa" w:w="1701"/>
            <w:shd w:fill="17365D"/>
            <w:vAlign w:val="center"/>
            <w:tcMar>
              <w:top w:w="90" w:type="dxa"/>
              <w:start w:w="110" w:type="dxa"/>
              <w:bottom w:w="90" w:type="dxa"/>
              <w:end w:w="110" w:type="dxa"/>
            </w:tcMar>
          </w:tcPr>
          <w:p>
            <w:r>
              <w:rPr>
                <w:b/>
                <w:color w:val="FFFFFF"/>
                <w:sz w:val="18"/>
              </w:rPr>
              <w:t>Date</w:t>
            </w:r>
          </w:p>
        </w:tc>
      </w:tr>
      <w:tr>
        <w:trPr>
          <w:cantSplit/>
        </w:trPr>
        <w:tc>
          <w:tcPr>
            <w:tcW w:type="dxa" w:w="2268"/>
            <w:vAlign w:val="top"/>
            <w:tcMar>
              <w:top w:w="90" w:type="dxa"/>
              <w:start w:w="110" w:type="dxa"/>
              <w:bottom w:w="90" w:type="dxa"/>
              <w:end w:w="110" w:type="dxa"/>
            </w:tcMar>
          </w:tcPr>
          <w:p>
            <w:pPr>
              <w:spacing w:after="40"/>
            </w:pPr>
            <w:r>
              <w:rPr>
                <w:sz w:val="17"/>
              </w:rPr>
              <w:t>Prepared by</w:t>
            </w:r>
          </w:p>
        </w:tc>
        <w:tc>
          <w:tcPr>
            <w:tcW w:type="dxa" w:w="2835"/>
            <w:vAlign w:val="top"/>
            <w:tcMar>
              <w:top w:w="90" w:type="dxa"/>
              <w:start w:w="110" w:type="dxa"/>
              <w:bottom w:w="90" w:type="dxa"/>
              <w:end w:w="110" w:type="dxa"/>
            </w:tcMar>
          </w:tcPr>
          <w:p>
            <w:pPr>
              <w:spacing w:after="40"/>
            </w:pPr>
            <w:r>
              <w:rPr>
                <w:sz w:val="17"/>
              </w:rPr>
            </w:r>
          </w:p>
        </w:tc>
        <w:tc>
          <w:tcPr>
            <w:tcW w:type="dxa" w:w="2268"/>
            <w:vAlign w:val="top"/>
            <w:tcMar>
              <w:top w:w="90" w:type="dxa"/>
              <w:start w:w="110" w:type="dxa"/>
              <w:bottom w:w="90" w:type="dxa"/>
              <w:end w:w="110" w:type="dxa"/>
            </w:tcMar>
          </w:tcPr>
          <w:p>
            <w:pPr>
              <w:spacing w:after="40"/>
            </w:pPr>
            <w:r>
              <w:rPr>
                <w:sz w:val="17"/>
              </w:rPr>
            </w:r>
          </w:p>
        </w:tc>
        <w:tc>
          <w:tcPr>
            <w:tcW w:type="dxa" w:w="1701"/>
            <w:vAlign w:val="top"/>
            <w:tcMar>
              <w:top w:w="90" w:type="dxa"/>
              <w:start w:w="110" w:type="dxa"/>
              <w:bottom w:w="90" w:type="dxa"/>
              <w:end w:w="110" w:type="dxa"/>
            </w:tcMar>
          </w:tcPr>
          <w:p>
            <w:pPr>
              <w:spacing w:after="40"/>
            </w:pPr>
            <w:r>
              <w:rPr>
                <w:sz w:val="17"/>
              </w:rPr>
            </w:r>
          </w:p>
        </w:tc>
      </w:tr>
      <w:tr>
        <w:trPr>
          <w:cantSplit/>
        </w:trPr>
        <w:tc>
          <w:tcPr>
            <w:tcW w:type="dxa" w:w="2268"/>
            <w:vAlign w:val="top"/>
            <w:tcMar>
              <w:top w:w="90" w:type="dxa"/>
              <w:start w:w="110" w:type="dxa"/>
              <w:bottom w:w="90" w:type="dxa"/>
              <w:end w:w="110" w:type="dxa"/>
            </w:tcMar>
            <w:shd w:fill="F7F9FB"/>
          </w:tcPr>
          <w:p>
            <w:pPr>
              <w:spacing w:after="40"/>
            </w:pPr>
            <w:r>
              <w:rPr>
                <w:sz w:val="17"/>
              </w:rPr>
              <w:t>Reviewed by</w:t>
            </w:r>
          </w:p>
        </w:tc>
        <w:tc>
          <w:tcPr>
            <w:tcW w:type="dxa" w:w="2835"/>
            <w:vAlign w:val="top"/>
            <w:tcMar>
              <w:top w:w="90" w:type="dxa"/>
              <w:start w:w="110" w:type="dxa"/>
              <w:bottom w:w="90" w:type="dxa"/>
              <w:end w:w="110" w:type="dxa"/>
            </w:tcMar>
            <w:shd w:fill="F7F9FB"/>
          </w:tcPr>
          <w:p>
            <w:pPr>
              <w:spacing w:after="40"/>
            </w:pPr>
            <w:r>
              <w:rPr>
                <w:sz w:val="17"/>
              </w:rPr>
            </w:r>
          </w:p>
        </w:tc>
        <w:tc>
          <w:tcPr>
            <w:tcW w:type="dxa" w:w="2268"/>
            <w:vAlign w:val="top"/>
            <w:tcMar>
              <w:top w:w="90" w:type="dxa"/>
              <w:start w:w="110" w:type="dxa"/>
              <w:bottom w:w="90" w:type="dxa"/>
              <w:end w:w="110" w:type="dxa"/>
            </w:tcMar>
            <w:shd w:fill="F7F9FB"/>
          </w:tcPr>
          <w:p>
            <w:pPr>
              <w:spacing w:after="40"/>
            </w:pPr>
            <w:r>
              <w:rPr>
                <w:sz w:val="17"/>
              </w:rPr>
            </w:r>
          </w:p>
        </w:tc>
        <w:tc>
          <w:tcPr>
            <w:tcW w:type="dxa" w:w="1701"/>
            <w:vAlign w:val="top"/>
            <w:tcMar>
              <w:top w:w="90" w:type="dxa"/>
              <w:start w:w="110" w:type="dxa"/>
              <w:bottom w:w="90" w:type="dxa"/>
              <w:end w:w="110" w:type="dxa"/>
            </w:tcMar>
            <w:shd w:fill="F7F9FB"/>
          </w:tcPr>
          <w:p>
            <w:pPr>
              <w:spacing w:after="40"/>
            </w:pPr>
            <w:r>
              <w:rPr>
                <w:sz w:val="17"/>
              </w:rPr>
            </w:r>
          </w:p>
        </w:tc>
      </w:tr>
      <w:tr>
        <w:trPr>
          <w:cantSplit/>
        </w:trPr>
        <w:tc>
          <w:tcPr>
            <w:tcW w:type="dxa" w:w="2268"/>
            <w:vAlign w:val="top"/>
            <w:tcMar>
              <w:top w:w="90" w:type="dxa"/>
              <w:start w:w="110" w:type="dxa"/>
              <w:bottom w:w="90" w:type="dxa"/>
              <w:end w:w="110" w:type="dxa"/>
            </w:tcMar>
          </w:tcPr>
          <w:p>
            <w:pPr>
              <w:spacing w:after="40"/>
            </w:pPr>
            <w:r>
              <w:rPr>
                <w:sz w:val="17"/>
              </w:rPr>
              <w:t>Approved by</w:t>
            </w:r>
          </w:p>
        </w:tc>
        <w:tc>
          <w:tcPr>
            <w:tcW w:type="dxa" w:w="2835"/>
            <w:vAlign w:val="top"/>
            <w:tcMar>
              <w:top w:w="90" w:type="dxa"/>
              <w:start w:w="110" w:type="dxa"/>
              <w:bottom w:w="90" w:type="dxa"/>
              <w:end w:w="110" w:type="dxa"/>
            </w:tcMar>
          </w:tcPr>
          <w:p>
            <w:pPr>
              <w:spacing w:after="40"/>
            </w:pPr>
            <w:r>
              <w:rPr>
                <w:sz w:val="17"/>
              </w:rPr>
            </w:r>
          </w:p>
        </w:tc>
        <w:tc>
          <w:tcPr>
            <w:tcW w:type="dxa" w:w="2268"/>
            <w:vAlign w:val="top"/>
            <w:tcMar>
              <w:top w:w="90" w:type="dxa"/>
              <w:start w:w="110" w:type="dxa"/>
              <w:bottom w:w="90" w:type="dxa"/>
              <w:end w:w="110" w:type="dxa"/>
            </w:tcMar>
          </w:tcPr>
          <w:p>
            <w:pPr>
              <w:spacing w:after="40"/>
            </w:pPr>
            <w:r>
              <w:rPr>
                <w:sz w:val="17"/>
              </w:rPr>
            </w:r>
          </w:p>
        </w:tc>
        <w:tc>
          <w:tcPr>
            <w:tcW w:type="dxa" w:w="1701"/>
            <w:vAlign w:val="top"/>
            <w:tcMar>
              <w:top w:w="90" w:type="dxa"/>
              <w:start w:w="110" w:type="dxa"/>
              <w:bottom w:w="90" w:type="dxa"/>
              <w:end w:w="110" w:type="dxa"/>
            </w:tcMar>
          </w:tcPr>
          <w:p>
            <w:pPr>
              <w:spacing w:after="40"/>
            </w:pPr>
            <w:r>
              <w:rPr>
                <w:sz w:val="17"/>
              </w:rPr>
            </w:r>
          </w:p>
        </w:tc>
      </w:tr>
    </w:tbl>
    <w:p>
      <w:pPr>
        <w:spacing w:after="0"/>
      </w:pPr>
    </w:p>
    <w:p>
      <w:pPr>
        <w:pStyle w:val="Heading2"/>
      </w:pPr>
      <w:r>
        <w:t>Confidentiality and Control</w:t>
      </w:r>
    </w:p>
    <w:p>
      <w:r>
        <w:t>This document is controlled project documentation. Keep the current approved copy with the application release. Do not copy credentials, API keys, database passwords, protected key files, or production connection strings into this manual.</w:t>
      </w:r>
    </w:p>
    <w:p>
      <w:r>
        <w:t>Distribution is limited to authorized administrators, operations personnel, security reviewers, and project support staff.</w:t>
      </w:r>
    </w:p>
    <w:p>
      <w:pPr>
        <w:pStyle w:val="Heading1"/>
        <w:pBdr>
          <w:bottom w:val="single" w:sz="18" w:space="5" w:color="17365D"/>
        </w:pBdr>
      </w:pPr>
      <w:r>
        <w:t>About This Manual</w:t>
      </w:r>
    </w:p>
    <w:p>
      <w:pPr>
        <w:pStyle w:val="Heading2"/>
      </w:pPr>
      <w:r>
        <w:t>Purpose</w:t>
      </w:r>
    </w:p>
    <w:p>
      <w:r>
        <w:t>This manual explains how to prepare, install, configure, start, verify, maintain, and remove the Credit Dossier application in a Windows-based development or controlled test environment.</w:t>
      </w:r>
    </w:p>
    <w:p>
      <w:pPr>
        <w:pStyle w:val="Heading2"/>
      </w:pPr>
      <w:r>
        <w:t>Intended Audience</w:t>
      </w:r>
    </w:p>
    <w:p>
      <w:r>
        <w:t>The primary audience is system administrators and application support engineers. Database administrators, security engineers, and developers may use the relevant sections for environment preparation and validation.</w:t>
      </w:r>
    </w:p>
    <w:p>
      <w:pPr>
        <w:pStyle w:val="Heading2"/>
      </w:pPr>
      <w:r>
        <w:t>Prerequisites for Use</w:t>
      </w:r>
    </w:p>
    <w:p>
      <w:pPr>
        <w:pStyle w:val="ListBullet"/>
      </w:pPr>
      <w:r>
        <w:t>Basic knowledge of Windows PowerShell, Python virtual environments, Node.js/npm, and PostgreSQL administration.</w:t>
      </w:r>
    </w:p>
    <w:p>
      <w:pPr>
        <w:pStyle w:val="ListBullet"/>
      </w:pPr>
      <w:r>
        <w:t>Permission to create two PostgreSQL databases and to bind local TCP ports 8000, 8001, and 8080.</w:t>
      </w:r>
    </w:p>
    <w:p>
      <w:pPr>
        <w:pStyle w:val="ListBullet"/>
      </w:pPr>
      <w:r>
        <w:t>A valid Mistral API key and authorization to store it using the approved local or enterprise secret-management method.</w:t>
      </w:r>
    </w:p>
    <w:p>
      <w:pPr>
        <w:pStyle w:val="ListBullet"/>
      </w:pPr>
      <w:r>
        <w:t>Access to the complete Credit Dossier release folder, including backend, frontend, and mcp subfolders.</w:t>
      </w:r>
    </w:p>
    <w:p>
      <w:pPr>
        <w:pStyle w:val="Heading2"/>
      </w:pPr>
      <w:r>
        <w:t>Scope and Assumptions</w:t>
      </w:r>
    </w:p>
    <w:p>
      <w:r>
        <w:t>The documented baseline is a single-host Windows installation intended for development, demonstration, or controlled testing. PostgreSQL may run on the same host or on an approved reachable database server. Production deployment requires organization-specific service management, TLS termination, reverse proxying, certificate management, backups, monitoring, and change control; those items are described as requirements rather than as a packaged deployment supplied by this repository.</w:t>
      </w:r>
    </w:p>
    <w:p>
      <w:pPr>
        <w:pStyle w:val="NoteBox"/>
        <w:shd w:fill="EEF5FB"/>
        <w:pBdr>
          <w:left w:val="single" w:sz="18" w:color="2F75B5"/>
        </w:pBdr>
      </w:pPr>
      <w:r>
        <w:rPr>
          <w:b/>
        </w:rPr>
        <w:t xml:space="preserve">NOTE: </w:t>
      </w:r>
      <w:r>
        <w:t>The current repository does not contain a Docker Compose file. Use an existing PostgreSQL installation or an organization-approved database service unless a deployment package supplies additional infrastructure artifacts.</w:t>
      </w:r>
    </w:p>
    <w:p>
      <w:pPr>
        <w:pStyle w:val="Heading2"/>
      </w:pPr>
      <w:r>
        <w:t>Related Project Documentation</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2835"/>
            <w:shd w:fill="17365D"/>
            <w:vAlign w:val="center"/>
            <w:tcMar>
              <w:top w:w="90" w:type="dxa"/>
              <w:start w:w="110" w:type="dxa"/>
              <w:bottom w:w="90" w:type="dxa"/>
              <w:end w:w="110" w:type="dxa"/>
            </w:tcMar>
          </w:tcPr>
          <w:p>
            <w:r>
              <w:rPr>
                <w:b/>
                <w:color w:val="FFFFFF"/>
                <w:sz w:val="18"/>
              </w:rPr>
              <w:t>Document</w:t>
            </w:r>
          </w:p>
        </w:tc>
        <w:tc>
          <w:tcPr>
            <w:tcW w:type="dxa" w:w="6236"/>
            <w:shd w:fill="17365D"/>
            <w:vAlign w:val="center"/>
            <w:tcMar>
              <w:top w:w="90" w:type="dxa"/>
              <w:start w:w="110" w:type="dxa"/>
              <w:bottom w:w="90" w:type="dxa"/>
              <w:end w:w="110" w:type="dxa"/>
            </w:tcMar>
          </w:tcPr>
          <w:p>
            <w:r>
              <w:rPr>
                <w:b/>
                <w:color w:val="FFFFFF"/>
                <w:sz w:val="18"/>
              </w:rPr>
              <w:t>Purpose</w:t>
            </w:r>
          </w:p>
        </w:tc>
      </w:tr>
      <w:tr>
        <w:trPr>
          <w:cantSplit/>
        </w:trPr>
        <w:tc>
          <w:tcPr>
            <w:tcW w:type="dxa" w:w="2835"/>
            <w:vAlign w:val="top"/>
            <w:tcMar>
              <w:top w:w="90" w:type="dxa"/>
              <w:start w:w="110" w:type="dxa"/>
              <w:bottom w:w="90" w:type="dxa"/>
              <w:end w:w="110" w:type="dxa"/>
            </w:tcMar>
          </w:tcPr>
          <w:p>
            <w:pPr>
              <w:spacing w:after="40"/>
            </w:pPr>
            <w:r>
              <w:rPr>
                <w:sz w:val="17"/>
              </w:rPr>
              <w:t>README.md</w:t>
            </w:r>
          </w:p>
        </w:tc>
        <w:tc>
          <w:tcPr>
            <w:tcW w:type="dxa" w:w="6236"/>
            <w:vAlign w:val="top"/>
            <w:tcMar>
              <w:top w:w="90" w:type="dxa"/>
              <w:start w:w="110" w:type="dxa"/>
              <w:bottom w:w="90" w:type="dxa"/>
              <w:end w:w="110" w:type="dxa"/>
            </w:tcMar>
          </w:tcPr>
          <w:p>
            <w:pPr>
              <w:spacing w:after="40"/>
            </w:pPr>
            <w:r>
              <w:rPr>
                <w:sz w:val="17"/>
              </w:rPr>
              <w:t>Application capabilities, technology stack, local setup, configuration, and verification.</w:t>
            </w:r>
          </w:p>
        </w:tc>
      </w:tr>
      <w:tr>
        <w:trPr>
          <w:cantSplit/>
        </w:trPr>
        <w:tc>
          <w:tcPr>
            <w:tcW w:type="dxa" w:w="2835"/>
            <w:vAlign w:val="top"/>
            <w:tcMar>
              <w:top w:w="90" w:type="dxa"/>
              <w:start w:w="110" w:type="dxa"/>
              <w:bottom w:w="90" w:type="dxa"/>
              <w:end w:w="110" w:type="dxa"/>
            </w:tcMar>
            <w:shd w:fill="F7F9FB"/>
          </w:tcPr>
          <w:p>
            <w:pPr>
              <w:spacing w:after="40"/>
            </w:pPr>
            <w:r>
              <w:rPr>
                <w:sz w:val="17"/>
              </w:rPr>
              <w:t>run.md</w:t>
            </w:r>
          </w:p>
        </w:tc>
        <w:tc>
          <w:tcPr>
            <w:tcW w:type="dxa" w:w="6236"/>
            <w:vAlign w:val="top"/>
            <w:tcMar>
              <w:top w:w="90" w:type="dxa"/>
              <w:start w:w="110" w:type="dxa"/>
              <w:bottom w:w="90" w:type="dxa"/>
              <w:end w:w="110" w:type="dxa"/>
            </w:tcMar>
            <w:shd w:fill="F7F9FB"/>
          </w:tcPr>
          <w:p>
            <w:pPr>
              <w:spacing w:after="40"/>
            </w:pPr>
            <w:r>
              <w:rPr>
                <w:sz w:val="17"/>
              </w:rPr>
              <w:t>Concise three-service startup procedure.</w:t>
            </w:r>
          </w:p>
        </w:tc>
      </w:tr>
      <w:tr>
        <w:trPr>
          <w:cantSplit/>
        </w:trPr>
        <w:tc>
          <w:tcPr>
            <w:tcW w:type="dxa" w:w="2835"/>
            <w:vAlign w:val="top"/>
            <w:tcMar>
              <w:top w:w="90" w:type="dxa"/>
              <w:start w:w="110" w:type="dxa"/>
              <w:bottom w:w="90" w:type="dxa"/>
              <w:end w:w="110" w:type="dxa"/>
            </w:tcMar>
          </w:tcPr>
          <w:p>
            <w:pPr>
              <w:spacing w:after="40"/>
            </w:pPr>
            <w:r>
              <w:rPr>
                <w:sz w:val="17"/>
              </w:rPr>
              <w:t>architecture.md</w:t>
            </w:r>
          </w:p>
        </w:tc>
        <w:tc>
          <w:tcPr>
            <w:tcW w:type="dxa" w:w="6236"/>
            <w:vAlign w:val="top"/>
            <w:tcMar>
              <w:top w:w="90" w:type="dxa"/>
              <w:start w:w="110" w:type="dxa"/>
              <w:bottom w:w="90" w:type="dxa"/>
              <w:end w:w="110" w:type="dxa"/>
            </w:tcMar>
          </w:tcPr>
          <w:p>
            <w:pPr>
              <w:spacing w:after="40"/>
            </w:pPr>
            <w:r>
              <w:rPr>
                <w:sz w:val="17"/>
              </w:rPr>
              <w:t>System components, data ownership, authentication, and runtime flows.</w:t>
            </w:r>
          </w:p>
        </w:tc>
      </w:tr>
      <w:tr>
        <w:trPr>
          <w:cantSplit/>
        </w:trPr>
        <w:tc>
          <w:tcPr>
            <w:tcW w:type="dxa" w:w="2835"/>
            <w:vAlign w:val="top"/>
            <w:tcMar>
              <w:top w:w="90" w:type="dxa"/>
              <w:start w:w="110" w:type="dxa"/>
              <w:bottom w:w="90" w:type="dxa"/>
              <w:end w:w="110" w:type="dxa"/>
            </w:tcMar>
            <w:shd w:fill="F7F9FB"/>
          </w:tcPr>
          <w:p>
            <w:pPr>
              <w:spacing w:after="40"/>
            </w:pPr>
            <w:r>
              <w:rPr>
                <w:sz w:val="17"/>
              </w:rPr>
              <w:t>mcp/README.md</w:t>
            </w:r>
          </w:p>
        </w:tc>
        <w:tc>
          <w:tcPr>
            <w:tcW w:type="dxa" w:w="6236"/>
            <w:vAlign w:val="top"/>
            <w:tcMar>
              <w:top w:w="90" w:type="dxa"/>
              <w:start w:w="110" w:type="dxa"/>
              <w:bottom w:w="90" w:type="dxa"/>
              <w:end w:w="110" w:type="dxa"/>
            </w:tcMar>
            <w:shd w:fill="F7F9FB"/>
          </w:tcPr>
          <w:p>
            <w:pPr>
              <w:spacing w:after="40"/>
            </w:pPr>
            <w:r>
              <w:rPr>
                <w:sz w:val="17"/>
              </w:rPr>
              <w:t>Local credit-intelligence MCP configuration and data manufacturing workflow.</w:t>
            </w:r>
          </w:p>
        </w:tc>
      </w:tr>
      <w:tr>
        <w:trPr>
          <w:cantSplit/>
        </w:trPr>
        <w:tc>
          <w:tcPr>
            <w:tcW w:type="dxa" w:w="2835"/>
            <w:vAlign w:val="top"/>
            <w:tcMar>
              <w:top w:w="90" w:type="dxa"/>
              <w:start w:w="110" w:type="dxa"/>
              <w:bottom w:w="90" w:type="dxa"/>
              <w:end w:w="110" w:type="dxa"/>
            </w:tcMar>
          </w:tcPr>
          <w:p>
            <w:pPr>
              <w:spacing w:after="40"/>
            </w:pPr>
            <w:r>
              <w:rPr>
                <w:sz w:val="17"/>
              </w:rPr>
              <w:t>error_codes.md</w:t>
            </w:r>
          </w:p>
        </w:tc>
        <w:tc>
          <w:tcPr>
            <w:tcW w:type="dxa" w:w="6236"/>
            <w:vAlign w:val="top"/>
            <w:tcMar>
              <w:top w:w="90" w:type="dxa"/>
              <w:start w:w="110" w:type="dxa"/>
              <w:bottom w:w="90" w:type="dxa"/>
              <w:end w:w="110" w:type="dxa"/>
            </w:tcMar>
          </w:tcPr>
          <w:p>
            <w:pPr>
              <w:spacing w:after="40"/>
            </w:pPr>
            <w:r>
              <w:rPr>
                <w:sz w:val="17"/>
              </w:rPr>
              <w:t>Stable application error codes used for support correlation.</w:t>
            </w:r>
          </w:p>
        </w:tc>
      </w:tr>
    </w:tbl>
    <w:p>
      <w:pPr>
        <w:spacing w:after="0"/>
      </w:pPr>
    </w:p>
    <w:p>
      <w:r>
        <w:br w:type="page"/>
      </w:r>
    </w:p>
    <w:p>
      <w:pPr>
        <w:pStyle w:val="Heading1"/>
        <w:pBdr>
          <w:bottom w:val="single" w:sz="18" w:space="5" w:color="17365D"/>
        </w:pBdr>
      </w:pPr>
      <w:r>
        <w:t>Contents</w:t>
      </w:r>
    </w:p>
    <w:p>
      <w:r>
        <w:fldChar w:fldCharType="begin"/>
        <w:instrText xml:space="preserve">TOC \o "1-3" \h \z \u</w:instrText>
        <w:fldChar w:fldCharType="separate"/>
        <w:t>Right-click and select Update Field to generate the table of contents.</w:t>
        <w:fldChar w:fldCharType="end"/>
      </w:r>
    </w:p>
    <w:p>
      <w:pPr>
        <w:pStyle w:val="NoteBox"/>
        <w:shd w:fill="EEF5FB"/>
        <w:pBdr>
          <w:left w:val="single" w:sz="18" w:color="2F75B5"/>
        </w:pBdr>
      </w:pPr>
      <w:r>
        <w:rPr>
          <w:b/>
        </w:rPr>
        <w:t xml:space="preserve">NOTE: </w:t>
      </w:r>
      <w:r>
        <w:t>If page numbers do not appear automatically, press Ctrl+A and then F9 in Microsoft Word to update the table of contents and page fields.</w:t>
      </w:r>
    </w:p>
    <w:p>
      <w:r>
        <w:br w:type="page"/>
      </w:r>
    </w:p>
    <w:p>
      <w:pPr>
        <w:pStyle w:val="Heading1"/>
        <w:pBdr>
          <w:bottom w:val="single" w:sz="18" w:space="5" w:color="17365D"/>
        </w:pBdr>
      </w:pPr>
      <w:r>
        <w:t>List of Abbreviations</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2268"/>
            <w:shd w:fill="17365D"/>
            <w:vAlign w:val="center"/>
            <w:tcMar>
              <w:top w:w="90" w:type="dxa"/>
              <w:start w:w="110" w:type="dxa"/>
              <w:bottom w:w="90" w:type="dxa"/>
              <w:end w:w="110" w:type="dxa"/>
            </w:tcMar>
          </w:tcPr>
          <w:p>
            <w:r>
              <w:rPr>
                <w:b/>
                <w:color w:val="FFFFFF"/>
                <w:sz w:val="18"/>
              </w:rPr>
              <w:t>Abbreviation</w:t>
            </w:r>
          </w:p>
        </w:tc>
        <w:tc>
          <w:tcPr>
            <w:tcW w:type="dxa" w:w="6803"/>
            <w:shd w:fill="17365D"/>
            <w:vAlign w:val="center"/>
            <w:tcMar>
              <w:top w:w="90" w:type="dxa"/>
              <w:start w:w="110" w:type="dxa"/>
              <w:bottom w:w="90" w:type="dxa"/>
              <w:end w:w="110" w:type="dxa"/>
            </w:tcMar>
          </w:tcPr>
          <w:p>
            <w:r>
              <w:rPr>
                <w:b/>
                <w:color w:val="FFFFFF"/>
                <w:sz w:val="18"/>
              </w:rPr>
              <w:t>Meaning</w:t>
            </w:r>
          </w:p>
        </w:tc>
      </w:tr>
      <w:tr>
        <w:trPr>
          <w:cantSplit/>
        </w:trPr>
        <w:tc>
          <w:tcPr>
            <w:tcW w:type="dxa" w:w="2268"/>
            <w:vAlign w:val="top"/>
            <w:tcMar>
              <w:top w:w="90" w:type="dxa"/>
              <w:start w:w="110" w:type="dxa"/>
              <w:bottom w:w="90" w:type="dxa"/>
              <w:end w:w="110" w:type="dxa"/>
            </w:tcMar>
          </w:tcPr>
          <w:p>
            <w:pPr>
              <w:spacing w:after="40"/>
            </w:pPr>
            <w:r>
              <w:rPr>
                <w:sz w:val="17"/>
              </w:rPr>
              <w:t>API</w:t>
            </w:r>
          </w:p>
        </w:tc>
        <w:tc>
          <w:tcPr>
            <w:tcW w:type="dxa" w:w="6803"/>
            <w:vAlign w:val="top"/>
            <w:tcMar>
              <w:top w:w="90" w:type="dxa"/>
              <w:start w:w="110" w:type="dxa"/>
              <w:bottom w:w="90" w:type="dxa"/>
              <w:end w:w="110" w:type="dxa"/>
            </w:tcMar>
          </w:tcPr>
          <w:p>
            <w:pPr>
              <w:spacing w:after="40"/>
            </w:pPr>
            <w:r>
              <w:rPr>
                <w:sz w:val="17"/>
              </w:rPr>
              <w:t>Application Programming Interface</w:t>
            </w:r>
          </w:p>
        </w:tc>
      </w:tr>
      <w:tr>
        <w:trPr>
          <w:cantSplit/>
        </w:trPr>
        <w:tc>
          <w:tcPr>
            <w:tcW w:type="dxa" w:w="2268"/>
            <w:vAlign w:val="top"/>
            <w:tcMar>
              <w:top w:w="90" w:type="dxa"/>
              <w:start w:w="110" w:type="dxa"/>
              <w:bottom w:w="90" w:type="dxa"/>
              <w:end w:w="110" w:type="dxa"/>
            </w:tcMar>
            <w:shd w:fill="F7F9FB"/>
          </w:tcPr>
          <w:p>
            <w:pPr>
              <w:spacing w:after="40"/>
            </w:pPr>
            <w:r>
              <w:rPr>
                <w:sz w:val="17"/>
              </w:rPr>
              <w:t>CORS</w:t>
            </w:r>
          </w:p>
        </w:tc>
        <w:tc>
          <w:tcPr>
            <w:tcW w:type="dxa" w:w="6803"/>
            <w:vAlign w:val="top"/>
            <w:tcMar>
              <w:top w:w="90" w:type="dxa"/>
              <w:start w:w="110" w:type="dxa"/>
              <w:bottom w:w="90" w:type="dxa"/>
              <w:end w:w="110" w:type="dxa"/>
            </w:tcMar>
            <w:shd w:fill="F7F9FB"/>
          </w:tcPr>
          <w:p>
            <w:pPr>
              <w:spacing w:after="40"/>
            </w:pPr>
            <w:r>
              <w:rPr>
                <w:sz w:val="17"/>
              </w:rPr>
              <w:t>Cross-Origin Resource Sharing</w:t>
            </w:r>
          </w:p>
        </w:tc>
      </w:tr>
      <w:tr>
        <w:trPr>
          <w:cantSplit/>
        </w:trPr>
        <w:tc>
          <w:tcPr>
            <w:tcW w:type="dxa" w:w="2268"/>
            <w:vAlign w:val="top"/>
            <w:tcMar>
              <w:top w:w="90" w:type="dxa"/>
              <w:start w:w="110" w:type="dxa"/>
              <w:bottom w:w="90" w:type="dxa"/>
              <w:end w:w="110" w:type="dxa"/>
            </w:tcMar>
          </w:tcPr>
          <w:p>
            <w:pPr>
              <w:spacing w:after="40"/>
            </w:pPr>
            <w:r>
              <w:rPr>
                <w:sz w:val="17"/>
              </w:rPr>
              <w:t>DB</w:t>
            </w:r>
          </w:p>
        </w:tc>
        <w:tc>
          <w:tcPr>
            <w:tcW w:type="dxa" w:w="6803"/>
            <w:vAlign w:val="top"/>
            <w:tcMar>
              <w:top w:w="90" w:type="dxa"/>
              <w:start w:w="110" w:type="dxa"/>
              <w:bottom w:w="90" w:type="dxa"/>
              <w:end w:w="110" w:type="dxa"/>
            </w:tcMar>
          </w:tcPr>
          <w:p>
            <w:pPr>
              <w:spacing w:after="40"/>
            </w:pPr>
            <w:r>
              <w:rPr>
                <w:sz w:val="17"/>
              </w:rPr>
              <w:t>Database</w:t>
            </w:r>
          </w:p>
        </w:tc>
      </w:tr>
      <w:tr>
        <w:trPr>
          <w:cantSplit/>
        </w:trPr>
        <w:tc>
          <w:tcPr>
            <w:tcW w:type="dxa" w:w="2268"/>
            <w:vAlign w:val="top"/>
            <w:tcMar>
              <w:top w:w="90" w:type="dxa"/>
              <w:start w:w="110" w:type="dxa"/>
              <w:bottom w:w="90" w:type="dxa"/>
              <w:end w:w="110" w:type="dxa"/>
            </w:tcMar>
            <w:shd w:fill="F7F9FB"/>
          </w:tcPr>
          <w:p>
            <w:pPr>
              <w:spacing w:after="40"/>
            </w:pPr>
            <w:r>
              <w:rPr>
                <w:sz w:val="17"/>
              </w:rPr>
              <w:t>DPAPI</w:t>
            </w:r>
          </w:p>
        </w:tc>
        <w:tc>
          <w:tcPr>
            <w:tcW w:type="dxa" w:w="6803"/>
            <w:vAlign w:val="top"/>
            <w:tcMar>
              <w:top w:w="90" w:type="dxa"/>
              <w:start w:w="110" w:type="dxa"/>
              <w:bottom w:w="90" w:type="dxa"/>
              <w:end w:w="110" w:type="dxa"/>
            </w:tcMar>
            <w:shd w:fill="F7F9FB"/>
          </w:tcPr>
          <w:p>
            <w:pPr>
              <w:spacing w:after="40"/>
            </w:pPr>
            <w:r>
              <w:rPr>
                <w:sz w:val="17"/>
              </w:rPr>
              <w:t>Windows Data Protection API</w:t>
            </w:r>
          </w:p>
        </w:tc>
      </w:tr>
      <w:tr>
        <w:trPr>
          <w:cantSplit/>
        </w:trPr>
        <w:tc>
          <w:tcPr>
            <w:tcW w:type="dxa" w:w="2268"/>
            <w:vAlign w:val="top"/>
            <w:tcMar>
              <w:top w:w="90" w:type="dxa"/>
              <w:start w:w="110" w:type="dxa"/>
              <w:bottom w:w="90" w:type="dxa"/>
              <w:end w:w="110" w:type="dxa"/>
            </w:tcMar>
          </w:tcPr>
          <w:p>
            <w:pPr>
              <w:spacing w:after="40"/>
            </w:pPr>
            <w:r>
              <w:rPr>
                <w:sz w:val="17"/>
              </w:rPr>
              <w:t>MCP</w:t>
            </w:r>
          </w:p>
        </w:tc>
        <w:tc>
          <w:tcPr>
            <w:tcW w:type="dxa" w:w="6803"/>
            <w:vAlign w:val="top"/>
            <w:tcMar>
              <w:top w:w="90" w:type="dxa"/>
              <w:start w:w="110" w:type="dxa"/>
              <w:bottom w:w="90" w:type="dxa"/>
              <w:end w:w="110" w:type="dxa"/>
            </w:tcMar>
          </w:tcPr>
          <w:p>
            <w:pPr>
              <w:spacing w:after="40"/>
            </w:pPr>
            <w:r>
              <w:rPr>
                <w:sz w:val="17"/>
              </w:rPr>
              <w:t>Model Context Protocol</w:t>
            </w:r>
          </w:p>
        </w:tc>
      </w:tr>
      <w:tr>
        <w:trPr>
          <w:cantSplit/>
        </w:trPr>
        <w:tc>
          <w:tcPr>
            <w:tcW w:type="dxa" w:w="2268"/>
            <w:vAlign w:val="top"/>
            <w:tcMar>
              <w:top w:w="90" w:type="dxa"/>
              <w:start w:w="110" w:type="dxa"/>
              <w:bottom w:w="90" w:type="dxa"/>
              <w:end w:w="110" w:type="dxa"/>
            </w:tcMar>
            <w:shd w:fill="F7F9FB"/>
          </w:tcPr>
          <w:p>
            <w:pPr>
              <w:spacing w:after="40"/>
            </w:pPr>
            <w:r>
              <w:rPr>
                <w:sz w:val="17"/>
              </w:rPr>
              <w:t>OCR</w:t>
            </w:r>
          </w:p>
        </w:tc>
        <w:tc>
          <w:tcPr>
            <w:tcW w:type="dxa" w:w="6803"/>
            <w:vAlign w:val="top"/>
            <w:tcMar>
              <w:top w:w="90" w:type="dxa"/>
              <w:start w:w="110" w:type="dxa"/>
              <w:bottom w:w="90" w:type="dxa"/>
              <w:end w:w="110" w:type="dxa"/>
            </w:tcMar>
            <w:shd w:fill="F7F9FB"/>
          </w:tcPr>
          <w:p>
            <w:pPr>
              <w:spacing w:after="40"/>
            </w:pPr>
            <w:r>
              <w:rPr>
                <w:sz w:val="17"/>
              </w:rPr>
              <w:t>Optical Character Recognition</w:t>
            </w:r>
          </w:p>
        </w:tc>
      </w:tr>
      <w:tr>
        <w:trPr>
          <w:cantSplit/>
        </w:trPr>
        <w:tc>
          <w:tcPr>
            <w:tcW w:type="dxa" w:w="2268"/>
            <w:vAlign w:val="top"/>
            <w:tcMar>
              <w:top w:w="90" w:type="dxa"/>
              <w:start w:w="110" w:type="dxa"/>
              <w:bottom w:w="90" w:type="dxa"/>
              <w:end w:w="110" w:type="dxa"/>
            </w:tcMar>
          </w:tcPr>
          <w:p>
            <w:pPr>
              <w:spacing w:after="40"/>
            </w:pPr>
            <w:r>
              <w:rPr>
                <w:sz w:val="17"/>
              </w:rPr>
              <w:t>RM</w:t>
            </w:r>
          </w:p>
        </w:tc>
        <w:tc>
          <w:tcPr>
            <w:tcW w:type="dxa" w:w="6803"/>
            <w:vAlign w:val="top"/>
            <w:tcMar>
              <w:top w:w="90" w:type="dxa"/>
              <w:start w:w="110" w:type="dxa"/>
              <w:bottom w:w="90" w:type="dxa"/>
              <w:end w:w="110" w:type="dxa"/>
            </w:tcMar>
          </w:tcPr>
          <w:p>
            <w:pPr>
              <w:spacing w:after="40"/>
            </w:pPr>
            <w:r>
              <w:rPr>
                <w:sz w:val="17"/>
              </w:rPr>
              <w:t>Relationship Manager</w:t>
            </w:r>
          </w:p>
        </w:tc>
      </w:tr>
      <w:tr>
        <w:trPr>
          <w:cantSplit/>
        </w:trPr>
        <w:tc>
          <w:tcPr>
            <w:tcW w:type="dxa" w:w="2268"/>
            <w:vAlign w:val="top"/>
            <w:tcMar>
              <w:top w:w="90" w:type="dxa"/>
              <w:start w:w="110" w:type="dxa"/>
              <w:bottom w:w="90" w:type="dxa"/>
              <w:end w:w="110" w:type="dxa"/>
            </w:tcMar>
            <w:shd w:fill="F7F9FB"/>
          </w:tcPr>
          <w:p>
            <w:pPr>
              <w:spacing w:after="40"/>
            </w:pPr>
            <w:r>
              <w:rPr>
                <w:sz w:val="17"/>
              </w:rPr>
              <w:t>SSE</w:t>
            </w:r>
          </w:p>
        </w:tc>
        <w:tc>
          <w:tcPr>
            <w:tcW w:type="dxa" w:w="6803"/>
            <w:vAlign w:val="top"/>
            <w:tcMar>
              <w:top w:w="90" w:type="dxa"/>
              <w:start w:w="110" w:type="dxa"/>
              <w:bottom w:w="90" w:type="dxa"/>
              <w:end w:w="110" w:type="dxa"/>
            </w:tcMar>
            <w:shd w:fill="F7F9FB"/>
          </w:tcPr>
          <w:p>
            <w:pPr>
              <w:spacing w:after="40"/>
            </w:pPr>
            <w:r>
              <w:rPr>
                <w:sz w:val="17"/>
              </w:rPr>
              <w:t>Server-Sent Events</w:t>
            </w:r>
          </w:p>
        </w:tc>
      </w:tr>
      <w:tr>
        <w:trPr>
          <w:cantSplit/>
        </w:trPr>
        <w:tc>
          <w:tcPr>
            <w:tcW w:type="dxa" w:w="2268"/>
            <w:vAlign w:val="top"/>
            <w:tcMar>
              <w:top w:w="90" w:type="dxa"/>
              <w:start w:w="110" w:type="dxa"/>
              <w:bottom w:w="90" w:type="dxa"/>
              <w:end w:w="110" w:type="dxa"/>
            </w:tcMar>
          </w:tcPr>
          <w:p>
            <w:pPr>
              <w:spacing w:after="40"/>
            </w:pPr>
            <w:r>
              <w:rPr>
                <w:sz w:val="17"/>
              </w:rPr>
              <w:t>TLS</w:t>
            </w:r>
          </w:p>
        </w:tc>
        <w:tc>
          <w:tcPr>
            <w:tcW w:type="dxa" w:w="6803"/>
            <w:vAlign w:val="top"/>
            <w:tcMar>
              <w:top w:w="90" w:type="dxa"/>
              <w:start w:w="110" w:type="dxa"/>
              <w:bottom w:w="90" w:type="dxa"/>
              <w:end w:w="110" w:type="dxa"/>
            </w:tcMar>
          </w:tcPr>
          <w:p>
            <w:pPr>
              <w:spacing w:after="40"/>
            </w:pPr>
            <w:r>
              <w:rPr>
                <w:sz w:val="17"/>
              </w:rPr>
              <w:t>Transport Layer Security</w:t>
            </w:r>
          </w:p>
        </w:tc>
      </w:tr>
      <w:tr>
        <w:trPr>
          <w:cantSplit/>
        </w:trPr>
        <w:tc>
          <w:tcPr>
            <w:tcW w:type="dxa" w:w="2268"/>
            <w:vAlign w:val="top"/>
            <w:tcMar>
              <w:top w:w="90" w:type="dxa"/>
              <w:start w:w="110" w:type="dxa"/>
              <w:bottom w:w="90" w:type="dxa"/>
              <w:end w:w="110" w:type="dxa"/>
            </w:tcMar>
            <w:shd w:fill="F7F9FB"/>
          </w:tcPr>
          <w:p>
            <w:pPr>
              <w:spacing w:after="40"/>
            </w:pPr>
            <w:r>
              <w:rPr>
                <w:sz w:val="17"/>
              </w:rPr>
              <w:t>UI</w:t>
            </w:r>
          </w:p>
        </w:tc>
        <w:tc>
          <w:tcPr>
            <w:tcW w:type="dxa" w:w="6803"/>
            <w:vAlign w:val="top"/>
            <w:tcMar>
              <w:top w:w="90" w:type="dxa"/>
              <w:start w:w="110" w:type="dxa"/>
              <w:bottom w:w="90" w:type="dxa"/>
              <w:end w:w="110" w:type="dxa"/>
            </w:tcMar>
            <w:shd w:fill="F7F9FB"/>
          </w:tcPr>
          <w:p>
            <w:pPr>
              <w:spacing w:after="40"/>
            </w:pPr>
            <w:r>
              <w:rPr>
                <w:sz w:val="17"/>
              </w:rPr>
              <w:t>User Interface</w:t>
            </w:r>
          </w:p>
        </w:tc>
      </w:tr>
    </w:tbl>
    <w:p>
      <w:pPr>
        <w:spacing w:after="0"/>
      </w:pPr>
    </w:p>
    <w:p>
      <w:pPr>
        <w:pStyle w:val="Heading1"/>
        <w:pBdr>
          <w:bottom w:val="single" w:sz="18" w:space="5" w:color="17365D"/>
        </w:pBdr>
      </w:pPr>
      <w:r>
        <w:t>1. Introduction</w:t>
      </w:r>
    </w:p>
    <w:p>
      <w:r>
        <w:t>Credit Dossier is an AI-assisted credit pitch-book workflow for relationship managers and credit analysts. It combines borrower and deal data, uploaded documents, structured credit datasets, approved web sources, Mistral document libraries, and section-specific agents to draft, review, version, submit, and export a credit dossier.</w:t>
      </w:r>
    </w:p>
    <w:p>
      <w:pPr>
        <w:pStyle w:val="Heading2"/>
      </w:pPr>
      <w:r>
        <w:t>1.1 Installed Components</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1928"/>
            <w:shd w:fill="17365D"/>
            <w:vAlign w:val="center"/>
            <w:tcMar>
              <w:top w:w="90" w:type="dxa"/>
              <w:start w:w="110" w:type="dxa"/>
              <w:bottom w:w="90" w:type="dxa"/>
              <w:end w:w="110" w:type="dxa"/>
            </w:tcMar>
          </w:tcPr>
          <w:p>
            <w:r>
              <w:rPr>
                <w:b/>
                <w:color w:val="FFFFFF"/>
                <w:sz w:val="18"/>
              </w:rPr>
              <w:t>Component</w:t>
            </w:r>
          </w:p>
        </w:tc>
        <w:tc>
          <w:tcPr>
            <w:tcW w:type="dxa" w:w="2721"/>
            <w:shd w:fill="17365D"/>
            <w:vAlign w:val="center"/>
            <w:tcMar>
              <w:top w:w="90" w:type="dxa"/>
              <w:start w:w="110" w:type="dxa"/>
              <w:bottom w:w="90" w:type="dxa"/>
              <w:end w:w="110" w:type="dxa"/>
            </w:tcMar>
          </w:tcPr>
          <w:p>
            <w:r>
              <w:rPr>
                <w:b/>
                <w:color w:val="FFFFFF"/>
                <w:sz w:val="18"/>
              </w:rPr>
              <w:t>Default endpoint</w:t>
            </w:r>
          </w:p>
        </w:tc>
        <w:tc>
          <w:tcPr>
            <w:tcW w:type="dxa" w:w="4649"/>
            <w:shd w:fill="17365D"/>
            <w:vAlign w:val="center"/>
            <w:tcMar>
              <w:top w:w="90" w:type="dxa"/>
              <w:start w:w="110" w:type="dxa"/>
              <w:bottom w:w="90" w:type="dxa"/>
              <w:end w:w="110" w:type="dxa"/>
            </w:tcMar>
          </w:tcPr>
          <w:p>
            <w:r>
              <w:rPr>
                <w:b/>
                <w:color w:val="FFFFFF"/>
                <w:sz w:val="18"/>
              </w:rPr>
              <w:t>Primary responsibility</w:t>
            </w:r>
          </w:p>
        </w:tc>
      </w:tr>
      <w:tr>
        <w:trPr>
          <w:cantSplit/>
        </w:trPr>
        <w:tc>
          <w:tcPr>
            <w:tcW w:type="dxa" w:w="1928"/>
            <w:vAlign w:val="top"/>
            <w:tcMar>
              <w:top w:w="90" w:type="dxa"/>
              <w:start w:w="110" w:type="dxa"/>
              <w:bottom w:w="90" w:type="dxa"/>
              <w:end w:w="110" w:type="dxa"/>
            </w:tcMar>
          </w:tcPr>
          <w:p>
            <w:pPr>
              <w:spacing w:after="40"/>
            </w:pPr>
            <w:r>
              <w:rPr>
                <w:sz w:val="17"/>
              </w:rPr>
              <w:t>Frontend</w:t>
            </w:r>
          </w:p>
        </w:tc>
        <w:tc>
          <w:tcPr>
            <w:tcW w:type="dxa" w:w="2721"/>
            <w:vAlign w:val="top"/>
            <w:tcMar>
              <w:top w:w="90" w:type="dxa"/>
              <w:start w:w="110" w:type="dxa"/>
              <w:bottom w:w="90" w:type="dxa"/>
              <w:end w:w="110" w:type="dxa"/>
            </w:tcMar>
          </w:tcPr>
          <w:p>
            <w:pPr>
              <w:spacing w:after="40"/>
            </w:pPr>
            <w:r>
              <w:rPr>
                <w:sz w:val="17"/>
              </w:rPr>
              <w:t>http://localhost:8080</w:t>
            </w:r>
          </w:p>
        </w:tc>
        <w:tc>
          <w:tcPr>
            <w:tcW w:type="dxa" w:w="4649"/>
            <w:vAlign w:val="top"/>
            <w:tcMar>
              <w:top w:w="90" w:type="dxa"/>
              <w:start w:w="110" w:type="dxa"/>
              <w:bottom w:w="90" w:type="dxa"/>
              <w:end w:w="110" w:type="dxa"/>
            </w:tcMar>
          </w:tcPr>
          <w:p>
            <w:pPr>
              <w:spacing w:after="40"/>
            </w:pPr>
            <w:r>
              <w:rPr>
                <w:sz w:val="17"/>
              </w:rPr>
              <w:t>React/TanStack authenticated user interface.</w:t>
            </w:r>
          </w:p>
        </w:tc>
      </w:tr>
      <w:tr>
        <w:trPr>
          <w:cantSplit/>
        </w:trPr>
        <w:tc>
          <w:tcPr>
            <w:tcW w:type="dxa" w:w="1928"/>
            <w:vAlign w:val="top"/>
            <w:tcMar>
              <w:top w:w="90" w:type="dxa"/>
              <w:start w:w="110" w:type="dxa"/>
              <w:bottom w:w="90" w:type="dxa"/>
              <w:end w:w="110" w:type="dxa"/>
            </w:tcMar>
            <w:shd w:fill="F7F9FB"/>
          </w:tcPr>
          <w:p>
            <w:pPr>
              <w:spacing w:after="40"/>
            </w:pPr>
            <w:r>
              <w:rPr>
                <w:sz w:val="17"/>
              </w:rPr>
              <w:t>Backend API</w:t>
            </w:r>
          </w:p>
        </w:tc>
        <w:tc>
          <w:tcPr>
            <w:tcW w:type="dxa" w:w="2721"/>
            <w:vAlign w:val="top"/>
            <w:tcMar>
              <w:top w:w="90" w:type="dxa"/>
              <w:start w:w="110" w:type="dxa"/>
              <w:bottom w:w="90" w:type="dxa"/>
              <w:end w:w="110" w:type="dxa"/>
            </w:tcMar>
            <w:shd w:fill="F7F9FB"/>
          </w:tcPr>
          <w:p>
            <w:pPr>
              <w:spacing w:after="40"/>
            </w:pPr>
            <w:r>
              <w:rPr>
                <w:sz w:val="17"/>
              </w:rPr>
              <w:t>http://127.0.0.1:8000</w:t>
            </w:r>
          </w:p>
        </w:tc>
        <w:tc>
          <w:tcPr>
            <w:tcW w:type="dxa" w:w="4649"/>
            <w:vAlign w:val="top"/>
            <w:tcMar>
              <w:top w:w="90" w:type="dxa"/>
              <w:start w:w="110" w:type="dxa"/>
              <w:bottom w:w="90" w:type="dxa"/>
              <w:end w:w="110" w:type="dxa"/>
            </w:tcMar>
            <w:shd w:fill="F7F9FB"/>
          </w:tcPr>
          <w:p>
            <w:pPr>
              <w:spacing w:after="40"/>
            </w:pPr>
            <w:r>
              <w:rPr>
                <w:sz w:val="17"/>
              </w:rPr>
              <w:t>FastAPI application, authentication, deal workflow, generation, versioning, export, and audit.</w:t>
            </w:r>
          </w:p>
        </w:tc>
      </w:tr>
      <w:tr>
        <w:trPr>
          <w:cantSplit/>
        </w:trPr>
        <w:tc>
          <w:tcPr>
            <w:tcW w:type="dxa" w:w="1928"/>
            <w:vAlign w:val="top"/>
            <w:tcMar>
              <w:top w:w="90" w:type="dxa"/>
              <w:start w:w="110" w:type="dxa"/>
              <w:bottom w:w="90" w:type="dxa"/>
              <w:end w:w="110" w:type="dxa"/>
            </w:tcMar>
          </w:tcPr>
          <w:p>
            <w:pPr>
              <w:spacing w:after="40"/>
            </w:pPr>
            <w:r>
              <w:rPr>
                <w:sz w:val="17"/>
              </w:rPr>
              <w:t>Backend database</w:t>
            </w:r>
          </w:p>
        </w:tc>
        <w:tc>
          <w:tcPr>
            <w:tcW w:type="dxa" w:w="2721"/>
            <w:vAlign w:val="top"/>
            <w:tcMar>
              <w:top w:w="90" w:type="dxa"/>
              <w:start w:w="110" w:type="dxa"/>
              <w:bottom w:w="90" w:type="dxa"/>
              <w:end w:w="110" w:type="dxa"/>
            </w:tcMar>
          </w:tcPr>
          <w:p>
            <w:pPr>
              <w:spacing w:after="40"/>
            </w:pPr>
            <w:r>
              <w:rPr>
                <w:sz w:val="17"/>
              </w:rPr>
              <w:t>PostgreSQL / credit_dossier_backend</w:t>
            </w:r>
          </w:p>
        </w:tc>
        <w:tc>
          <w:tcPr>
            <w:tcW w:type="dxa" w:w="4649"/>
            <w:vAlign w:val="top"/>
            <w:tcMar>
              <w:top w:w="90" w:type="dxa"/>
              <w:start w:w="110" w:type="dxa"/>
              <w:bottom w:w="90" w:type="dxa"/>
              <w:end w:w="110" w:type="dxa"/>
            </w:tcMar>
          </w:tcPr>
          <w:p>
            <w:pPr>
              <w:spacing w:after="40"/>
            </w:pPr>
            <w:r>
              <w:rPr>
                <w:sz w:val="17"/>
              </w:rPr>
              <w:t>Users, sessions, deals, narratives, versions, audit records, and library metadata.</w:t>
            </w:r>
          </w:p>
        </w:tc>
      </w:tr>
      <w:tr>
        <w:trPr>
          <w:cantSplit/>
        </w:trPr>
        <w:tc>
          <w:tcPr>
            <w:tcW w:type="dxa" w:w="1928"/>
            <w:vAlign w:val="top"/>
            <w:tcMar>
              <w:top w:w="90" w:type="dxa"/>
              <w:start w:w="110" w:type="dxa"/>
              <w:bottom w:w="90" w:type="dxa"/>
              <w:end w:w="110" w:type="dxa"/>
            </w:tcMar>
            <w:shd w:fill="F7F9FB"/>
          </w:tcPr>
          <w:p>
            <w:pPr>
              <w:spacing w:after="40"/>
            </w:pPr>
            <w:r>
              <w:rPr>
                <w:sz w:val="17"/>
              </w:rPr>
              <w:t>Local MCP</w:t>
            </w:r>
          </w:p>
        </w:tc>
        <w:tc>
          <w:tcPr>
            <w:tcW w:type="dxa" w:w="2721"/>
            <w:vAlign w:val="top"/>
            <w:tcMar>
              <w:top w:w="90" w:type="dxa"/>
              <w:start w:w="110" w:type="dxa"/>
              <w:bottom w:w="90" w:type="dxa"/>
              <w:end w:w="110" w:type="dxa"/>
            </w:tcMar>
            <w:shd w:fill="F7F9FB"/>
          </w:tcPr>
          <w:p>
            <w:pPr>
              <w:spacing w:after="40"/>
            </w:pPr>
            <w:r>
              <w:rPr>
                <w:sz w:val="17"/>
              </w:rPr>
              <w:t>http://127.0.0.1:8001/sse</w:t>
            </w:r>
          </w:p>
        </w:tc>
        <w:tc>
          <w:tcPr>
            <w:tcW w:type="dxa" w:w="4649"/>
            <w:vAlign w:val="top"/>
            <w:tcMar>
              <w:top w:w="90" w:type="dxa"/>
              <w:start w:w="110" w:type="dxa"/>
              <w:bottom w:w="90" w:type="dxa"/>
              <w:end w:w="110" w:type="dxa"/>
            </w:tcMar>
            <w:shd w:fill="F7F9FB"/>
          </w:tcPr>
          <w:p>
            <w:pPr>
              <w:spacing w:after="40"/>
            </w:pPr>
            <w:r>
              <w:rPr>
                <w:sz w:val="17"/>
              </w:rPr>
              <w:t>Owner-scoped company discovery and structured credit data access.</w:t>
            </w:r>
          </w:p>
        </w:tc>
      </w:tr>
      <w:tr>
        <w:trPr>
          <w:cantSplit/>
        </w:trPr>
        <w:tc>
          <w:tcPr>
            <w:tcW w:type="dxa" w:w="1928"/>
            <w:vAlign w:val="top"/>
            <w:tcMar>
              <w:top w:w="90" w:type="dxa"/>
              <w:start w:w="110" w:type="dxa"/>
              <w:bottom w:w="90" w:type="dxa"/>
              <w:end w:w="110" w:type="dxa"/>
            </w:tcMar>
          </w:tcPr>
          <w:p>
            <w:pPr>
              <w:spacing w:after="40"/>
            </w:pPr>
            <w:r>
              <w:rPr>
                <w:sz w:val="17"/>
              </w:rPr>
              <w:t>MCP database</w:t>
            </w:r>
          </w:p>
        </w:tc>
        <w:tc>
          <w:tcPr>
            <w:tcW w:type="dxa" w:w="2721"/>
            <w:vAlign w:val="top"/>
            <w:tcMar>
              <w:top w:w="90" w:type="dxa"/>
              <w:start w:w="110" w:type="dxa"/>
              <w:bottom w:w="90" w:type="dxa"/>
              <w:end w:w="110" w:type="dxa"/>
            </w:tcMar>
          </w:tcPr>
          <w:p>
            <w:pPr>
              <w:spacing w:after="40"/>
            </w:pPr>
            <w:r>
              <w:rPr>
                <w:sz w:val="17"/>
              </w:rPr>
              <w:t>PostgreSQL / credit_dossier_mcp</w:t>
            </w:r>
          </w:p>
        </w:tc>
        <w:tc>
          <w:tcPr>
            <w:tcW w:type="dxa" w:w="4649"/>
            <w:vAlign w:val="top"/>
            <w:tcMar>
              <w:top w:w="90" w:type="dxa"/>
              <w:start w:w="110" w:type="dxa"/>
              <w:bottom w:w="90" w:type="dxa"/>
              <w:end w:w="110" w:type="dxa"/>
            </w:tcMar>
          </w:tcPr>
          <w:p>
            <w:pPr>
              <w:spacing w:after="40"/>
            </w:pPr>
            <w:r>
              <w:rPr>
                <w:sz w:val="17"/>
              </w:rPr>
              <w:t>Sixteen structured datasets used by the local credit-intelligence MCP.</w:t>
            </w:r>
          </w:p>
        </w:tc>
      </w:tr>
      <w:tr>
        <w:trPr>
          <w:cantSplit/>
        </w:trPr>
        <w:tc>
          <w:tcPr>
            <w:tcW w:type="dxa" w:w="1928"/>
            <w:vAlign w:val="top"/>
            <w:tcMar>
              <w:top w:w="90" w:type="dxa"/>
              <w:start w:w="110" w:type="dxa"/>
              <w:bottom w:w="90" w:type="dxa"/>
              <w:end w:w="110" w:type="dxa"/>
            </w:tcMar>
            <w:shd w:fill="F7F9FB"/>
          </w:tcPr>
          <w:p>
            <w:pPr>
              <w:spacing w:after="40"/>
            </w:pPr>
            <w:r>
              <w:rPr>
                <w:sz w:val="17"/>
              </w:rPr>
              <w:t>Mistral services</w:t>
            </w:r>
          </w:p>
        </w:tc>
        <w:tc>
          <w:tcPr>
            <w:tcW w:type="dxa" w:w="2721"/>
            <w:vAlign w:val="top"/>
            <w:tcMar>
              <w:top w:w="90" w:type="dxa"/>
              <w:start w:w="110" w:type="dxa"/>
              <w:bottom w:w="90" w:type="dxa"/>
              <w:end w:w="110" w:type="dxa"/>
            </w:tcMar>
            <w:shd w:fill="F7F9FB"/>
          </w:tcPr>
          <w:p>
            <w:pPr>
              <w:spacing w:after="40"/>
            </w:pPr>
            <w:r>
              <w:rPr>
                <w:sz w:val="17"/>
              </w:rPr>
              <w:t>External HTTPS service</w:t>
            </w:r>
          </w:p>
        </w:tc>
        <w:tc>
          <w:tcPr>
            <w:tcW w:type="dxa" w:w="4649"/>
            <w:vAlign w:val="top"/>
            <w:tcMar>
              <w:top w:w="90" w:type="dxa"/>
              <w:start w:w="110" w:type="dxa"/>
              <w:bottom w:w="90" w:type="dxa"/>
              <w:end w:w="110" w:type="dxa"/>
            </w:tcMar>
            <w:shd w:fill="F7F9FB"/>
          </w:tcPr>
          <w:p>
            <w:pPr>
              <w:spacing w:after="40"/>
            </w:pPr>
            <w:r>
              <w:rPr>
                <w:sz w:val="17"/>
              </w:rPr>
              <w:t>Agents, document libraries, OCR, moderation, retrieval, and optional evaluation/telemetry.</w:t>
            </w:r>
          </w:p>
        </w:tc>
      </w:tr>
    </w:tbl>
    <w:p>
      <w:pPr>
        <w:spacing w:after="0"/>
      </w:pPr>
    </w:p>
    <w:p>
      <w:pPr>
        <w:pStyle w:val="ImagePlaceholder"/>
        <w:shd w:fill="F4F8FC"/>
        <w:pBdr>
          <w:top w:val="dashed" w:sz="6" w:color="9CC2E5"/>
          <w:left w:val="dashed" w:sz="6" w:color="9CC2E5"/>
          <w:bottom w:val="dashed" w:sz="6" w:color="9CC2E5"/>
          <w:right w:val="dashed" w:sz="6" w:color="9CC2E5"/>
        </w:pBdr>
      </w:pPr>
      <w:r>
        <w:t>[Insert approved Credit Dossier logical architecture diagram showing Browser → Frontend → Backend → PostgreSQL/MCP/Mistral]</w:t>
      </w:r>
    </w:p>
    <w:p>
      <w:pPr>
        <w:pStyle w:val="Heading2"/>
      </w:pPr>
      <w:r>
        <w:t>1.2 Installation Flow</w:t>
      </w:r>
    </w:p>
    <w:p>
      <w:pPr>
        <w:pStyle w:val="ListNumber"/>
      </w:pPr>
      <w:r>
        <w:t>Confirm system and access prerequisites.</w:t>
      </w:r>
    </w:p>
    <w:p>
      <w:pPr>
        <w:pStyle w:val="ListNumber"/>
      </w:pPr>
      <w:r>
        <w:t>Install and validate PostgreSQL, Python, Node.js, npm, and Git or the approved release-transfer mechanism.</w:t>
      </w:r>
    </w:p>
    <w:p>
      <w:pPr>
        <w:pStyle w:val="ListNumber"/>
      </w:pPr>
      <w:r>
        <w:t>Create the backend and MCP databases.</w:t>
      </w:r>
    </w:p>
    <w:p>
      <w:pPr>
        <w:pStyle w:val="ListNumber"/>
      </w:pPr>
      <w:r>
        <w:t>Create local environment files and supply secrets.</w:t>
      </w:r>
    </w:p>
    <w:p>
      <w:pPr>
        <w:pStyle w:val="ListNumber"/>
      </w:pPr>
      <w:r>
        <w:t>Create a Python virtual environment and install backend plus MCP dependencies.</w:t>
      </w:r>
    </w:p>
    <w:p>
      <w:pPr>
        <w:pStyle w:val="ListNumber"/>
      </w:pPr>
      <w:r>
        <w:t>Install frontend dependencies.</w:t>
      </w:r>
    </w:p>
    <w:p>
      <w:pPr>
        <w:pStyle w:val="ListNumber"/>
      </w:pPr>
      <w:r>
        <w:t>Start MCP, backend, and frontend in that order.</w:t>
      </w:r>
    </w:p>
    <w:p>
      <w:pPr>
        <w:pStyle w:val="ListNumber"/>
      </w:pPr>
      <w:r>
        <w:t>Verify endpoints, initial accounts, application workflow, and logs.</w:t>
      </w:r>
    </w:p>
    <w:p>
      <w:pPr>
        <w:pStyle w:val="Heading1"/>
        <w:pBdr>
          <w:bottom w:val="single" w:sz="18" w:space="5" w:color="17365D"/>
        </w:pBdr>
      </w:pPr>
      <w:r>
        <w:t>2. Pre-Installation Requirements</w:t>
      </w:r>
    </w:p>
    <w:p>
      <w:pPr>
        <w:pStyle w:val="Heading2"/>
      </w:pPr>
      <w:r>
        <w:t>2.1 Software Requirements</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1984"/>
            <w:shd w:fill="17365D"/>
            <w:vAlign w:val="center"/>
            <w:tcMar>
              <w:top w:w="90" w:type="dxa"/>
              <w:start w:w="110" w:type="dxa"/>
              <w:bottom w:w="90" w:type="dxa"/>
              <w:end w:w="110" w:type="dxa"/>
            </w:tcMar>
          </w:tcPr>
          <w:p>
            <w:r>
              <w:rPr>
                <w:b/>
                <w:color w:val="FFFFFF"/>
                <w:sz w:val="18"/>
              </w:rPr>
              <w:t>Software</w:t>
            </w:r>
          </w:p>
        </w:tc>
        <w:tc>
          <w:tcPr>
            <w:tcW w:type="dxa" w:w="3061"/>
            <w:shd w:fill="17365D"/>
            <w:vAlign w:val="center"/>
            <w:tcMar>
              <w:top w:w="90" w:type="dxa"/>
              <w:start w:w="110" w:type="dxa"/>
              <w:bottom w:w="90" w:type="dxa"/>
              <w:end w:w="110" w:type="dxa"/>
            </w:tcMar>
          </w:tcPr>
          <w:p>
            <w:r>
              <w:rPr>
                <w:b/>
                <w:color w:val="FFFFFF"/>
                <w:sz w:val="18"/>
              </w:rPr>
              <w:t>Supported baseline</w:t>
            </w:r>
          </w:p>
        </w:tc>
        <w:tc>
          <w:tcPr>
            <w:tcW w:type="dxa" w:w="4252"/>
            <w:shd w:fill="17365D"/>
            <w:vAlign w:val="center"/>
            <w:tcMar>
              <w:top w:w="90" w:type="dxa"/>
              <w:start w:w="110" w:type="dxa"/>
              <w:bottom w:w="90" w:type="dxa"/>
              <w:end w:w="110" w:type="dxa"/>
            </w:tcMar>
          </w:tcPr>
          <w:p>
            <w:r>
              <w:rPr>
                <w:b/>
                <w:color w:val="FFFFFF"/>
                <w:sz w:val="18"/>
              </w:rPr>
              <w:t>Validation command / note</w:t>
            </w:r>
          </w:p>
        </w:tc>
      </w:tr>
      <w:tr>
        <w:trPr>
          <w:cantSplit/>
        </w:trPr>
        <w:tc>
          <w:tcPr>
            <w:tcW w:type="dxa" w:w="1984"/>
            <w:vAlign w:val="top"/>
            <w:tcMar>
              <w:top w:w="90" w:type="dxa"/>
              <w:start w:w="110" w:type="dxa"/>
              <w:bottom w:w="90" w:type="dxa"/>
              <w:end w:w="110" w:type="dxa"/>
            </w:tcMar>
          </w:tcPr>
          <w:p>
            <w:pPr>
              <w:spacing w:after="40"/>
            </w:pPr>
            <w:r>
              <w:rPr>
                <w:sz w:val="17"/>
              </w:rPr>
              <w:t>Operating system</w:t>
            </w:r>
          </w:p>
        </w:tc>
        <w:tc>
          <w:tcPr>
            <w:tcW w:type="dxa" w:w="3061"/>
            <w:vAlign w:val="top"/>
            <w:tcMar>
              <w:top w:w="90" w:type="dxa"/>
              <w:start w:w="110" w:type="dxa"/>
              <w:bottom w:w="90" w:type="dxa"/>
              <w:end w:w="110" w:type="dxa"/>
            </w:tcMar>
          </w:tcPr>
          <w:p>
            <w:pPr>
              <w:spacing w:after="40"/>
            </w:pPr>
            <w:r>
              <w:rPr>
                <w:sz w:val="17"/>
              </w:rPr>
              <w:t>Windows 10/11 or Windows Server (64-bit)</w:t>
            </w:r>
          </w:p>
        </w:tc>
        <w:tc>
          <w:tcPr>
            <w:tcW w:type="dxa" w:w="4252"/>
            <w:vAlign w:val="top"/>
            <w:tcMar>
              <w:top w:w="90" w:type="dxa"/>
              <w:start w:w="110" w:type="dxa"/>
              <w:bottom w:w="90" w:type="dxa"/>
              <w:end w:w="110" w:type="dxa"/>
            </w:tcMar>
          </w:tcPr>
          <w:p>
            <w:pPr>
              <w:spacing w:after="40"/>
            </w:pPr>
            <w:r>
              <w:rPr>
                <w:sz w:val="17"/>
              </w:rPr>
              <w:t>Use a currently supported, patched organization image.</w:t>
            </w:r>
          </w:p>
        </w:tc>
      </w:tr>
      <w:tr>
        <w:trPr>
          <w:cantSplit/>
        </w:trPr>
        <w:tc>
          <w:tcPr>
            <w:tcW w:type="dxa" w:w="1984"/>
            <w:vAlign w:val="top"/>
            <w:tcMar>
              <w:top w:w="90" w:type="dxa"/>
              <w:start w:w="110" w:type="dxa"/>
              <w:bottom w:w="90" w:type="dxa"/>
              <w:end w:w="110" w:type="dxa"/>
            </w:tcMar>
            <w:shd w:fill="F7F9FB"/>
          </w:tcPr>
          <w:p>
            <w:pPr>
              <w:spacing w:after="40"/>
            </w:pPr>
            <w:r>
              <w:rPr>
                <w:sz w:val="17"/>
              </w:rPr>
              <w:t>Python</w:t>
            </w:r>
          </w:p>
        </w:tc>
        <w:tc>
          <w:tcPr>
            <w:tcW w:type="dxa" w:w="3061"/>
            <w:vAlign w:val="top"/>
            <w:tcMar>
              <w:top w:w="90" w:type="dxa"/>
              <w:start w:w="110" w:type="dxa"/>
              <w:bottom w:w="90" w:type="dxa"/>
              <w:end w:w="110" w:type="dxa"/>
            </w:tcMar>
            <w:shd w:fill="F7F9FB"/>
          </w:tcPr>
          <w:p>
            <w:pPr>
              <w:spacing w:after="40"/>
            </w:pPr>
            <w:r>
              <w:rPr>
                <w:sz w:val="17"/>
              </w:rPr>
              <w:t>3.11 or later</w:t>
            </w:r>
          </w:p>
        </w:tc>
        <w:tc>
          <w:tcPr>
            <w:tcW w:type="dxa" w:w="4252"/>
            <w:vAlign w:val="top"/>
            <w:tcMar>
              <w:top w:w="90" w:type="dxa"/>
              <w:start w:w="110" w:type="dxa"/>
              <w:bottom w:w="90" w:type="dxa"/>
              <w:end w:w="110" w:type="dxa"/>
            </w:tcMar>
            <w:shd w:fill="F7F9FB"/>
          </w:tcPr>
          <w:p>
            <w:pPr>
              <w:spacing w:after="40"/>
            </w:pPr>
            <w:r>
              <w:rPr>
                <w:sz w:val="17"/>
              </w:rPr>
              <w:t>python --version</w:t>
            </w:r>
          </w:p>
        </w:tc>
      </w:tr>
      <w:tr>
        <w:trPr>
          <w:cantSplit/>
        </w:trPr>
        <w:tc>
          <w:tcPr>
            <w:tcW w:type="dxa" w:w="1984"/>
            <w:vAlign w:val="top"/>
            <w:tcMar>
              <w:top w:w="90" w:type="dxa"/>
              <w:start w:w="110" w:type="dxa"/>
              <w:bottom w:w="90" w:type="dxa"/>
              <w:end w:w="110" w:type="dxa"/>
            </w:tcMar>
          </w:tcPr>
          <w:p>
            <w:pPr>
              <w:spacing w:after="40"/>
            </w:pPr>
            <w:r>
              <w:rPr>
                <w:sz w:val="17"/>
              </w:rPr>
              <w:t>Node.js</w:t>
            </w:r>
          </w:p>
        </w:tc>
        <w:tc>
          <w:tcPr>
            <w:tcW w:type="dxa" w:w="3061"/>
            <w:vAlign w:val="top"/>
            <w:tcMar>
              <w:top w:w="90" w:type="dxa"/>
              <w:start w:w="110" w:type="dxa"/>
              <w:bottom w:w="90" w:type="dxa"/>
              <w:end w:w="110" w:type="dxa"/>
            </w:tcMar>
          </w:tcPr>
          <w:p>
            <w:pPr>
              <w:spacing w:after="40"/>
            </w:pPr>
            <w:r>
              <w:rPr>
                <w:sz w:val="17"/>
              </w:rPr>
              <w:t>18 or later</w:t>
            </w:r>
          </w:p>
        </w:tc>
        <w:tc>
          <w:tcPr>
            <w:tcW w:type="dxa" w:w="4252"/>
            <w:vAlign w:val="top"/>
            <w:tcMar>
              <w:top w:w="90" w:type="dxa"/>
              <w:start w:w="110" w:type="dxa"/>
              <w:bottom w:w="90" w:type="dxa"/>
              <w:end w:w="110" w:type="dxa"/>
            </w:tcMar>
          </w:tcPr>
          <w:p>
            <w:pPr>
              <w:spacing w:after="40"/>
            </w:pPr>
            <w:r>
              <w:rPr>
                <w:sz w:val="17"/>
              </w:rPr>
              <w:t>node --version</w:t>
            </w:r>
          </w:p>
        </w:tc>
      </w:tr>
      <w:tr>
        <w:trPr>
          <w:cantSplit/>
        </w:trPr>
        <w:tc>
          <w:tcPr>
            <w:tcW w:type="dxa" w:w="1984"/>
            <w:vAlign w:val="top"/>
            <w:tcMar>
              <w:top w:w="90" w:type="dxa"/>
              <w:start w:w="110" w:type="dxa"/>
              <w:bottom w:w="90" w:type="dxa"/>
              <w:end w:w="110" w:type="dxa"/>
            </w:tcMar>
            <w:shd w:fill="F7F9FB"/>
          </w:tcPr>
          <w:p>
            <w:pPr>
              <w:spacing w:after="40"/>
            </w:pPr>
            <w:r>
              <w:rPr>
                <w:sz w:val="17"/>
              </w:rPr>
              <w:t>npm</w:t>
            </w:r>
          </w:p>
        </w:tc>
        <w:tc>
          <w:tcPr>
            <w:tcW w:type="dxa" w:w="3061"/>
            <w:vAlign w:val="top"/>
            <w:tcMar>
              <w:top w:w="90" w:type="dxa"/>
              <w:start w:w="110" w:type="dxa"/>
              <w:bottom w:w="90" w:type="dxa"/>
              <w:end w:w="110" w:type="dxa"/>
            </w:tcMar>
            <w:shd w:fill="F7F9FB"/>
          </w:tcPr>
          <w:p>
            <w:pPr>
              <w:spacing w:after="40"/>
            </w:pPr>
            <w:r>
              <w:rPr>
                <w:sz w:val="17"/>
              </w:rPr>
              <w:t>Compatible with installed Node.js</w:t>
            </w:r>
          </w:p>
        </w:tc>
        <w:tc>
          <w:tcPr>
            <w:tcW w:type="dxa" w:w="4252"/>
            <w:vAlign w:val="top"/>
            <w:tcMar>
              <w:top w:w="90" w:type="dxa"/>
              <w:start w:w="110" w:type="dxa"/>
              <w:bottom w:w="90" w:type="dxa"/>
              <w:end w:w="110" w:type="dxa"/>
            </w:tcMar>
            <w:shd w:fill="F7F9FB"/>
          </w:tcPr>
          <w:p>
            <w:pPr>
              <w:spacing w:after="40"/>
            </w:pPr>
            <w:r>
              <w:rPr>
                <w:sz w:val="17"/>
              </w:rPr>
              <w:t>npm --version</w:t>
            </w:r>
          </w:p>
        </w:tc>
      </w:tr>
      <w:tr>
        <w:trPr>
          <w:cantSplit/>
        </w:trPr>
        <w:tc>
          <w:tcPr>
            <w:tcW w:type="dxa" w:w="1984"/>
            <w:vAlign w:val="top"/>
            <w:tcMar>
              <w:top w:w="90" w:type="dxa"/>
              <w:start w:w="110" w:type="dxa"/>
              <w:bottom w:w="90" w:type="dxa"/>
              <w:end w:w="110" w:type="dxa"/>
            </w:tcMar>
          </w:tcPr>
          <w:p>
            <w:pPr>
              <w:spacing w:after="40"/>
            </w:pPr>
            <w:r>
              <w:rPr>
                <w:sz w:val="17"/>
              </w:rPr>
              <w:t>PostgreSQL</w:t>
            </w:r>
          </w:p>
        </w:tc>
        <w:tc>
          <w:tcPr>
            <w:tcW w:type="dxa" w:w="3061"/>
            <w:vAlign w:val="top"/>
            <w:tcMar>
              <w:top w:w="90" w:type="dxa"/>
              <w:start w:w="110" w:type="dxa"/>
              <w:bottom w:w="90" w:type="dxa"/>
              <w:end w:w="110" w:type="dxa"/>
            </w:tcMar>
          </w:tcPr>
          <w:p>
            <w:pPr>
              <w:spacing w:after="40"/>
            </w:pPr>
            <w:r>
              <w:rPr>
                <w:sz w:val="17"/>
              </w:rPr>
              <w:t>A currently supported release</w:t>
            </w:r>
          </w:p>
        </w:tc>
        <w:tc>
          <w:tcPr>
            <w:tcW w:type="dxa" w:w="4252"/>
            <w:vAlign w:val="top"/>
            <w:tcMar>
              <w:top w:w="90" w:type="dxa"/>
              <w:start w:w="110" w:type="dxa"/>
              <w:bottom w:w="90" w:type="dxa"/>
              <w:end w:w="110" w:type="dxa"/>
            </w:tcMar>
          </w:tcPr>
          <w:p>
            <w:pPr>
              <w:spacing w:after="40"/>
            </w:pPr>
            <w:r>
              <w:rPr>
                <w:sz w:val="17"/>
              </w:rPr>
              <w:t>psql --version</w:t>
            </w:r>
          </w:p>
        </w:tc>
      </w:tr>
      <w:tr>
        <w:trPr>
          <w:cantSplit/>
        </w:trPr>
        <w:tc>
          <w:tcPr>
            <w:tcW w:type="dxa" w:w="1984"/>
            <w:vAlign w:val="top"/>
            <w:tcMar>
              <w:top w:w="90" w:type="dxa"/>
              <w:start w:w="110" w:type="dxa"/>
              <w:bottom w:w="90" w:type="dxa"/>
              <w:end w:w="110" w:type="dxa"/>
            </w:tcMar>
            <w:shd w:fill="F7F9FB"/>
          </w:tcPr>
          <w:p>
            <w:pPr>
              <w:spacing w:after="40"/>
            </w:pPr>
            <w:r>
              <w:rPr>
                <w:sz w:val="17"/>
              </w:rPr>
              <w:t>PostgreSQL client library (libpq)</w:t>
            </w:r>
          </w:p>
        </w:tc>
        <w:tc>
          <w:tcPr>
            <w:tcW w:type="dxa" w:w="3061"/>
            <w:vAlign w:val="top"/>
            <w:tcMar>
              <w:top w:w="90" w:type="dxa"/>
              <w:start w:w="110" w:type="dxa"/>
              <w:bottom w:w="90" w:type="dxa"/>
              <w:end w:w="110" w:type="dxa"/>
            </w:tcMar>
            <w:shd w:fill="F7F9FB"/>
          </w:tcPr>
          <w:p>
            <w:pPr>
              <w:spacing w:after="40"/>
            </w:pPr>
            <w:r>
              <w:rPr>
                <w:sz w:val="17"/>
              </w:rPr>
              <w:t>Compatible with PostgreSQL / psycopg 3</w:t>
            </w:r>
          </w:p>
        </w:tc>
        <w:tc>
          <w:tcPr>
            <w:tcW w:type="dxa" w:w="4252"/>
            <w:vAlign w:val="top"/>
            <w:tcMar>
              <w:top w:w="90" w:type="dxa"/>
              <w:start w:w="110" w:type="dxa"/>
              <w:bottom w:w="90" w:type="dxa"/>
              <w:end w:w="110" w:type="dxa"/>
            </w:tcMar>
            <w:shd w:fill="F7F9FB"/>
          </w:tcPr>
          <w:p>
            <w:pPr>
              <w:spacing w:after="40"/>
            </w:pPr>
            <w:r>
              <w:rPr>
                <w:sz w:val="17"/>
              </w:rPr>
              <w:t>Required because the project intentionally uses system libpq.</w:t>
            </w:r>
          </w:p>
        </w:tc>
      </w:tr>
      <w:tr>
        <w:trPr>
          <w:cantSplit/>
        </w:trPr>
        <w:tc>
          <w:tcPr>
            <w:tcW w:type="dxa" w:w="1984"/>
            <w:vAlign w:val="top"/>
            <w:tcMar>
              <w:top w:w="90" w:type="dxa"/>
              <w:start w:w="110" w:type="dxa"/>
              <w:bottom w:w="90" w:type="dxa"/>
              <w:end w:w="110" w:type="dxa"/>
            </w:tcMar>
          </w:tcPr>
          <w:p>
            <w:pPr>
              <w:spacing w:after="40"/>
            </w:pPr>
            <w:r>
              <w:rPr>
                <w:sz w:val="17"/>
              </w:rPr>
              <w:t>Microsoft Word</w:t>
            </w:r>
          </w:p>
        </w:tc>
        <w:tc>
          <w:tcPr>
            <w:tcW w:type="dxa" w:w="3061"/>
            <w:vAlign w:val="top"/>
            <w:tcMar>
              <w:top w:w="90" w:type="dxa"/>
              <w:start w:w="110" w:type="dxa"/>
              <w:bottom w:w="90" w:type="dxa"/>
              <w:end w:w="110" w:type="dxa"/>
            </w:tcMar>
          </w:tcPr>
          <w:p>
            <w:pPr>
              <w:spacing w:after="40"/>
            </w:pPr>
            <w:r>
              <w:rPr>
                <w:sz w:val="17"/>
              </w:rPr>
              <w:t>Word 2019/2021/Microsoft 365 recommended</w:t>
            </w:r>
          </w:p>
        </w:tc>
        <w:tc>
          <w:tcPr>
            <w:tcW w:type="dxa" w:w="4252"/>
            <w:vAlign w:val="top"/>
            <w:tcMar>
              <w:top w:w="90" w:type="dxa"/>
              <w:start w:w="110" w:type="dxa"/>
              <w:bottom w:w="90" w:type="dxa"/>
              <w:end w:w="110" w:type="dxa"/>
            </w:tcMar>
          </w:tcPr>
          <w:p>
            <w:pPr>
              <w:spacing w:after="40"/>
            </w:pPr>
            <w:r>
              <w:rPr>
                <w:sz w:val="17"/>
              </w:rPr>
              <w:t>Needed only to read/update this manual and exported DOCX files.</w:t>
            </w:r>
          </w:p>
        </w:tc>
      </w:tr>
      <w:tr>
        <w:trPr>
          <w:cantSplit/>
        </w:trPr>
        <w:tc>
          <w:tcPr>
            <w:tcW w:type="dxa" w:w="1984"/>
            <w:vAlign w:val="top"/>
            <w:tcMar>
              <w:top w:w="90" w:type="dxa"/>
              <w:start w:w="110" w:type="dxa"/>
              <w:bottom w:w="90" w:type="dxa"/>
              <w:end w:w="110" w:type="dxa"/>
            </w:tcMar>
            <w:shd w:fill="F7F9FB"/>
          </w:tcPr>
          <w:p>
            <w:pPr>
              <w:spacing w:after="40"/>
            </w:pPr>
            <w:r>
              <w:rPr>
                <w:sz w:val="17"/>
              </w:rPr>
              <w:t>Web browser</w:t>
            </w:r>
          </w:p>
        </w:tc>
        <w:tc>
          <w:tcPr>
            <w:tcW w:type="dxa" w:w="3061"/>
            <w:vAlign w:val="top"/>
            <w:tcMar>
              <w:top w:w="90" w:type="dxa"/>
              <w:start w:w="110" w:type="dxa"/>
              <w:bottom w:w="90" w:type="dxa"/>
              <w:end w:w="110" w:type="dxa"/>
            </w:tcMar>
            <w:shd w:fill="F7F9FB"/>
          </w:tcPr>
          <w:p>
            <w:pPr>
              <w:spacing w:after="40"/>
            </w:pPr>
            <w:r>
              <w:rPr>
                <w:sz w:val="17"/>
              </w:rPr>
              <w:t>Current Microsoft Edge or Google Chrome</w:t>
            </w:r>
          </w:p>
        </w:tc>
        <w:tc>
          <w:tcPr>
            <w:tcW w:type="dxa" w:w="4252"/>
            <w:vAlign w:val="top"/>
            <w:tcMar>
              <w:top w:w="90" w:type="dxa"/>
              <w:start w:w="110" w:type="dxa"/>
              <w:bottom w:w="90" w:type="dxa"/>
              <w:end w:w="110" w:type="dxa"/>
            </w:tcMar>
            <w:shd w:fill="F7F9FB"/>
          </w:tcPr>
          <w:p>
            <w:pPr>
              <w:spacing w:after="40"/>
            </w:pPr>
            <w:r>
              <w:rPr>
                <w:sz w:val="17"/>
              </w:rPr>
              <w:t>Cookies and JavaScript must be enabled.</w:t>
            </w:r>
          </w:p>
        </w:tc>
      </w:tr>
    </w:tbl>
    <w:p>
      <w:pPr>
        <w:spacing w:after="0"/>
      </w:pPr>
    </w:p>
    <w:p>
      <w:pPr>
        <w:pStyle w:val="NoteBox"/>
        <w:shd w:fill="EEF5FB"/>
        <w:pBdr>
          <w:left w:val="single" w:sz="18" w:color="2F75B5"/>
        </w:pBdr>
      </w:pPr>
      <w:r>
        <w:rPr>
          <w:b/>
        </w:rPr>
        <w:t xml:space="preserve">NOTE: </w:t>
      </w:r>
      <w:r>
        <w:t>Dependency versions are pinned in backend/requirements.txt, mcp/requirements.txt, and frontend/package-lock.json. Use those files as the release source of truth.</w:t>
      </w:r>
    </w:p>
    <w:p>
      <w:pPr>
        <w:pStyle w:val="Heading2"/>
      </w:pPr>
      <w:r>
        <w:t>2.2 Hardware Sizing</w:t>
      </w:r>
    </w:p>
    <w:p>
      <w:r>
        <w:t>Sizing depends on document volume, concurrent generation, database location, and whether supporting services run on the same host. The following is a practical starting point for a single-host development/test installation and is not a production capacity guarantee.</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1984"/>
            <w:shd w:fill="17365D"/>
            <w:vAlign w:val="center"/>
            <w:tcMar>
              <w:top w:w="90" w:type="dxa"/>
              <w:start w:w="110" w:type="dxa"/>
              <w:bottom w:w="90" w:type="dxa"/>
              <w:end w:w="110" w:type="dxa"/>
            </w:tcMar>
          </w:tcPr>
          <w:p>
            <w:r>
              <w:rPr>
                <w:b/>
                <w:color w:val="FFFFFF"/>
                <w:sz w:val="18"/>
              </w:rPr>
              <w:t>Resource</w:t>
            </w:r>
          </w:p>
        </w:tc>
        <w:tc>
          <w:tcPr>
            <w:tcW w:type="dxa" w:w="3458"/>
            <w:shd w:fill="17365D"/>
            <w:vAlign w:val="center"/>
            <w:tcMar>
              <w:top w:w="90" w:type="dxa"/>
              <w:start w:w="110" w:type="dxa"/>
              <w:bottom w:w="90" w:type="dxa"/>
              <w:end w:w="110" w:type="dxa"/>
            </w:tcMar>
          </w:tcPr>
          <w:p>
            <w:r>
              <w:rPr>
                <w:b/>
                <w:color w:val="FFFFFF"/>
                <w:sz w:val="18"/>
              </w:rPr>
              <w:t>Minimum for local evaluation</w:t>
            </w:r>
          </w:p>
        </w:tc>
        <w:tc>
          <w:tcPr>
            <w:tcW w:type="dxa" w:w="3855"/>
            <w:shd w:fill="17365D"/>
            <w:vAlign w:val="center"/>
            <w:tcMar>
              <w:top w:w="90" w:type="dxa"/>
              <w:start w:w="110" w:type="dxa"/>
              <w:bottom w:w="90" w:type="dxa"/>
              <w:end w:w="110" w:type="dxa"/>
            </w:tcMar>
          </w:tcPr>
          <w:p>
            <w:r>
              <w:rPr>
                <w:b/>
                <w:color w:val="FFFFFF"/>
                <w:sz w:val="18"/>
              </w:rPr>
              <w:t>Recommended development/test baseline</w:t>
            </w:r>
          </w:p>
        </w:tc>
      </w:tr>
      <w:tr>
        <w:trPr>
          <w:cantSplit/>
        </w:trPr>
        <w:tc>
          <w:tcPr>
            <w:tcW w:type="dxa" w:w="1984"/>
            <w:vAlign w:val="top"/>
            <w:tcMar>
              <w:top w:w="90" w:type="dxa"/>
              <w:start w:w="110" w:type="dxa"/>
              <w:bottom w:w="90" w:type="dxa"/>
              <w:end w:w="110" w:type="dxa"/>
            </w:tcMar>
          </w:tcPr>
          <w:p>
            <w:pPr>
              <w:spacing w:after="40"/>
            </w:pPr>
            <w:r>
              <w:rPr>
                <w:sz w:val="17"/>
              </w:rPr>
              <w:t>CPU</w:t>
            </w:r>
          </w:p>
        </w:tc>
        <w:tc>
          <w:tcPr>
            <w:tcW w:type="dxa" w:w="3458"/>
            <w:vAlign w:val="top"/>
            <w:tcMar>
              <w:top w:w="90" w:type="dxa"/>
              <w:start w:w="110" w:type="dxa"/>
              <w:bottom w:w="90" w:type="dxa"/>
              <w:end w:w="110" w:type="dxa"/>
            </w:tcMar>
          </w:tcPr>
          <w:p>
            <w:pPr>
              <w:spacing w:after="40"/>
            </w:pPr>
            <w:r>
              <w:rPr>
                <w:sz w:val="17"/>
              </w:rPr>
              <w:t>4 logical cores</w:t>
            </w:r>
          </w:p>
        </w:tc>
        <w:tc>
          <w:tcPr>
            <w:tcW w:type="dxa" w:w="3855"/>
            <w:vAlign w:val="top"/>
            <w:tcMar>
              <w:top w:w="90" w:type="dxa"/>
              <w:start w:w="110" w:type="dxa"/>
              <w:bottom w:w="90" w:type="dxa"/>
              <w:end w:w="110" w:type="dxa"/>
            </w:tcMar>
          </w:tcPr>
          <w:p>
            <w:pPr>
              <w:spacing w:after="40"/>
            </w:pPr>
            <w:r>
              <w:rPr>
                <w:sz w:val="17"/>
              </w:rPr>
              <w:t>8 logical cores</w:t>
            </w:r>
          </w:p>
        </w:tc>
      </w:tr>
      <w:tr>
        <w:trPr>
          <w:cantSplit/>
        </w:trPr>
        <w:tc>
          <w:tcPr>
            <w:tcW w:type="dxa" w:w="1984"/>
            <w:vAlign w:val="top"/>
            <w:tcMar>
              <w:top w:w="90" w:type="dxa"/>
              <w:start w:w="110" w:type="dxa"/>
              <w:bottom w:w="90" w:type="dxa"/>
              <w:end w:w="110" w:type="dxa"/>
            </w:tcMar>
            <w:shd w:fill="F7F9FB"/>
          </w:tcPr>
          <w:p>
            <w:pPr>
              <w:spacing w:after="40"/>
            </w:pPr>
            <w:r>
              <w:rPr>
                <w:sz w:val="17"/>
              </w:rPr>
              <w:t>Memory</w:t>
            </w:r>
          </w:p>
        </w:tc>
        <w:tc>
          <w:tcPr>
            <w:tcW w:type="dxa" w:w="3458"/>
            <w:vAlign w:val="top"/>
            <w:tcMar>
              <w:top w:w="90" w:type="dxa"/>
              <w:start w:w="110" w:type="dxa"/>
              <w:bottom w:w="90" w:type="dxa"/>
              <w:end w:w="110" w:type="dxa"/>
            </w:tcMar>
            <w:shd w:fill="F7F9FB"/>
          </w:tcPr>
          <w:p>
            <w:pPr>
              <w:spacing w:after="40"/>
            </w:pPr>
            <w:r>
              <w:rPr>
                <w:sz w:val="17"/>
              </w:rPr>
              <w:t>8 GB RAM</w:t>
            </w:r>
          </w:p>
        </w:tc>
        <w:tc>
          <w:tcPr>
            <w:tcW w:type="dxa" w:w="3855"/>
            <w:vAlign w:val="top"/>
            <w:tcMar>
              <w:top w:w="90" w:type="dxa"/>
              <w:start w:w="110" w:type="dxa"/>
              <w:bottom w:w="90" w:type="dxa"/>
              <w:end w:w="110" w:type="dxa"/>
            </w:tcMar>
            <w:shd w:fill="F7F9FB"/>
          </w:tcPr>
          <w:p>
            <w:pPr>
              <w:spacing w:after="40"/>
            </w:pPr>
            <w:r>
              <w:rPr>
                <w:sz w:val="17"/>
              </w:rPr>
              <w:t>16 GB RAM or more</w:t>
            </w:r>
          </w:p>
        </w:tc>
      </w:tr>
      <w:tr>
        <w:trPr>
          <w:cantSplit/>
        </w:trPr>
        <w:tc>
          <w:tcPr>
            <w:tcW w:type="dxa" w:w="1984"/>
            <w:vAlign w:val="top"/>
            <w:tcMar>
              <w:top w:w="90" w:type="dxa"/>
              <w:start w:w="110" w:type="dxa"/>
              <w:bottom w:w="90" w:type="dxa"/>
              <w:end w:w="110" w:type="dxa"/>
            </w:tcMar>
          </w:tcPr>
          <w:p>
            <w:pPr>
              <w:spacing w:after="40"/>
            </w:pPr>
            <w:r>
              <w:rPr>
                <w:sz w:val="17"/>
              </w:rPr>
              <w:t>Free disk</w:t>
            </w:r>
          </w:p>
        </w:tc>
        <w:tc>
          <w:tcPr>
            <w:tcW w:type="dxa" w:w="3458"/>
            <w:vAlign w:val="top"/>
            <w:tcMar>
              <w:top w:w="90" w:type="dxa"/>
              <w:start w:w="110" w:type="dxa"/>
              <w:bottom w:w="90" w:type="dxa"/>
              <w:end w:w="110" w:type="dxa"/>
            </w:tcMar>
          </w:tcPr>
          <w:p>
            <w:pPr>
              <w:spacing w:after="40"/>
            </w:pPr>
            <w:r>
              <w:rPr>
                <w:sz w:val="17"/>
              </w:rPr>
              <w:t>10 GB plus database/document growth</w:t>
            </w:r>
          </w:p>
        </w:tc>
        <w:tc>
          <w:tcPr>
            <w:tcW w:type="dxa" w:w="3855"/>
            <w:vAlign w:val="top"/>
            <w:tcMar>
              <w:top w:w="90" w:type="dxa"/>
              <w:start w:w="110" w:type="dxa"/>
              <w:bottom w:w="90" w:type="dxa"/>
              <w:end w:w="110" w:type="dxa"/>
            </w:tcMar>
          </w:tcPr>
          <w:p>
            <w:pPr>
              <w:spacing w:after="40"/>
            </w:pPr>
            <w:r>
              <w:rPr>
                <w:sz w:val="17"/>
              </w:rPr>
              <w:t>25 GB or more on SSD</w:t>
            </w:r>
          </w:p>
        </w:tc>
      </w:tr>
      <w:tr>
        <w:trPr>
          <w:cantSplit/>
        </w:trPr>
        <w:tc>
          <w:tcPr>
            <w:tcW w:type="dxa" w:w="1984"/>
            <w:vAlign w:val="top"/>
            <w:tcMar>
              <w:top w:w="90" w:type="dxa"/>
              <w:start w:w="110" w:type="dxa"/>
              <w:bottom w:w="90" w:type="dxa"/>
              <w:end w:w="110" w:type="dxa"/>
            </w:tcMar>
            <w:shd w:fill="F7F9FB"/>
          </w:tcPr>
          <w:p>
            <w:pPr>
              <w:spacing w:after="40"/>
            </w:pPr>
            <w:r>
              <w:rPr>
                <w:sz w:val="17"/>
              </w:rPr>
              <w:t>Network</w:t>
            </w:r>
          </w:p>
        </w:tc>
        <w:tc>
          <w:tcPr>
            <w:tcW w:type="dxa" w:w="3458"/>
            <w:vAlign w:val="top"/>
            <w:tcMar>
              <w:top w:w="90" w:type="dxa"/>
              <w:start w:w="110" w:type="dxa"/>
              <w:bottom w:w="90" w:type="dxa"/>
              <w:end w:w="110" w:type="dxa"/>
            </w:tcMar>
            <w:shd w:fill="F7F9FB"/>
          </w:tcPr>
          <w:p>
            <w:pPr>
              <w:spacing w:after="40"/>
            </w:pPr>
            <w:r>
              <w:rPr>
                <w:sz w:val="17"/>
              </w:rPr>
              <w:t>Outbound HTTPS to required Mistral endpoints</w:t>
            </w:r>
          </w:p>
        </w:tc>
        <w:tc>
          <w:tcPr>
            <w:tcW w:type="dxa" w:w="3855"/>
            <w:vAlign w:val="top"/>
            <w:tcMar>
              <w:top w:w="90" w:type="dxa"/>
              <w:start w:w="110" w:type="dxa"/>
              <w:bottom w:w="90" w:type="dxa"/>
              <w:end w:w="110" w:type="dxa"/>
            </w:tcMar>
            <w:shd w:fill="F7F9FB"/>
          </w:tcPr>
          <w:p>
            <w:pPr>
              <w:spacing w:after="40"/>
            </w:pPr>
            <w:r>
              <w:rPr>
                <w:sz w:val="17"/>
              </w:rPr>
              <w:t>Stable low-latency connectivity plus monitored egress</w:t>
            </w:r>
          </w:p>
        </w:tc>
      </w:tr>
      <w:tr>
        <w:trPr>
          <w:cantSplit/>
        </w:trPr>
        <w:tc>
          <w:tcPr>
            <w:tcW w:type="dxa" w:w="1984"/>
            <w:vAlign w:val="top"/>
            <w:tcMar>
              <w:top w:w="90" w:type="dxa"/>
              <w:start w:w="110" w:type="dxa"/>
              <w:bottom w:w="90" w:type="dxa"/>
              <w:end w:w="110" w:type="dxa"/>
            </w:tcMar>
          </w:tcPr>
          <w:p>
            <w:pPr>
              <w:spacing w:after="40"/>
            </w:pPr>
            <w:r>
              <w:rPr>
                <w:sz w:val="17"/>
              </w:rPr>
              <w:t>Display</w:t>
            </w:r>
          </w:p>
        </w:tc>
        <w:tc>
          <w:tcPr>
            <w:tcW w:type="dxa" w:w="3458"/>
            <w:vAlign w:val="top"/>
            <w:tcMar>
              <w:top w:w="90" w:type="dxa"/>
              <w:start w:w="110" w:type="dxa"/>
              <w:bottom w:w="90" w:type="dxa"/>
              <w:end w:w="110" w:type="dxa"/>
            </w:tcMar>
          </w:tcPr>
          <w:p>
            <w:pPr>
              <w:spacing w:after="40"/>
            </w:pPr>
            <w:r>
              <w:rPr>
                <w:sz w:val="17"/>
              </w:rPr>
              <w:t>1366 × 768</w:t>
            </w:r>
          </w:p>
        </w:tc>
        <w:tc>
          <w:tcPr>
            <w:tcW w:type="dxa" w:w="3855"/>
            <w:vAlign w:val="top"/>
            <w:tcMar>
              <w:top w:w="90" w:type="dxa"/>
              <w:start w:w="110" w:type="dxa"/>
              <w:bottom w:w="90" w:type="dxa"/>
              <w:end w:w="110" w:type="dxa"/>
            </w:tcMar>
          </w:tcPr>
          <w:p>
            <w:pPr>
              <w:spacing w:after="40"/>
            </w:pPr>
            <w:r>
              <w:rPr>
                <w:sz w:val="17"/>
              </w:rPr>
              <w:t>1920 × 1080</w:t>
            </w:r>
          </w:p>
        </w:tc>
      </w:tr>
    </w:tbl>
    <w:p>
      <w:pPr>
        <w:spacing w:after="0"/>
      </w:pPr>
    </w:p>
    <w:p>
      <w:pPr>
        <w:pStyle w:val="Heading2"/>
      </w:pPr>
      <w:r>
        <w:t>2.3 Required Network Paths and Ports</w:t>
      </w:r>
    </w:p>
    <w:tbl>
      <w:tblPr>
        <w:tblStyle w:val="TableGrid"/>
        <w:tblW w:type="auto" w:w="0"/>
        <w:jc w:val="center"/>
        <w:tblLayout w:type="autofit"/>
        <w:tblLook w:firstColumn="1" w:firstRow="1" w:lastColumn="0" w:lastRow="0" w:noHBand="0" w:noVBand="1" w:val="04A0"/>
      </w:tblPr>
      <w:tblGrid>
        <w:gridCol w:w="2382"/>
        <w:gridCol w:w="2382"/>
        <w:gridCol w:w="2382"/>
        <w:gridCol w:w="2382"/>
      </w:tblGrid>
      <w:tr>
        <w:trPr>
          <w:tblHeader w:val="true"/>
          <w:cantSplit/>
        </w:trPr>
        <w:tc>
          <w:tcPr>
            <w:tcW w:type="dxa" w:w="1701"/>
            <w:shd w:fill="17365D"/>
            <w:vAlign w:val="center"/>
            <w:tcMar>
              <w:top w:w="90" w:type="dxa"/>
              <w:start w:w="110" w:type="dxa"/>
              <w:bottom w:w="90" w:type="dxa"/>
              <w:end w:w="110" w:type="dxa"/>
            </w:tcMar>
          </w:tcPr>
          <w:p>
            <w:r>
              <w:rPr>
                <w:b/>
                <w:color w:val="FFFFFF"/>
                <w:sz w:val="18"/>
              </w:rPr>
              <w:t>Port / protocol</w:t>
            </w:r>
          </w:p>
        </w:tc>
        <w:tc>
          <w:tcPr>
            <w:tcW w:type="dxa" w:w="2268"/>
            <w:shd w:fill="17365D"/>
            <w:vAlign w:val="center"/>
            <w:tcMar>
              <w:top w:w="90" w:type="dxa"/>
              <w:start w:w="110" w:type="dxa"/>
              <w:bottom w:w="90" w:type="dxa"/>
              <w:end w:w="110" w:type="dxa"/>
            </w:tcMar>
          </w:tcPr>
          <w:p>
            <w:r>
              <w:rPr>
                <w:b/>
                <w:color w:val="FFFFFF"/>
                <w:sz w:val="18"/>
              </w:rPr>
              <w:t>Direction</w:t>
            </w:r>
          </w:p>
        </w:tc>
        <w:tc>
          <w:tcPr>
            <w:tcW w:type="dxa" w:w="2098"/>
            <w:shd w:fill="17365D"/>
            <w:vAlign w:val="center"/>
            <w:tcMar>
              <w:top w:w="90" w:type="dxa"/>
              <w:start w:w="110" w:type="dxa"/>
              <w:bottom w:w="90" w:type="dxa"/>
              <w:end w:w="110" w:type="dxa"/>
            </w:tcMar>
          </w:tcPr>
          <w:p>
            <w:r>
              <w:rPr>
                <w:b/>
                <w:color w:val="FFFFFF"/>
                <w:sz w:val="18"/>
              </w:rPr>
              <w:t>Used by</w:t>
            </w:r>
          </w:p>
        </w:tc>
        <w:tc>
          <w:tcPr>
            <w:tcW w:type="dxa" w:w="3231"/>
            <w:shd w:fill="17365D"/>
            <w:vAlign w:val="center"/>
            <w:tcMar>
              <w:top w:w="90" w:type="dxa"/>
              <w:start w:w="110" w:type="dxa"/>
              <w:bottom w:w="90" w:type="dxa"/>
              <w:end w:w="110" w:type="dxa"/>
            </w:tcMar>
          </w:tcPr>
          <w:p>
            <w:r>
              <w:rPr>
                <w:b/>
                <w:color w:val="FFFFFF"/>
                <w:sz w:val="18"/>
              </w:rPr>
              <w:t>Requirement</w:t>
            </w:r>
          </w:p>
        </w:tc>
      </w:tr>
      <w:tr>
        <w:trPr>
          <w:cantSplit/>
        </w:trPr>
        <w:tc>
          <w:tcPr>
            <w:tcW w:type="dxa" w:w="1701"/>
            <w:vAlign w:val="top"/>
            <w:tcMar>
              <w:top w:w="90" w:type="dxa"/>
              <w:start w:w="110" w:type="dxa"/>
              <w:bottom w:w="90" w:type="dxa"/>
              <w:end w:w="110" w:type="dxa"/>
            </w:tcMar>
          </w:tcPr>
          <w:p>
            <w:pPr>
              <w:spacing w:after="40"/>
            </w:pPr>
            <w:r>
              <w:rPr>
                <w:sz w:val="17"/>
              </w:rPr>
              <w:t>5432/TCP (default)</w:t>
            </w:r>
          </w:p>
        </w:tc>
        <w:tc>
          <w:tcPr>
            <w:tcW w:type="dxa" w:w="2268"/>
            <w:vAlign w:val="top"/>
            <w:tcMar>
              <w:top w:w="90" w:type="dxa"/>
              <w:start w:w="110" w:type="dxa"/>
              <w:bottom w:w="90" w:type="dxa"/>
              <w:end w:w="110" w:type="dxa"/>
            </w:tcMar>
          </w:tcPr>
          <w:p>
            <w:pPr>
              <w:spacing w:after="40"/>
            </w:pPr>
            <w:r>
              <w:rPr>
                <w:sz w:val="17"/>
              </w:rPr>
              <w:t>Application host → PostgreSQL</w:t>
            </w:r>
          </w:p>
        </w:tc>
        <w:tc>
          <w:tcPr>
            <w:tcW w:type="dxa" w:w="2098"/>
            <w:vAlign w:val="top"/>
            <w:tcMar>
              <w:top w:w="90" w:type="dxa"/>
              <w:start w:w="110" w:type="dxa"/>
              <w:bottom w:w="90" w:type="dxa"/>
              <w:end w:w="110" w:type="dxa"/>
            </w:tcMar>
          </w:tcPr>
          <w:p>
            <w:pPr>
              <w:spacing w:after="40"/>
            </w:pPr>
            <w:r>
              <w:rPr>
                <w:sz w:val="17"/>
              </w:rPr>
              <w:t>Backend and MCP</w:t>
            </w:r>
          </w:p>
        </w:tc>
        <w:tc>
          <w:tcPr>
            <w:tcW w:type="dxa" w:w="3231"/>
            <w:vAlign w:val="top"/>
            <w:tcMar>
              <w:top w:w="90" w:type="dxa"/>
              <w:start w:w="110" w:type="dxa"/>
              <w:bottom w:w="90" w:type="dxa"/>
              <w:end w:w="110" w:type="dxa"/>
            </w:tcMar>
          </w:tcPr>
          <w:p>
            <w:pPr>
              <w:spacing w:after="40"/>
            </w:pPr>
            <w:r>
              <w:rPr>
                <w:sz w:val="17"/>
              </w:rPr>
              <w:t>Allow only between approved hosts; actual port is configurable.</w:t>
            </w:r>
          </w:p>
        </w:tc>
      </w:tr>
      <w:tr>
        <w:trPr>
          <w:cantSplit/>
        </w:trPr>
        <w:tc>
          <w:tcPr>
            <w:tcW w:type="dxa" w:w="1701"/>
            <w:vAlign w:val="top"/>
            <w:tcMar>
              <w:top w:w="90" w:type="dxa"/>
              <w:start w:w="110" w:type="dxa"/>
              <w:bottom w:w="90" w:type="dxa"/>
              <w:end w:w="110" w:type="dxa"/>
            </w:tcMar>
            <w:shd w:fill="F7F9FB"/>
          </w:tcPr>
          <w:p>
            <w:pPr>
              <w:spacing w:after="40"/>
            </w:pPr>
            <w:r>
              <w:rPr>
                <w:sz w:val="17"/>
              </w:rPr>
              <w:t>8001/TCP</w:t>
            </w:r>
          </w:p>
        </w:tc>
        <w:tc>
          <w:tcPr>
            <w:tcW w:type="dxa" w:w="2268"/>
            <w:vAlign w:val="top"/>
            <w:tcMar>
              <w:top w:w="90" w:type="dxa"/>
              <w:start w:w="110" w:type="dxa"/>
              <w:bottom w:w="90" w:type="dxa"/>
              <w:end w:w="110" w:type="dxa"/>
            </w:tcMar>
            <w:shd w:fill="F7F9FB"/>
          </w:tcPr>
          <w:p>
            <w:pPr>
              <w:spacing w:after="40"/>
            </w:pPr>
            <w:r>
              <w:rPr>
                <w:sz w:val="17"/>
              </w:rPr>
              <w:t>Backend → local MCP</w:t>
            </w:r>
          </w:p>
        </w:tc>
        <w:tc>
          <w:tcPr>
            <w:tcW w:type="dxa" w:w="2098"/>
            <w:vAlign w:val="top"/>
            <w:tcMar>
              <w:top w:w="90" w:type="dxa"/>
              <w:start w:w="110" w:type="dxa"/>
              <w:bottom w:w="90" w:type="dxa"/>
              <w:end w:w="110" w:type="dxa"/>
            </w:tcMar>
            <w:shd w:fill="F7F9FB"/>
          </w:tcPr>
          <w:p>
            <w:pPr>
              <w:spacing w:after="40"/>
            </w:pPr>
            <w:r>
              <w:rPr>
                <w:sz w:val="17"/>
              </w:rPr>
              <w:t>MCP SSE</w:t>
            </w:r>
          </w:p>
        </w:tc>
        <w:tc>
          <w:tcPr>
            <w:tcW w:type="dxa" w:w="3231"/>
            <w:vAlign w:val="top"/>
            <w:tcMar>
              <w:top w:w="90" w:type="dxa"/>
              <w:start w:w="110" w:type="dxa"/>
              <w:bottom w:w="90" w:type="dxa"/>
              <w:end w:w="110" w:type="dxa"/>
            </w:tcMar>
            <w:shd w:fill="F7F9FB"/>
          </w:tcPr>
          <w:p>
            <w:pPr>
              <w:spacing w:after="40"/>
            </w:pPr>
            <w:r>
              <w:rPr>
                <w:sz w:val="17"/>
              </w:rPr>
              <w:t>Local-only by default (127.0.0.1).</w:t>
            </w:r>
          </w:p>
        </w:tc>
      </w:tr>
      <w:tr>
        <w:trPr>
          <w:cantSplit/>
        </w:trPr>
        <w:tc>
          <w:tcPr>
            <w:tcW w:type="dxa" w:w="1701"/>
            <w:vAlign w:val="top"/>
            <w:tcMar>
              <w:top w:w="90" w:type="dxa"/>
              <w:start w:w="110" w:type="dxa"/>
              <w:bottom w:w="90" w:type="dxa"/>
              <w:end w:w="110" w:type="dxa"/>
            </w:tcMar>
          </w:tcPr>
          <w:p>
            <w:pPr>
              <w:spacing w:after="40"/>
            </w:pPr>
            <w:r>
              <w:rPr>
                <w:sz w:val="17"/>
              </w:rPr>
              <w:t>8000/TCP</w:t>
            </w:r>
          </w:p>
        </w:tc>
        <w:tc>
          <w:tcPr>
            <w:tcW w:type="dxa" w:w="2268"/>
            <w:vAlign w:val="top"/>
            <w:tcMar>
              <w:top w:w="90" w:type="dxa"/>
              <w:start w:w="110" w:type="dxa"/>
              <w:bottom w:w="90" w:type="dxa"/>
              <w:end w:w="110" w:type="dxa"/>
            </w:tcMar>
          </w:tcPr>
          <w:p>
            <w:pPr>
              <w:spacing w:after="40"/>
            </w:pPr>
            <w:r>
              <w:rPr>
                <w:sz w:val="17"/>
              </w:rPr>
              <w:t>Frontend proxy/browser → backend</w:t>
            </w:r>
          </w:p>
        </w:tc>
        <w:tc>
          <w:tcPr>
            <w:tcW w:type="dxa" w:w="2098"/>
            <w:vAlign w:val="top"/>
            <w:tcMar>
              <w:top w:w="90" w:type="dxa"/>
              <w:start w:w="110" w:type="dxa"/>
              <w:bottom w:w="90" w:type="dxa"/>
              <w:end w:w="110" w:type="dxa"/>
            </w:tcMar>
          </w:tcPr>
          <w:p>
            <w:pPr>
              <w:spacing w:after="40"/>
            </w:pPr>
            <w:r>
              <w:rPr>
                <w:sz w:val="17"/>
              </w:rPr>
              <w:t>FastAPI</w:t>
            </w:r>
          </w:p>
        </w:tc>
        <w:tc>
          <w:tcPr>
            <w:tcW w:type="dxa" w:w="3231"/>
            <w:vAlign w:val="top"/>
            <w:tcMar>
              <w:top w:w="90" w:type="dxa"/>
              <w:start w:w="110" w:type="dxa"/>
              <w:bottom w:w="90" w:type="dxa"/>
              <w:end w:w="110" w:type="dxa"/>
            </w:tcMar>
          </w:tcPr>
          <w:p>
            <w:pPr>
              <w:spacing w:after="40"/>
            </w:pPr>
            <w:r>
              <w:rPr>
                <w:sz w:val="17"/>
              </w:rPr>
              <w:t>Local-only in the documented baseline.</w:t>
            </w:r>
          </w:p>
        </w:tc>
      </w:tr>
      <w:tr>
        <w:trPr>
          <w:cantSplit/>
        </w:trPr>
        <w:tc>
          <w:tcPr>
            <w:tcW w:type="dxa" w:w="1701"/>
            <w:vAlign w:val="top"/>
            <w:tcMar>
              <w:top w:w="90" w:type="dxa"/>
              <w:start w:w="110" w:type="dxa"/>
              <w:bottom w:w="90" w:type="dxa"/>
              <w:end w:w="110" w:type="dxa"/>
            </w:tcMar>
            <w:shd w:fill="F7F9FB"/>
          </w:tcPr>
          <w:p>
            <w:pPr>
              <w:spacing w:after="40"/>
            </w:pPr>
            <w:r>
              <w:rPr>
                <w:sz w:val="17"/>
              </w:rPr>
              <w:t>8080/TCP</w:t>
            </w:r>
          </w:p>
        </w:tc>
        <w:tc>
          <w:tcPr>
            <w:tcW w:type="dxa" w:w="2268"/>
            <w:vAlign w:val="top"/>
            <w:tcMar>
              <w:top w:w="90" w:type="dxa"/>
              <w:start w:w="110" w:type="dxa"/>
              <w:bottom w:w="90" w:type="dxa"/>
              <w:end w:w="110" w:type="dxa"/>
            </w:tcMar>
            <w:shd w:fill="F7F9FB"/>
          </w:tcPr>
          <w:p>
            <w:pPr>
              <w:spacing w:after="40"/>
            </w:pPr>
            <w:r>
              <w:rPr>
                <w:sz w:val="17"/>
              </w:rPr>
              <w:t>Browser → frontend</w:t>
            </w:r>
          </w:p>
        </w:tc>
        <w:tc>
          <w:tcPr>
            <w:tcW w:type="dxa" w:w="2098"/>
            <w:vAlign w:val="top"/>
            <w:tcMar>
              <w:top w:w="90" w:type="dxa"/>
              <w:start w:w="110" w:type="dxa"/>
              <w:bottom w:w="90" w:type="dxa"/>
              <w:end w:w="110" w:type="dxa"/>
            </w:tcMar>
            <w:shd w:fill="F7F9FB"/>
          </w:tcPr>
          <w:p>
            <w:pPr>
              <w:spacing w:after="40"/>
            </w:pPr>
            <w:r>
              <w:rPr>
                <w:sz w:val="17"/>
              </w:rPr>
              <w:t>Vite development server</w:t>
            </w:r>
          </w:p>
        </w:tc>
        <w:tc>
          <w:tcPr>
            <w:tcW w:type="dxa" w:w="3231"/>
            <w:vAlign w:val="top"/>
            <w:tcMar>
              <w:top w:w="90" w:type="dxa"/>
              <w:start w:w="110" w:type="dxa"/>
              <w:bottom w:w="90" w:type="dxa"/>
              <w:end w:w="110" w:type="dxa"/>
            </w:tcMar>
            <w:shd w:fill="F7F9FB"/>
          </w:tcPr>
          <w:p>
            <w:pPr>
              <w:spacing w:after="40"/>
            </w:pPr>
            <w:r>
              <w:rPr>
                <w:sz w:val="17"/>
              </w:rPr>
              <w:t>Local-only in the documented baseline.</w:t>
            </w:r>
          </w:p>
        </w:tc>
      </w:tr>
      <w:tr>
        <w:trPr>
          <w:cantSplit/>
        </w:trPr>
        <w:tc>
          <w:tcPr>
            <w:tcW w:type="dxa" w:w="1701"/>
            <w:vAlign w:val="top"/>
            <w:tcMar>
              <w:top w:w="90" w:type="dxa"/>
              <w:start w:w="110" w:type="dxa"/>
              <w:bottom w:w="90" w:type="dxa"/>
              <w:end w:w="110" w:type="dxa"/>
            </w:tcMar>
          </w:tcPr>
          <w:p>
            <w:pPr>
              <w:spacing w:after="40"/>
            </w:pPr>
            <w:r>
              <w:rPr>
                <w:sz w:val="17"/>
              </w:rPr>
              <w:t>443/TCP</w:t>
            </w:r>
          </w:p>
        </w:tc>
        <w:tc>
          <w:tcPr>
            <w:tcW w:type="dxa" w:w="2268"/>
            <w:vAlign w:val="top"/>
            <w:tcMar>
              <w:top w:w="90" w:type="dxa"/>
              <w:start w:w="110" w:type="dxa"/>
              <w:bottom w:w="90" w:type="dxa"/>
              <w:end w:w="110" w:type="dxa"/>
            </w:tcMar>
          </w:tcPr>
          <w:p>
            <w:pPr>
              <w:spacing w:after="40"/>
            </w:pPr>
            <w:r>
              <w:rPr>
                <w:sz w:val="17"/>
              </w:rPr>
              <w:t>Backend/MCP → internet</w:t>
            </w:r>
          </w:p>
        </w:tc>
        <w:tc>
          <w:tcPr>
            <w:tcW w:type="dxa" w:w="2098"/>
            <w:vAlign w:val="top"/>
            <w:tcMar>
              <w:top w:w="90" w:type="dxa"/>
              <w:start w:w="110" w:type="dxa"/>
              <w:bottom w:w="90" w:type="dxa"/>
              <w:end w:w="110" w:type="dxa"/>
            </w:tcMar>
          </w:tcPr>
          <w:p>
            <w:pPr>
              <w:spacing w:after="40"/>
            </w:pPr>
            <w:r>
              <w:rPr>
                <w:sz w:val="17"/>
              </w:rPr>
              <w:t>Mistral and optional telemetry</w:t>
            </w:r>
          </w:p>
        </w:tc>
        <w:tc>
          <w:tcPr>
            <w:tcW w:type="dxa" w:w="3231"/>
            <w:vAlign w:val="top"/>
            <w:tcMar>
              <w:top w:w="90" w:type="dxa"/>
              <w:start w:w="110" w:type="dxa"/>
              <w:bottom w:w="90" w:type="dxa"/>
              <w:end w:w="110" w:type="dxa"/>
            </w:tcMar>
          </w:tcPr>
          <w:p>
            <w:pPr>
              <w:spacing w:after="40"/>
            </w:pPr>
            <w:r>
              <w:rPr>
                <w:sz w:val="17"/>
              </w:rPr>
              <w:t>Permit only approved external destinations.</w:t>
            </w:r>
          </w:p>
        </w:tc>
      </w:tr>
    </w:tbl>
    <w:p>
      <w:pPr>
        <w:spacing w:after="0"/>
      </w:pPr>
    </w:p>
    <w:p>
      <w:pPr>
        <w:pStyle w:val="Heading2"/>
      </w:pPr>
      <w:r>
        <w:t>2.4 Access and Security Prerequisites</w:t>
      </w:r>
    </w:p>
    <w:p>
      <w:pPr>
        <w:pStyle w:val="ListBullet"/>
      </w:pPr>
      <w:r>
        <w:t>Database administrator access for initial database creation, or two pre-created empty databases with an application account that can create schemas, tables, indexes, and rows.</w:t>
      </w:r>
    </w:p>
    <w:p>
      <w:pPr>
        <w:pStyle w:val="ListBullet"/>
      </w:pPr>
      <w:r>
        <w:t>A valid Mistral API key stored outside source control.</w:t>
      </w:r>
    </w:p>
    <w:p>
      <w:pPr>
        <w:pStyle w:val="ListBullet"/>
      </w:pPr>
      <w:r>
        <w:t>Strong unique initial passwords for the Relationship Manager, Credit Analyst, and Administrator accounts, if those bootstrap accounts are enabled.</w:t>
      </w:r>
    </w:p>
    <w:p>
      <w:pPr>
        <w:pStyle w:val="ListBullet"/>
      </w:pPr>
      <w:r>
        <w:t>An approved backup location for PostgreSQL data and, on Windows, the protected backend/.data secret files if secret migration is used.</w:t>
      </w:r>
    </w:p>
    <w:p>
      <w:pPr>
        <w:pStyle w:val="ListBullet"/>
      </w:pPr>
      <w:r>
        <w:t>No existing service bound to ports 8000, 8001, or 8080, unless alternate ports and matching configuration are approved.</w:t>
      </w:r>
    </w:p>
    <w:p>
      <w:pPr>
        <w:pStyle w:val="NoteBox"/>
        <w:shd w:fill="FCE4D6"/>
      </w:pPr>
      <w:r>
        <w:rPr>
          <w:b/>
          <w:color w:val="C00000"/>
        </w:rPr>
        <w:t xml:space="preserve">WARNING: </w:t>
      </w:r>
      <w:r>
        <w:t>Never commit backend/.env, mcp/.env, secret key files, database dumps, or API keys to source control.</w:t>
      </w:r>
    </w:p>
    <w:p>
      <w:pPr>
        <w:pStyle w:val="Heading1"/>
        <w:pBdr>
          <w:bottom w:val="single" w:sz="18" w:space="5" w:color="17365D"/>
        </w:pBdr>
      </w:pPr>
      <w:r>
        <w:t>3. Obtain and Prepare the Release</w:t>
      </w:r>
    </w:p>
    <w:p>
      <w:pPr>
        <w:pStyle w:val="Heading2"/>
      </w:pPr>
      <w:r>
        <w:t>3.1 Place the Release</w:t>
      </w:r>
    </w:p>
    <w:p>
      <w:r>
        <w:t>Copy or clone the approved Credit_Dossier release into an application folder whose path is accessible to the installation account. The examples below assume PowerShell is opened at the repository root.</w:t>
      </w:r>
    </w:p>
    <w:p>
      <w:pPr>
        <w:pStyle w:val="CodeBlock"/>
        <w:keepLines/>
        <w:shd w:fill="F2F2F2"/>
        <w:pBdr>
          <w:top w:val="single" w:sz="4" w:color="D0D0D0"/>
          <w:left w:val="single" w:sz="4" w:color="D0D0D0"/>
          <w:bottom w:val="single" w:sz="4" w:color="D0D0D0"/>
          <w:right w:val="single" w:sz="4" w:color="D0D0D0"/>
        </w:pBdr>
      </w:pPr>
      <w:r>
        <w:t>Set-Location 'C:\Applications\Credit_Dossier'</w:t>
        <w:br/>
        <w:t>Get-ChildItem</w:t>
      </w:r>
    </w:p>
    <w:p>
      <w:pPr>
        <w:pStyle w:val="ImagePlaceholder"/>
        <w:shd w:fill="F4F8FC"/>
        <w:pBdr>
          <w:top w:val="dashed" w:sz="6" w:color="9CC2E5"/>
          <w:left w:val="dashed" w:sz="6" w:color="9CC2E5"/>
          <w:bottom w:val="dashed" w:sz="6" w:color="9CC2E5"/>
          <w:right w:val="dashed" w:sz="6" w:color="9CC2E5"/>
        </w:pBdr>
      </w:pPr>
      <w:r>
        <w:t>[Insert screenshot of the Credit_Dossier root folder showing backend, frontend, mcp, README.md, architecture.md, and run.md]</w:t>
      </w:r>
    </w:p>
    <w:p>
      <w:pPr>
        <w:pStyle w:val="Heading2"/>
      </w:pPr>
      <w:r>
        <w:t>3.2 Confirm Folder Structure</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2268"/>
            <w:shd w:fill="17365D"/>
            <w:vAlign w:val="center"/>
            <w:tcMar>
              <w:top w:w="90" w:type="dxa"/>
              <w:start w:w="110" w:type="dxa"/>
              <w:bottom w:w="90" w:type="dxa"/>
              <w:end w:w="110" w:type="dxa"/>
            </w:tcMar>
          </w:tcPr>
          <w:p>
            <w:r>
              <w:rPr>
                <w:b/>
                <w:color w:val="FFFFFF"/>
                <w:sz w:val="18"/>
              </w:rPr>
              <w:t>Path</w:t>
            </w:r>
          </w:p>
        </w:tc>
        <w:tc>
          <w:tcPr>
            <w:tcW w:type="dxa" w:w="6803"/>
            <w:shd w:fill="17365D"/>
            <w:vAlign w:val="center"/>
            <w:tcMar>
              <w:top w:w="90" w:type="dxa"/>
              <w:start w:w="110" w:type="dxa"/>
              <w:bottom w:w="90" w:type="dxa"/>
              <w:end w:w="110" w:type="dxa"/>
            </w:tcMar>
          </w:tcPr>
          <w:p>
            <w:r>
              <w:rPr>
                <w:b/>
                <w:color w:val="FFFFFF"/>
                <w:sz w:val="18"/>
              </w:rPr>
              <w:t>Expected contents</w:t>
            </w:r>
          </w:p>
        </w:tc>
      </w:tr>
      <w:tr>
        <w:trPr>
          <w:cantSplit/>
        </w:trPr>
        <w:tc>
          <w:tcPr>
            <w:tcW w:type="dxa" w:w="2268"/>
            <w:vAlign w:val="top"/>
            <w:tcMar>
              <w:top w:w="90" w:type="dxa"/>
              <w:start w:w="110" w:type="dxa"/>
              <w:bottom w:w="90" w:type="dxa"/>
              <w:end w:w="110" w:type="dxa"/>
            </w:tcMar>
          </w:tcPr>
          <w:p>
            <w:pPr>
              <w:spacing w:after="40"/>
            </w:pPr>
            <w:r>
              <w:rPr>
                <w:sz w:val="17"/>
              </w:rPr>
              <w:t>backend/</w:t>
            </w:r>
          </w:p>
        </w:tc>
        <w:tc>
          <w:tcPr>
            <w:tcW w:type="dxa" w:w="6803"/>
            <w:vAlign w:val="top"/>
            <w:tcMar>
              <w:top w:w="90" w:type="dxa"/>
              <w:start w:w="110" w:type="dxa"/>
              <w:bottom w:w="90" w:type="dxa"/>
              <w:end w:w="110" w:type="dxa"/>
            </w:tcMar>
          </w:tcPr>
          <w:p>
            <w:pPr>
              <w:spacing w:after="40"/>
            </w:pPr>
            <w:r>
              <w:rPr>
                <w:sz w:val="17"/>
              </w:rPr>
              <w:t>FastAPI application, requirements.txt, .env.example, uploads folder, and application modules.</w:t>
            </w:r>
          </w:p>
        </w:tc>
      </w:tr>
      <w:tr>
        <w:trPr>
          <w:cantSplit/>
        </w:trPr>
        <w:tc>
          <w:tcPr>
            <w:tcW w:type="dxa" w:w="2268"/>
            <w:vAlign w:val="top"/>
            <w:tcMar>
              <w:top w:w="90" w:type="dxa"/>
              <w:start w:w="110" w:type="dxa"/>
              <w:bottom w:w="90" w:type="dxa"/>
              <w:end w:w="110" w:type="dxa"/>
            </w:tcMar>
            <w:shd w:fill="F7F9FB"/>
          </w:tcPr>
          <w:p>
            <w:pPr>
              <w:spacing w:after="40"/>
            </w:pPr>
            <w:r>
              <w:rPr>
                <w:sz w:val="17"/>
              </w:rPr>
              <w:t>frontend/</w:t>
            </w:r>
          </w:p>
        </w:tc>
        <w:tc>
          <w:tcPr>
            <w:tcW w:type="dxa" w:w="6803"/>
            <w:vAlign w:val="top"/>
            <w:tcMar>
              <w:top w:w="90" w:type="dxa"/>
              <w:start w:w="110" w:type="dxa"/>
              <w:bottom w:w="90" w:type="dxa"/>
              <w:end w:w="110" w:type="dxa"/>
            </w:tcMar>
            <w:shd w:fill="F7F9FB"/>
          </w:tcPr>
          <w:p>
            <w:pPr>
              <w:spacing w:after="40"/>
            </w:pPr>
            <w:r>
              <w:rPr>
                <w:sz w:val="17"/>
              </w:rPr>
              <w:t>React/TanStack source, package.json, package-lock.json, and Vite configuration.</w:t>
            </w:r>
          </w:p>
        </w:tc>
      </w:tr>
      <w:tr>
        <w:trPr>
          <w:cantSplit/>
        </w:trPr>
        <w:tc>
          <w:tcPr>
            <w:tcW w:type="dxa" w:w="2268"/>
            <w:vAlign w:val="top"/>
            <w:tcMar>
              <w:top w:w="90" w:type="dxa"/>
              <w:start w:w="110" w:type="dxa"/>
              <w:bottom w:w="90" w:type="dxa"/>
              <w:end w:w="110" w:type="dxa"/>
            </w:tcMar>
          </w:tcPr>
          <w:p>
            <w:pPr>
              <w:spacing w:after="40"/>
            </w:pPr>
            <w:r>
              <w:rPr>
                <w:sz w:val="17"/>
              </w:rPr>
              <w:t>mcp/</w:t>
            </w:r>
          </w:p>
        </w:tc>
        <w:tc>
          <w:tcPr>
            <w:tcW w:type="dxa" w:w="6803"/>
            <w:vAlign w:val="top"/>
            <w:tcMar>
              <w:top w:w="90" w:type="dxa"/>
              <w:start w:w="110" w:type="dxa"/>
              <w:bottom w:w="90" w:type="dxa"/>
              <w:end w:w="110" w:type="dxa"/>
            </w:tcMar>
          </w:tcPr>
          <w:p>
            <w:pPr>
              <w:spacing w:after="40"/>
            </w:pPr>
            <w:r>
              <w:rPr>
                <w:sz w:val="17"/>
              </w:rPr>
              <w:t>Local MCP server, requirements.txt, .env.example, database module, and optional manufacturer.</w:t>
            </w:r>
          </w:p>
        </w:tc>
      </w:tr>
    </w:tbl>
    <w:p>
      <w:pPr>
        <w:spacing w:after="0"/>
      </w:pPr>
    </w:p>
    <w:p>
      <w:pPr>
        <w:pStyle w:val="Heading2"/>
      </w:pPr>
      <w:r>
        <w:t>3.3 Validate Tooling</w:t>
      </w:r>
    </w:p>
    <w:p>
      <w:pPr>
        <w:pStyle w:val="CodeBlock"/>
        <w:keepLines/>
        <w:shd w:fill="F2F2F2"/>
        <w:pBdr>
          <w:top w:val="single" w:sz="4" w:color="D0D0D0"/>
          <w:left w:val="single" w:sz="4" w:color="D0D0D0"/>
          <w:bottom w:val="single" w:sz="4" w:color="D0D0D0"/>
          <w:right w:val="single" w:sz="4" w:color="D0D0D0"/>
        </w:pBdr>
      </w:pPr>
      <w:r>
        <w:t>python --version</w:t>
        <w:br/>
        <w:t>node --version</w:t>
        <w:br/>
        <w:t>npm --version</w:t>
        <w:br/>
        <w:t>psql --version</w:t>
      </w:r>
    </w:p>
    <w:p>
      <w:r>
        <w:t>Resolve any command that is not recognized before continuing. On Windows, ensure the PostgreSQL bin directory is available to the installation account so psycopg can load the system libpq library.</w:t>
      </w:r>
    </w:p>
    <w:p>
      <w:pPr>
        <w:pStyle w:val="Heading1"/>
        <w:pBdr>
          <w:bottom w:val="single" w:sz="18" w:space="5" w:color="17365D"/>
        </w:pBdr>
      </w:pPr>
      <w:r>
        <w:t>4. PostgreSQL Database Setup</w:t>
      </w:r>
    </w:p>
    <w:p>
      <w:pPr>
        <w:pStyle w:val="Heading2"/>
      </w:pPr>
      <w:r>
        <w:t>4.1 Database Separation</w:t>
      </w:r>
    </w:p>
    <w:p>
      <w:r>
        <w:t>Credit Dossier uses two separate databases. Do not point both services at the same database name.</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2835"/>
            <w:shd w:fill="17365D"/>
            <w:vAlign w:val="center"/>
            <w:tcMar>
              <w:top w:w="90" w:type="dxa"/>
              <w:start w:w="110" w:type="dxa"/>
              <w:bottom w:w="90" w:type="dxa"/>
              <w:end w:w="110" w:type="dxa"/>
            </w:tcMar>
          </w:tcPr>
          <w:p>
            <w:r>
              <w:rPr>
                <w:b/>
                <w:color w:val="FFFFFF"/>
                <w:sz w:val="18"/>
              </w:rPr>
              <w:t>Database</w:t>
            </w:r>
          </w:p>
        </w:tc>
        <w:tc>
          <w:tcPr>
            <w:tcW w:type="dxa" w:w="2268"/>
            <w:shd w:fill="17365D"/>
            <w:vAlign w:val="center"/>
            <w:tcMar>
              <w:top w:w="90" w:type="dxa"/>
              <w:start w:w="110" w:type="dxa"/>
              <w:bottom w:w="90" w:type="dxa"/>
              <w:end w:w="110" w:type="dxa"/>
            </w:tcMar>
          </w:tcPr>
          <w:p>
            <w:r>
              <w:rPr>
                <w:b/>
                <w:color w:val="FFFFFF"/>
                <w:sz w:val="18"/>
              </w:rPr>
              <w:t>Owner / consumer</w:t>
            </w:r>
          </w:p>
        </w:tc>
        <w:tc>
          <w:tcPr>
            <w:tcW w:type="dxa" w:w="3969"/>
            <w:shd w:fill="17365D"/>
            <w:vAlign w:val="center"/>
            <w:tcMar>
              <w:top w:w="90" w:type="dxa"/>
              <w:start w:w="110" w:type="dxa"/>
              <w:bottom w:w="90" w:type="dxa"/>
              <w:end w:w="110" w:type="dxa"/>
            </w:tcMar>
          </w:tcPr>
          <w:p>
            <w:r>
              <w:rPr>
                <w:b/>
                <w:color w:val="FFFFFF"/>
                <w:sz w:val="18"/>
              </w:rPr>
              <w:t>Contents</w:t>
            </w:r>
          </w:p>
        </w:tc>
      </w:tr>
      <w:tr>
        <w:trPr>
          <w:cantSplit/>
        </w:trPr>
        <w:tc>
          <w:tcPr>
            <w:tcW w:type="dxa" w:w="2835"/>
            <w:vAlign w:val="top"/>
            <w:tcMar>
              <w:top w:w="90" w:type="dxa"/>
              <w:start w:w="110" w:type="dxa"/>
              <w:bottom w:w="90" w:type="dxa"/>
              <w:end w:w="110" w:type="dxa"/>
            </w:tcMar>
          </w:tcPr>
          <w:p>
            <w:pPr>
              <w:spacing w:after="40"/>
            </w:pPr>
            <w:r>
              <w:rPr>
                <w:sz w:val="17"/>
              </w:rPr>
              <w:t>credit_dossier_backend</w:t>
            </w:r>
          </w:p>
        </w:tc>
        <w:tc>
          <w:tcPr>
            <w:tcW w:type="dxa" w:w="2268"/>
            <w:vAlign w:val="top"/>
            <w:tcMar>
              <w:top w:w="90" w:type="dxa"/>
              <w:start w:w="110" w:type="dxa"/>
              <w:bottom w:w="90" w:type="dxa"/>
              <w:end w:w="110" w:type="dxa"/>
            </w:tcMar>
          </w:tcPr>
          <w:p>
            <w:pPr>
              <w:spacing w:after="40"/>
            </w:pPr>
            <w:r>
              <w:rPr>
                <w:sz w:val="17"/>
              </w:rPr>
              <w:t>FastAPI backend</w:t>
            </w:r>
          </w:p>
        </w:tc>
        <w:tc>
          <w:tcPr>
            <w:tcW w:type="dxa" w:w="3969"/>
            <w:vAlign w:val="top"/>
            <w:tcMar>
              <w:top w:w="90" w:type="dxa"/>
              <w:start w:w="110" w:type="dxa"/>
              <w:bottom w:w="90" w:type="dxa"/>
              <w:end w:w="110" w:type="dxa"/>
            </w:tcMar>
          </w:tcPr>
          <w:p>
            <w:pPr>
              <w:spacing w:after="40"/>
            </w:pPr>
            <w:r>
              <w:rPr>
                <w:sz w:val="17"/>
              </w:rPr>
              <w:t>Application users, sessions, deals, sections, versions, audit data, and library metadata.</w:t>
            </w:r>
          </w:p>
        </w:tc>
      </w:tr>
      <w:tr>
        <w:trPr>
          <w:cantSplit/>
        </w:trPr>
        <w:tc>
          <w:tcPr>
            <w:tcW w:type="dxa" w:w="2835"/>
            <w:vAlign w:val="top"/>
            <w:tcMar>
              <w:top w:w="90" w:type="dxa"/>
              <w:start w:w="110" w:type="dxa"/>
              <w:bottom w:w="90" w:type="dxa"/>
              <w:end w:w="110" w:type="dxa"/>
            </w:tcMar>
            <w:shd w:fill="F7F9FB"/>
          </w:tcPr>
          <w:p>
            <w:pPr>
              <w:spacing w:after="40"/>
            </w:pPr>
            <w:r>
              <w:rPr>
                <w:sz w:val="17"/>
              </w:rPr>
              <w:t>credit_dossier_mcp</w:t>
            </w:r>
          </w:p>
        </w:tc>
        <w:tc>
          <w:tcPr>
            <w:tcW w:type="dxa" w:w="2268"/>
            <w:vAlign w:val="top"/>
            <w:tcMar>
              <w:top w:w="90" w:type="dxa"/>
              <w:start w:w="110" w:type="dxa"/>
              <w:bottom w:w="90" w:type="dxa"/>
              <w:end w:w="110" w:type="dxa"/>
            </w:tcMar>
            <w:shd w:fill="F7F9FB"/>
          </w:tcPr>
          <w:p>
            <w:pPr>
              <w:spacing w:after="40"/>
            </w:pPr>
            <w:r>
              <w:rPr>
                <w:sz w:val="17"/>
              </w:rPr>
              <w:t>Local MCP</w:t>
            </w:r>
          </w:p>
        </w:tc>
        <w:tc>
          <w:tcPr>
            <w:tcW w:type="dxa" w:w="3969"/>
            <w:vAlign w:val="top"/>
            <w:tcMar>
              <w:top w:w="90" w:type="dxa"/>
              <w:start w:w="110" w:type="dxa"/>
              <w:bottom w:w="90" w:type="dxa"/>
              <w:end w:w="110" w:type="dxa"/>
            </w:tcMar>
            <w:shd w:fill="F7F9FB"/>
          </w:tcPr>
          <w:p>
            <w:pPr>
              <w:spacing w:after="40"/>
            </w:pPr>
            <w:r>
              <w:rPr>
                <w:sz w:val="17"/>
              </w:rPr>
              <w:t>Manufactured structured credit datasets and catalog data.</w:t>
            </w:r>
          </w:p>
        </w:tc>
      </w:tr>
    </w:tbl>
    <w:p>
      <w:pPr>
        <w:spacing w:after="0"/>
      </w:pPr>
    </w:p>
    <w:p>
      <w:pPr>
        <w:pStyle w:val="Heading2"/>
      </w:pPr>
      <w:r>
        <w:t>4.2 Create an Application Role and Databases</w:t>
      </w:r>
    </w:p>
    <w:p>
      <w:r>
        <w:t>Use organization-approved role names and passwords. The following example is executed by a PostgreSQL administrator and uses a non-production placeholder password.</w:t>
      </w:r>
    </w:p>
    <w:p>
      <w:pPr>
        <w:pStyle w:val="CodeBlock"/>
        <w:keepLines/>
        <w:shd w:fill="F2F2F2"/>
        <w:pBdr>
          <w:top w:val="single" w:sz="4" w:color="D0D0D0"/>
          <w:left w:val="single" w:sz="4" w:color="D0D0D0"/>
          <w:bottom w:val="single" w:sz="4" w:color="D0D0D0"/>
          <w:right w:val="single" w:sz="4" w:color="D0D0D0"/>
        </w:pBdr>
      </w:pPr>
      <w:r>
        <w:t>psql -U postgres -d postgres</w:t>
      </w:r>
    </w:p>
    <w:p>
      <w:pPr>
        <w:pStyle w:val="CodeBlock"/>
        <w:keepLines/>
        <w:shd w:fill="F2F2F2"/>
        <w:pBdr>
          <w:top w:val="single" w:sz="4" w:color="D0D0D0"/>
          <w:left w:val="single" w:sz="4" w:color="D0D0D0"/>
          <w:bottom w:val="single" w:sz="4" w:color="D0D0D0"/>
          <w:right w:val="single" w:sz="4" w:color="D0D0D0"/>
        </w:pBdr>
      </w:pPr>
      <w:r>
        <w:t>CREATE ROLE credit_dossier_app WITH LOGIN PASSWORD '&lt;strong-unique-password&gt;';</w:t>
        <w:br/>
        <w:t>CREATE DATABASE credit_dossier_backend OWNER credit_dossier_app;</w:t>
        <w:br/>
        <w:t>CREATE DATABASE credit_dossier_mcp OWNER credit_dossier_app;</w:t>
        <w:br/>
        <w:t>\q</w:t>
      </w:r>
    </w:p>
    <w:p>
      <w:pPr>
        <w:pStyle w:val="NoteBox"/>
        <w:shd w:fill="FCE4D6"/>
      </w:pPr>
      <w:r>
        <w:rPr>
          <w:b/>
          <w:color w:val="C00000"/>
        </w:rPr>
        <w:t xml:space="preserve">WARNING: </w:t>
      </w:r>
      <w:r>
        <w:t>Replace the placeholder password. Do not reuse a personal or PostgreSQL superuser account for normal application runtime in production.</w:t>
      </w:r>
    </w:p>
    <w:p>
      <w:pPr>
        <w:pStyle w:val="Heading2"/>
      </w:pPr>
      <w:r>
        <w:t>4.3 Validate Database Access</w:t>
      </w:r>
    </w:p>
    <w:p>
      <w:pPr>
        <w:pStyle w:val="CodeBlock"/>
        <w:keepLines/>
        <w:shd w:fill="F2F2F2"/>
        <w:pBdr>
          <w:top w:val="single" w:sz="4" w:color="D0D0D0"/>
          <w:left w:val="single" w:sz="4" w:color="D0D0D0"/>
          <w:bottom w:val="single" w:sz="4" w:color="D0D0D0"/>
          <w:right w:val="single" w:sz="4" w:color="D0D0D0"/>
        </w:pBdr>
      </w:pPr>
      <w:r>
        <w:t>psql -h 127.0.0.1 -p 5432 -U credit_dossier_app -d credit_dossier_backend -c "SELECT current_database(), current_user;"</w:t>
        <w:br/>
        <w:t>psql -h 127.0.0.1 -p 5432 -U credit_dossier_app -d credit_dossier_mcp -c "SELECT current_database(), current_user;"</w:t>
      </w:r>
    </w:p>
    <w:p>
      <w:r>
        <w:t>Both commands must return the expected database and application role. Address authentication, pg_hba.conf, DNS, firewall, or TLS policy issues before installing application dependencies.</w:t>
      </w:r>
    </w:p>
    <w:p>
      <w:pPr>
        <w:pStyle w:val="ImagePlaceholder"/>
        <w:shd w:fill="F4F8FC"/>
        <w:pBdr>
          <w:top w:val="dashed" w:sz="6" w:color="9CC2E5"/>
          <w:left w:val="dashed" w:sz="6" w:color="9CC2E5"/>
          <w:bottom w:val="dashed" w:sz="6" w:color="9CC2E5"/>
          <w:right w:val="dashed" w:sz="6" w:color="9CC2E5"/>
        </w:pBdr>
      </w:pPr>
      <w:r>
        <w:t>[Insert screenshot of successful PostgreSQL connectivity checks for both databases, with credentials obscured]</w:t>
      </w:r>
    </w:p>
    <w:p>
      <w:pPr>
        <w:pStyle w:val="Heading1"/>
        <w:pBdr>
          <w:bottom w:val="single" w:sz="18" w:space="5" w:color="17365D"/>
        </w:pBdr>
      </w:pPr>
      <w:r>
        <w:t>5. Python Environment and Dependencies</w:t>
      </w:r>
    </w:p>
    <w:p>
      <w:pPr>
        <w:pStyle w:val="Heading2"/>
      </w:pPr>
      <w:r>
        <w:t>5.1 Create the Shared Virtual Environment</w:t>
      </w:r>
    </w:p>
    <w:p>
      <w:r>
        <w:t>The project run guide uses one virtual environment under backend for both the backend and local MCP. From the repository root, run:</w:t>
      </w:r>
    </w:p>
    <w:p>
      <w:pPr>
        <w:pStyle w:val="CodeBlock"/>
        <w:keepLines/>
        <w:shd w:fill="F2F2F2"/>
        <w:pBdr>
          <w:top w:val="single" w:sz="4" w:color="D0D0D0"/>
          <w:left w:val="single" w:sz="4" w:color="D0D0D0"/>
          <w:bottom w:val="single" w:sz="4" w:color="D0D0D0"/>
          <w:right w:val="single" w:sz="4" w:color="D0D0D0"/>
        </w:pBdr>
      </w:pPr>
      <w:r>
        <w:t>python -m venv backend\venv</w:t>
        <w:br/>
        <w:t>&amp; .\backend\venv\Scripts\python.exe -m pip install --upgrade pip</w:t>
      </w:r>
    </w:p>
    <w:p>
      <w:pPr>
        <w:pStyle w:val="Heading2"/>
      </w:pPr>
      <w:r>
        <w:t>5.2 Install Backend and MCP Packages</w:t>
      </w:r>
    </w:p>
    <w:p>
      <w:pPr>
        <w:pStyle w:val="CodeBlock"/>
        <w:keepLines/>
        <w:shd w:fill="F2F2F2"/>
        <w:pBdr>
          <w:top w:val="single" w:sz="4" w:color="D0D0D0"/>
          <w:left w:val="single" w:sz="4" w:color="D0D0D0"/>
          <w:bottom w:val="single" w:sz="4" w:color="D0D0D0"/>
          <w:right w:val="single" w:sz="4" w:color="D0D0D0"/>
        </w:pBdr>
      </w:pPr>
      <w:r>
        <w:t>&amp; .\backend\venv\Scripts\python.exe -m pip install -r backend\requirements.txt</w:t>
        <w:br/>
        <w:t>&amp; .\backend\venv\Scripts\python.exe -m pip install -r mcp\requirements.txt</w:t>
      </w:r>
    </w:p>
    <w:p>
      <w:pPr>
        <w:pStyle w:val="NoteBox"/>
        <w:shd w:fill="EEF5FB"/>
        <w:pBdr>
          <w:left w:val="single" w:sz="18" w:color="2F75B5"/>
        </w:pBdr>
      </w:pPr>
      <w:r>
        <w:rPr>
          <w:b/>
        </w:rPr>
        <w:t xml:space="preserve">NOTE: </w:t>
      </w:r>
      <w:r>
        <w:t>Use the approved internal Python package index when required by organizational policy. Do not remove or loosely upgrade pinned versions without application testing and change approval.</w:t>
      </w:r>
    </w:p>
    <w:p>
      <w:pPr>
        <w:pStyle w:val="Heading2"/>
      </w:pPr>
      <w:r>
        <w:t>5.3 Validate Python Packages</w:t>
      </w:r>
    </w:p>
    <w:p>
      <w:pPr>
        <w:pStyle w:val="CodeBlock"/>
        <w:keepLines/>
        <w:shd w:fill="F2F2F2"/>
        <w:pBdr>
          <w:top w:val="single" w:sz="4" w:color="D0D0D0"/>
          <w:left w:val="single" w:sz="4" w:color="D0D0D0"/>
          <w:bottom w:val="single" w:sz="4" w:color="D0D0D0"/>
          <w:right w:val="single" w:sz="4" w:color="D0D0D0"/>
        </w:pBdr>
      </w:pPr>
      <w:r>
        <w:t>&amp; .\backend\venv\Scripts\python.exe -c "import fastapi, sqlalchemy, psycopg, mistralai, mcp; print('Python dependencies OK')"</w:t>
      </w:r>
    </w:p>
    <w:p>
      <w:r>
        <w:t>If psycopg reports that no pq wrapper is available, confirm that a compatible system libpq is installed and discoverable through PATH, then open a new PowerShell session and retry.</w:t>
      </w:r>
    </w:p>
    <w:p>
      <w:pPr>
        <w:pStyle w:val="Heading1"/>
        <w:pBdr>
          <w:bottom w:val="single" w:sz="18" w:space="5" w:color="17365D"/>
        </w:pBdr>
      </w:pPr>
      <w:r>
        <w:t>6. Frontend Dependencies</w:t>
      </w:r>
    </w:p>
    <w:p>
      <w:pPr>
        <w:pStyle w:val="Heading2"/>
      </w:pPr>
      <w:r>
        <w:t>6.1 Install Packages</w:t>
      </w:r>
    </w:p>
    <w:p>
      <w:r>
        <w:t>Use npm in the frontend folder. For a repeatable clean installation, npm ci is preferred when package-lock.json is present and synchronized with package.json.</w:t>
      </w:r>
    </w:p>
    <w:p>
      <w:pPr>
        <w:pStyle w:val="CodeBlock"/>
        <w:keepLines/>
        <w:shd w:fill="F2F2F2"/>
        <w:pBdr>
          <w:top w:val="single" w:sz="4" w:color="D0D0D0"/>
          <w:left w:val="single" w:sz="4" w:color="D0D0D0"/>
          <w:bottom w:val="single" w:sz="4" w:color="D0D0D0"/>
          <w:right w:val="single" w:sz="4" w:color="D0D0D0"/>
        </w:pBdr>
      </w:pPr>
      <w:r>
        <w:t>Set-Location frontend</w:t>
        <w:br/>
        <w:t>npm ci</w:t>
        <w:br/>
        <w:t>Set-Location ..</w:t>
      </w:r>
    </w:p>
    <w:p>
      <w:r>
        <w:t>If npm ci reports that the lock file is out of date, stop and obtain a corrected approved release. Use npm install only for an intentional development update to dependencies.</w:t>
      </w:r>
    </w:p>
    <w:p>
      <w:pPr>
        <w:pStyle w:val="Heading2"/>
      </w:pPr>
      <w:r>
        <w:t>6.2 Validate the Frontend</w:t>
      </w:r>
    </w:p>
    <w:p>
      <w:pPr>
        <w:pStyle w:val="CodeBlock"/>
        <w:keepLines/>
        <w:shd w:fill="F2F2F2"/>
        <w:pBdr>
          <w:top w:val="single" w:sz="4" w:color="D0D0D0"/>
          <w:left w:val="single" w:sz="4" w:color="D0D0D0"/>
          <w:bottom w:val="single" w:sz="4" w:color="D0D0D0"/>
          <w:right w:val="single" w:sz="4" w:color="D0D0D0"/>
        </w:pBdr>
      </w:pPr>
      <w:r>
        <w:t>Set-Location frontend</w:t>
        <w:br/>
        <w:t>npm run build</w:t>
        <w:br/>
        <w:t>npm run lint</w:t>
        <w:br/>
        <w:t>Set-Location ..</w:t>
      </w:r>
    </w:p>
    <w:p>
      <w:pPr>
        <w:pStyle w:val="NoteBox"/>
        <w:shd w:fill="EEF5FB"/>
        <w:pBdr>
          <w:left w:val="single" w:sz="18" w:color="2F75B5"/>
        </w:pBdr>
      </w:pPr>
      <w:r>
        <w:rPr>
          <w:b/>
        </w:rPr>
        <w:t xml:space="preserve">NOTE: </w:t>
      </w:r>
      <w:r>
        <w:t>A build creates generated frontend output. A lint failure should be reviewed before release acceptance even if the development server starts successfully.</w:t>
      </w:r>
    </w:p>
    <w:p>
      <w:pPr>
        <w:pStyle w:val="Heading1"/>
        <w:pBdr>
          <w:bottom w:val="single" w:sz="18" w:space="5" w:color="17365D"/>
        </w:pBdr>
      </w:pPr>
      <w:r>
        <w:t>7. Application Configuration</w:t>
      </w:r>
    </w:p>
    <w:p>
      <w:pPr>
        <w:pStyle w:val="Heading2"/>
      </w:pPr>
      <w:r>
        <w:t>7.1 Create Local Environment Files</w:t>
      </w:r>
    </w:p>
    <w:p>
      <w:pPr>
        <w:pStyle w:val="CodeBlock"/>
        <w:keepLines/>
        <w:shd w:fill="F2F2F2"/>
        <w:pBdr>
          <w:top w:val="single" w:sz="4" w:color="D0D0D0"/>
          <w:left w:val="single" w:sz="4" w:color="D0D0D0"/>
          <w:bottom w:val="single" w:sz="4" w:color="D0D0D0"/>
          <w:right w:val="single" w:sz="4" w:color="D0D0D0"/>
        </w:pBdr>
      </w:pPr>
      <w:r>
        <w:t>Copy-Item backend\.env.example backend\.env</w:t>
        <w:br/>
        <w:t>Copy-Item mcp\.env.example mcp\.env</w:t>
      </w:r>
    </w:p>
    <w:p>
      <w:r>
        <w:t>Edit the two new .env files with a secure editor. Preserve .env.example as the committed template and do not place live secrets in it.</w:t>
      </w:r>
    </w:p>
    <w:p>
      <w:pPr>
        <w:pStyle w:val="ImagePlaceholder"/>
        <w:shd w:fill="F4F8FC"/>
        <w:pBdr>
          <w:top w:val="dashed" w:sz="6" w:color="9CC2E5"/>
          <w:left w:val="dashed" w:sz="6" w:color="9CC2E5"/>
          <w:bottom w:val="dashed" w:sz="6" w:color="9CC2E5"/>
          <w:right w:val="dashed" w:sz="6" w:color="9CC2E5"/>
        </w:pBdr>
      </w:pPr>
      <w:r>
        <w:t>[Insert screenshot of backend and mcp folders showing .env files; do not expose file contents or secrets]</w:t>
      </w:r>
    </w:p>
    <w:p>
      <w:pPr>
        <w:pStyle w:val="Heading2"/>
      </w:pPr>
      <w:r>
        <w:t>7.2 Configure backend/.env</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2438"/>
            <w:shd w:fill="17365D"/>
            <w:vAlign w:val="center"/>
            <w:tcMar>
              <w:top w:w="90" w:type="dxa"/>
              <w:start w:w="110" w:type="dxa"/>
              <w:bottom w:w="90" w:type="dxa"/>
              <w:end w:w="110" w:type="dxa"/>
            </w:tcMar>
          </w:tcPr>
          <w:p>
            <w:r>
              <w:rPr>
                <w:b/>
                <w:color w:val="FFFFFF"/>
                <w:sz w:val="18"/>
              </w:rPr>
              <w:t>Variable</w:t>
            </w:r>
          </w:p>
        </w:tc>
        <w:tc>
          <w:tcPr>
            <w:tcW w:type="dxa" w:w="3798"/>
            <w:shd w:fill="17365D"/>
            <w:vAlign w:val="center"/>
            <w:tcMar>
              <w:top w:w="90" w:type="dxa"/>
              <w:start w:w="110" w:type="dxa"/>
              <w:bottom w:w="90" w:type="dxa"/>
              <w:end w:w="110" w:type="dxa"/>
            </w:tcMar>
          </w:tcPr>
          <w:p>
            <w:r>
              <w:rPr>
                <w:b/>
                <w:color w:val="FFFFFF"/>
                <w:sz w:val="18"/>
              </w:rPr>
              <w:t>Required / baseline value</w:t>
            </w:r>
          </w:p>
        </w:tc>
        <w:tc>
          <w:tcPr>
            <w:tcW w:type="dxa" w:w="2835"/>
            <w:shd w:fill="17365D"/>
            <w:vAlign w:val="center"/>
            <w:tcMar>
              <w:top w:w="90" w:type="dxa"/>
              <w:start w:w="110" w:type="dxa"/>
              <w:bottom w:w="90" w:type="dxa"/>
              <w:end w:w="110" w:type="dxa"/>
            </w:tcMar>
          </w:tcPr>
          <w:p>
            <w:r>
              <w:rPr>
                <w:b/>
                <w:color w:val="FFFFFF"/>
                <w:sz w:val="18"/>
              </w:rPr>
              <w:t>Purpose</w:t>
            </w:r>
          </w:p>
        </w:tc>
      </w:tr>
      <w:tr>
        <w:trPr>
          <w:cantSplit/>
        </w:trPr>
        <w:tc>
          <w:tcPr>
            <w:tcW w:type="dxa" w:w="2438"/>
            <w:vAlign w:val="top"/>
            <w:tcMar>
              <w:top w:w="90" w:type="dxa"/>
              <w:start w:w="110" w:type="dxa"/>
              <w:bottom w:w="90" w:type="dxa"/>
              <w:end w:w="110" w:type="dxa"/>
            </w:tcMar>
          </w:tcPr>
          <w:p>
            <w:pPr>
              <w:spacing w:after="40"/>
            </w:pPr>
            <w:r>
              <w:rPr>
                <w:sz w:val="17"/>
              </w:rPr>
              <w:t>MISTRAL_API_KEY</w:t>
            </w:r>
          </w:p>
        </w:tc>
        <w:tc>
          <w:tcPr>
            <w:tcW w:type="dxa" w:w="3798"/>
            <w:vAlign w:val="top"/>
            <w:tcMar>
              <w:top w:w="90" w:type="dxa"/>
              <w:start w:w="110" w:type="dxa"/>
              <w:bottom w:w="90" w:type="dxa"/>
              <w:end w:w="110" w:type="dxa"/>
            </w:tcMar>
          </w:tcPr>
          <w:p>
            <w:pPr>
              <w:spacing w:after="40"/>
            </w:pPr>
            <w:r>
              <w:rPr>
                <w:sz w:val="17"/>
              </w:rPr>
              <w:t>Required: valid secret</w:t>
            </w:r>
          </w:p>
        </w:tc>
        <w:tc>
          <w:tcPr>
            <w:tcW w:type="dxa" w:w="2835"/>
            <w:vAlign w:val="top"/>
            <w:tcMar>
              <w:top w:w="90" w:type="dxa"/>
              <w:start w:w="110" w:type="dxa"/>
              <w:bottom w:w="90" w:type="dxa"/>
              <w:end w:w="110" w:type="dxa"/>
            </w:tcMar>
          </w:tcPr>
          <w:p>
            <w:pPr>
              <w:spacing w:after="40"/>
            </w:pPr>
            <w:r>
              <w:rPr>
                <w:sz w:val="17"/>
              </w:rPr>
              <w:t>Mistral agents, OCR, moderation, and document libraries.</w:t>
            </w:r>
          </w:p>
        </w:tc>
      </w:tr>
      <w:tr>
        <w:trPr>
          <w:cantSplit/>
        </w:trPr>
        <w:tc>
          <w:tcPr>
            <w:tcW w:type="dxa" w:w="2438"/>
            <w:vAlign w:val="top"/>
            <w:tcMar>
              <w:top w:w="90" w:type="dxa"/>
              <w:start w:w="110" w:type="dxa"/>
              <w:bottom w:w="90" w:type="dxa"/>
              <w:end w:w="110" w:type="dxa"/>
            </w:tcMar>
            <w:shd w:fill="F7F9FB"/>
          </w:tcPr>
          <w:p>
            <w:pPr>
              <w:spacing w:after="40"/>
            </w:pPr>
            <w:r>
              <w:rPr>
                <w:sz w:val="17"/>
              </w:rPr>
              <w:t>DATABASE_URL</w:t>
            </w:r>
          </w:p>
        </w:tc>
        <w:tc>
          <w:tcPr>
            <w:tcW w:type="dxa" w:w="3798"/>
            <w:vAlign w:val="top"/>
            <w:tcMar>
              <w:top w:w="90" w:type="dxa"/>
              <w:start w:w="110" w:type="dxa"/>
              <w:bottom w:w="90" w:type="dxa"/>
              <w:end w:w="110" w:type="dxa"/>
            </w:tcMar>
            <w:shd w:fill="F7F9FB"/>
          </w:tcPr>
          <w:p>
            <w:pPr>
              <w:spacing w:after="40"/>
            </w:pPr>
            <w:r>
              <w:rPr>
                <w:sz w:val="17"/>
              </w:rPr>
              <w:t>Required: postgresql+psycopg://credit_dossier_app:&lt;encoded-password&gt;@127.0.0.1:5432/credit_dossier_backend</w:t>
            </w:r>
          </w:p>
        </w:tc>
        <w:tc>
          <w:tcPr>
            <w:tcW w:type="dxa" w:w="2835"/>
            <w:vAlign w:val="top"/>
            <w:tcMar>
              <w:top w:w="90" w:type="dxa"/>
              <w:start w:w="110" w:type="dxa"/>
              <w:bottom w:w="90" w:type="dxa"/>
              <w:end w:w="110" w:type="dxa"/>
            </w:tcMar>
            <w:shd w:fill="F7F9FB"/>
          </w:tcPr>
          <w:p>
            <w:pPr>
              <w:spacing w:after="40"/>
            </w:pPr>
            <w:r>
              <w:rPr>
                <w:sz w:val="17"/>
              </w:rPr>
              <w:t>SQLAlchemy connection to application database. URL-encode special characters in credentials.</w:t>
            </w:r>
          </w:p>
        </w:tc>
      </w:tr>
      <w:tr>
        <w:trPr>
          <w:cantSplit/>
        </w:trPr>
        <w:tc>
          <w:tcPr>
            <w:tcW w:type="dxa" w:w="2438"/>
            <w:vAlign w:val="top"/>
            <w:tcMar>
              <w:top w:w="90" w:type="dxa"/>
              <w:start w:w="110" w:type="dxa"/>
              <w:bottom w:w="90" w:type="dxa"/>
              <w:end w:w="110" w:type="dxa"/>
            </w:tcMar>
          </w:tcPr>
          <w:p>
            <w:pPr>
              <w:spacing w:after="40"/>
            </w:pPr>
            <w:r>
              <w:rPr>
                <w:sz w:val="17"/>
              </w:rPr>
              <w:t>MCP_SSE_URL</w:t>
            </w:r>
          </w:p>
        </w:tc>
        <w:tc>
          <w:tcPr>
            <w:tcW w:type="dxa" w:w="3798"/>
            <w:vAlign w:val="top"/>
            <w:tcMar>
              <w:top w:w="90" w:type="dxa"/>
              <w:start w:w="110" w:type="dxa"/>
              <w:bottom w:w="90" w:type="dxa"/>
              <w:end w:w="110" w:type="dxa"/>
            </w:tcMar>
          </w:tcPr>
          <w:p>
            <w:pPr>
              <w:spacing w:after="40"/>
            </w:pPr>
            <w:r>
              <w:rPr>
                <w:sz w:val="17"/>
              </w:rPr>
              <w:t>http://127.0.0.1:8001/sse</w:t>
            </w:r>
          </w:p>
        </w:tc>
        <w:tc>
          <w:tcPr>
            <w:tcW w:type="dxa" w:w="2835"/>
            <w:vAlign w:val="top"/>
            <w:tcMar>
              <w:top w:w="90" w:type="dxa"/>
              <w:start w:w="110" w:type="dxa"/>
              <w:bottom w:w="90" w:type="dxa"/>
              <w:end w:w="110" w:type="dxa"/>
            </w:tcMar>
          </w:tcPr>
          <w:p>
            <w:pPr>
              <w:spacing w:after="40"/>
            </w:pPr>
            <w:r>
              <w:rPr>
                <w:sz w:val="17"/>
              </w:rPr>
              <w:t>Local MCP endpoint.</w:t>
            </w:r>
          </w:p>
        </w:tc>
      </w:tr>
      <w:tr>
        <w:trPr>
          <w:cantSplit/>
        </w:trPr>
        <w:tc>
          <w:tcPr>
            <w:tcW w:type="dxa" w:w="2438"/>
            <w:vAlign w:val="top"/>
            <w:tcMar>
              <w:top w:w="90" w:type="dxa"/>
              <w:start w:w="110" w:type="dxa"/>
              <w:bottom w:w="90" w:type="dxa"/>
              <w:end w:w="110" w:type="dxa"/>
            </w:tcMar>
            <w:shd w:fill="F7F9FB"/>
          </w:tcPr>
          <w:p>
            <w:pPr>
              <w:spacing w:after="40"/>
            </w:pPr>
            <w:r>
              <w:rPr>
                <w:sz w:val="17"/>
              </w:rPr>
              <w:t>APP_ENV</w:t>
            </w:r>
          </w:p>
        </w:tc>
        <w:tc>
          <w:tcPr>
            <w:tcW w:type="dxa" w:w="3798"/>
            <w:vAlign w:val="top"/>
            <w:tcMar>
              <w:top w:w="90" w:type="dxa"/>
              <w:start w:w="110" w:type="dxa"/>
              <w:bottom w:w="90" w:type="dxa"/>
              <w:end w:w="110" w:type="dxa"/>
            </w:tcMar>
            <w:shd w:fill="F7F9FB"/>
          </w:tcPr>
          <w:p>
            <w:pPr>
              <w:spacing w:after="40"/>
            </w:pPr>
            <w:r>
              <w:rPr>
                <w:sz w:val="17"/>
              </w:rPr>
              <w:t>development</w:t>
            </w:r>
          </w:p>
        </w:tc>
        <w:tc>
          <w:tcPr>
            <w:tcW w:type="dxa" w:w="2835"/>
            <w:vAlign w:val="top"/>
            <w:tcMar>
              <w:top w:w="90" w:type="dxa"/>
              <w:start w:w="110" w:type="dxa"/>
              <w:bottom w:w="90" w:type="dxa"/>
              <w:end w:w="110" w:type="dxa"/>
            </w:tcMar>
            <w:shd w:fill="F7F9FB"/>
          </w:tcPr>
          <w:p>
            <w:pPr>
              <w:spacing w:after="40"/>
            </w:pPr>
            <w:r>
              <w:rPr>
                <w:sz w:val="17"/>
              </w:rPr>
              <w:t>Environment label for the documented baseline.</w:t>
            </w:r>
          </w:p>
        </w:tc>
      </w:tr>
      <w:tr>
        <w:trPr>
          <w:cantSplit/>
        </w:trPr>
        <w:tc>
          <w:tcPr>
            <w:tcW w:type="dxa" w:w="2438"/>
            <w:vAlign w:val="top"/>
            <w:tcMar>
              <w:top w:w="90" w:type="dxa"/>
              <w:start w:w="110" w:type="dxa"/>
              <w:bottom w:w="90" w:type="dxa"/>
              <w:end w:w="110" w:type="dxa"/>
            </w:tcMar>
          </w:tcPr>
          <w:p>
            <w:pPr>
              <w:spacing w:after="40"/>
            </w:pPr>
            <w:r>
              <w:rPr>
                <w:sz w:val="17"/>
              </w:rPr>
              <w:t>UPLOAD_DIR</w:t>
            </w:r>
          </w:p>
        </w:tc>
        <w:tc>
          <w:tcPr>
            <w:tcW w:type="dxa" w:w="3798"/>
            <w:vAlign w:val="top"/>
            <w:tcMar>
              <w:top w:w="90" w:type="dxa"/>
              <w:start w:w="110" w:type="dxa"/>
              <w:bottom w:w="90" w:type="dxa"/>
              <w:end w:w="110" w:type="dxa"/>
            </w:tcMar>
          </w:tcPr>
          <w:p>
            <w:pPr>
              <w:spacing w:after="40"/>
            </w:pPr>
            <w:r>
              <w:rPr>
                <w:sz w:val="17"/>
              </w:rPr>
              <w:t>./uploads</w:t>
            </w:r>
          </w:p>
        </w:tc>
        <w:tc>
          <w:tcPr>
            <w:tcW w:type="dxa" w:w="2835"/>
            <w:vAlign w:val="top"/>
            <w:tcMar>
              <w:top w:w="90" w:type="dxa"/>
              <w:start w:w="110" w:type="dxa"/>
              <w:bottom w:w="90" w:type="dxa"/>
              <w:end w:w="110" w:type="dxa"/>
            </w:tcMar>
          </w:tcPr>
          <w:p>
            <w:pPr>
              <w:spacing w:after="40"/>
            </w:pPr>
            <w:r>
              <w:rPr>
                <w:sz w:val="17"/>
              </w:rPr>
              <w:t>Backend-relative upload storage.</w:t>
            </w:r>
          </w:p>
        </w:tc>
      </w:tr>
      <w:tr>
        <w:trPr>
          <w:cantSplit/>
        </w:trPr>
        <w:tc>
          <w:tcPr>
            <w:tcW w:type="dxa" w:w="2438"/>
            <w:vAlign w:val="top"/>
            <w:tcMar>
              <w:top w:w="90" w:type="dxa"/>
              <w:start w:w="110" w:type="dxa"/>
              <w:bottom w:w="90" w:type="dxa"/>
              <w:end w:w="110" w:type="dxa"/>
            </w:tcMar>
            <w:shd w:fill="F7F9FB"/>
          </w:tcPr>
          <w:p>
            <w:pPr>
              <w:spacing w:after="40"/>
            </w:pPr>
            <w:r>
              <w:rPr>
                <w:sz w:val="17"/>
              </w:rPr>
              <w:t>CORS_ALLOWED_ORIGINS</w:t>
            </w:r>
          </w:p>
        </w:tc>
        <w:tc>
          <w:tcPr>
            <w:tcW w:type="dxa" w:w="3798"/>
            <w:vAlign w:val="top"/>
            <w:tcMar>
              <w:top w:w="90" w:type="dxa"/>
              <w:start w:w="110" w:type="dxa"/>
              <w:bottom w:w="90" w:type="dxa"/>
              <w:end w:w="110" w:type="dxa"/>
            </w:tcMar>
            <w:shd w:fill="F7F9FB"/>
          </w:tcPr>
          <w:p>
            <w:pPr>
              <w:spacing w:after="40"/>
            </w:pPr>
            <w:r>
              <w:rPr>
                <w:sz w:val="17"/>
              </w:rPr>
              <w:t>http://localhost:8080</w:t>
            </w:r>
          </w:p>
        </w:tc>
        <w:tc>
          <w:tcPr>
            <w:tcW w:type="dxa" w:w="2835"/>
            <w:vAlign w:val="top"/>
            <w:tcMar>
              <w:top w:w="90" w:type="dxa"/>
              <w:start w:w="110" w:type="dxa"/>
              <w:bottom w:w="90" w:type="dxa"/>
              <w:end w:w="110" w:type="dxa"/>
            </w:tcMar>
            <w:shd w:fill="F7F9FB"/>
          </w:tcPr>
          <w:p>
            <w:pPr>
              <w:spacing w:after="40"/>
            </w:pPr>
            <w:r>
              <w:rPr>
                <w:sz w:val="17"/>
              </w:rPr>
              <w:t>Exact allowed browser origin. Multiple values use |.</w:t>
            </w:r>
          </w:p>
        </w:tc>
      </w:tr>
      <w:tr>
        <w:trPr>
          <w:cantSplit/>
        </w:trPr>
        <w:tc>
          <w:tcPr>
            <w:tcW w:type="dxa" w:w="2438"/>
            <w:vAlign w:val="top"/>
            <w:tcMar>
              <w:top w:w="90" w:type="dxa"/>
              <w:start w:w="110" w:type="dxa"/>
              <w:bottom w:w="90" w:type="dxa"/>
              <w:end w:w="110" w:type="dxa"/>
            </w:tcMar>
          </w:tcPr>
          <w:p>
            <w:pPr>
              <w:spacing w:after="40"/>
            </w:pPr>
            <w:r>
              <w:rPr>
                <w:sz w:val="17"/>
              </w:rPr>
              <w:t>INITIAL_*_USER_ID</w:t>
            </w:r>
          </w:p>
        </w:tc>
        <w:tc>
          <w:tcPr>
            <w:tcW w:type="dxa" w:w="3798"/>
            <w:vAlign w:val="top"/>
            <w:tcMar>
              <w:top w:w="90" w:type="dxa"/>
              <w:start w:w="110" w:type="dxa"/>
              <w:bottom w:w="90" w:type="dxa"/>
              <w:end w:w="110" w:type="dxa"/>
            </w:tcMar>
          </w:tcPr>
          <w:p>
            <w:pPr>
              <w:spacing w:after="40"/>
            </w:pPr>
            <w:r>
              <w:rPr>
                <w:sz w:val="17"/>
              </w:rPr>
              <w:t>Approved unique IDs</w:t>
            </w:r>
          </w:p>
        </w:tc>
        <w:tc>
          <w:tcPr>
            <w:tcW w:type="dxa" w:w="2835"/>
            <w:vAlign w:val="top"/>
            <w:tcMar>
              <w:top w:w="90" w:type="dxa"/>
              <w:start w:w="110" w:type="dxa"/>
              <w:bottom w:w="90" w:type="dxa"/>
              <w:end w:w="110" w:type="dxa"/>
            </w:tcMar>
          </w:tcPr>
          <w:p>
            <w:pPr>
              <w:spacing w:after="40"/>
            </w:pPr>
            <w:r>
              <w:rPr>
                <w:sz w:val="17"/>
              </w:rPr>
              <w:t>Optional initial RM, analyst, and administrator account IDs.</w:t>
            </w:r>
          </w:p>
        </w:tc>
      </w:tr>
      <w:tr>
        <w:trPr>
          <w:cantSplit/>
        </w:trPr>
        <w:tc>
          <w:tcPr>
            <w:tcW w:type="dxa" w:w="2438"/>
            <w:vAlign w:val="top"/>
            <w:tcMar>
              <w:top w:w="90" w:type="dxa"/>
              <w:start w:w="110" w:type="dxa"/>
              <w:bottom w:w="90" w:type="dxa"/>
              <w:end w:w="110" w:type="dxa"/>
            </w:tcMar>
            <w:shd w:fill="F7F9FB"/>
          </w:tcPr>
          <w:p>
            <w:pPr>
              <w:spacing w:after="40"/>
            </w:pPr>
            <w:r>
              <w:rPr>
                <w:sz w:val="17"/>
              </w:rPr>
              <w:t>INITIAL_*_PASSWORD</w:t>
            </w:r>
          </w:p>
        </w:tc>
        <w:tc>
          <w:tcPr>
            <w:tcW w:type="dxa" w:w="3798"/>
            <w:vAlign w:val="top"/>
            <w:tcMar>
              <w:top w:w="90" w:type="dxa"/>
              <w:start w:w="110" w:type="dxa"/>
              <w:bottom w:w="90" w:type="dxa"/>
              <w:end w:w="110" w:type="dxa"/>
            </w:tcMar>
            <w:shd w:fill="F7F9FB"/>
          </w:tcPr>
          <w:p>
            <w:pPr>
              <w:spacing w:after="40"/>
            </w:pPr>
            <w:r>
              <w:rPr>
                <w:sz w:val="17"/>
              </w:rPr>
              <w:t>Strong unique passwords</w:t>
            </w:r>
          </w:p>
        </w:tc>
        <w:tc>
          <w:tcPr>
            <w:tcW w:type="dxa" w:w="2835"/>
            <w:vAlign w:val="top"/>
            <w:tcMar>
              <w:top w:w="90" w:type="dxa"/>
              <w:start w:w="110" w:type="dxa"/>
              <w:bottom w:w="90" w:type="dxa"/>
              <w:end w:w="110" w:type="dxa"/>
            </w:tcMar>
            <w:shd w:fill="F7F9FB"/>
          </w:tcPr>
          <w:p>
            <w:pPr>
              <w:spacing w:after="40"/>
            </w:pPr>
            <w:r>
              <w:rPr>
                <w:sz w:val="17"/>
              </w:rPr>
              <w:t>Passwords used only when each initial user ID does not already exist.</w:t>
            </w:r>
          </w:p>
        </w:tc>
      </w:tr>
      <w:tr>
        <w:trPr>
          <w:cantSplit/>
        </w:trPr>
        <w:tc>
          <w:tcPr>
            <w:tcW w:type="dxa" w:w="2438"/>
            <w:vAlign w:val="top"/>
            <w:tcMar>
              <w:top w:w="90" w:type="dxa"/>
              <w:start w:w="110" w:type="dxa"/>
              <w:bottom w:w="90" w:type="dxa"/>
              <w:end w:w="110" w:type="dxa"/>
            </w:tcMar>
          </w:tcPr>
          <w:p>
            <w:pPr>
              <w:spacing w:after="40"/>
            </w:pPr>
            <w:r>
              <w:rPr>
                <w:sz w:val="17"/>
              </w:rPr>
              <w:t>SESSION_TIMEOUT_*</w:t>
            </w:r>
          </w:p>
        </w:tc>
        <w:tc>
          <w:tcPr>
            <w:tcW w:type="dxa" w:w="3798"/>
            <w:vAlign w:val="top"/>
            <w:tcMar>
              <w:top w:w="90" w:type="dxa"/>
              <w:start w:w="110" w:type="dxa"/>
              <w:bottom w:w="90" w:type="dxa"/>
              <w:end w:w="110" w:type="dxa"/>
            </w:tcMar>
          </w:tcPr>
          <w:p>
            <w:pPr>
              <w:spacing w:after="40"/>
            </w:pPr>
            <w:r>
              <w:rPr>
                <w:sz w:val="17"/>
              </w:rPr>
              <w:t>RM 30; analyst 30; admin 15</w:t>
            </w:r>
          </w:p>
        </w:tc>
        <w:tc>
          <w:tcPr>
            <w:tcW w:type="dxa" w:w="2835"/>
            <w:vAlign w:val="top"/>
            <w:tcMar>
              <w:top w:w="90" w:type="dxa"/>
              <w:start w:w="110" w:type="dxa"/>
              <w:bottom w:w="90" w:type="dxa"/>
              <w:end w:w="110" w:type="dxa"/>
            </w:tcMar>
          </w:tcPr>
          <w:p>
            <w:pPr>
              <w:spacing w:after="40"/>
            </w:pPr>
            <w:r>
              <w:rPr>
                <w:sz w:val="17"/>
              </w:rPr>
              <w:t>Absolute role-based session lifetimes in minutes.</w:t>
            </w:r>
          </w:p>
        </w:tc>
      </w:tr>
      <w:tr>
        <w:trPr>
          <w:cantSplit/>
        </w:trPr>
        <w:tc>
          <w:tcPr>
            <w:tcW w:type="dxa" w:w="2438"/>
            <w:vAlign w:val="top"/>
            <w:tcMar>
              <w:top w:w="90" w:type="dxa"/>
              <w:start w:w="110" w:type="dxa"/>
              <w:bottom w:w="90" w:type="dxa"/>
              <w:end w:w="110" w:type="dxa"/>
            </w:tcMar>
            <w:shd w:fill="F7F9FB"/>
          </w:tcPr>
          <w:p>
            <w:pPr>
              <w:spacing w:after="40"/>
            </w:pPr>
            <w:r>
              <w:rPr>
                <w:sz w:val="17"/>
              </w:rPr>
              <w:t>REPORT_MASK_SENSITIVE_DATA</w:t>
            </w:r>
          </w:p>
        </w:tc>
        <w:tc>
          <w:tcPr>
            <w:tcW w:type="dxa" w:w="3798"/>
            <w:vAlign w:val="top"/>
            <w:tcMar>
              <w:top w:w="90" w:type="dxa"/>
              <w:start w:w="110" w:type="dxa"/>
              <w:bottom w:w="90" w:type="dxa"/>
              <w:end w:w="110" w:type="dxa"/>
            </w:tcMar>
            <w:shd w:fill="F7F9FB"/>
          </w:tcPr>
          <w:p>
            <w:pPr>
              <w:spacing w:after="40"/>
            </w:pPr>
            <w:r>
              <w:rPr>
                <w:sz w:val="17"/>
              </w:rPr>
              <w:t>true</w:t>
            </w:r>
          </w:p>
        </w:tc>
        <w:tc>
          <w:tcPr>
            <w:tcW w:type="dxa" w:w="2835"/>
            <w:vAlign w:val="top"/>
            <w:tcMar>
              <w:top w:w="90" w:type="dxa"/>
              <w:start w:w="110" w:type="dxa"/>
              <w:bottom w:w="90" w:type="dxa"/>
              <w:end w:w="110" w:type="dxa"/>
            </w:tcMar>
            <w:shd w:fill="F7F9FB"/>
          </w:tcPr>
          <w:p>
            <w:pPr>
              <w:spacing w:after="40"/>
            </w:pPr>
            <w:r>
              <w:rPr>
                <w:sz w:val="17"/>
              </w:rPr>
              <w:t>Masks sensitive report content using application report protection.</w:t>
            </w:r>
          </w:p>
        </w:tc>
      </w:tr>
    </w:tbl>
    <w:p>
      <w:pPr>
        <w:spacing w:after="0"/>
      </w:pPr>
    </w:p>
    <w:p>
      <w:pPr>
        <w:pStyle w:val="NoteBox"/>
        <w:shd w:fill="FCE4D6"/>
      </w:pPr>
      <w:r>
        <w:rPr>
          <w:b/>
          <w:color w:val="C00000"/>
        </w:rPr>
        <w:t xml:space="preserve">WARNING: </w:t>
      </w:r>
      <w:r>
        <w:t>The application validates that DATABASE_URL uses PostgreSQL. Administrator timeout must be shorter than both business-role timeouts and may not exceed 15 minutes; business-role timeouts may not exceed 30 minutes.</w:t>
      </w:r>
    </w:p>
    <w:p>
      <w:pPr>
        <w:pStyle w:val="CodeBlock"/>
        <w:keepLines/>
        <w:shd w:fill="F2F2F2"/>
        <w:pBdr>
          <w:top w:val="single" w:sz="4" w:color="D0D0D0"/>
          <w:left w:val="single" w:sz="4" w:color="D0D0D0"/>
          <w:bottom w:val="single" w:sz="4" w:color="D0D0D0"/>
          <w:right w:val="single" w:sz="4" w:color="D0D0D0"/>
        </w:pBdr>
      </w:pPr>
      <w:r>
        <w:t># Illustrative entries only — replace all placeholders</w:t>
        <w:br/>
        <w:t>MISTRAL_API_KEY=&lt;secret&gt;</w:t>
        <w:br/>
        <w:t>DATABASE_URL=postgresql+psycopg://credit_dossier_app:&lt;url-encoded-password&gt;@127.0.0.1:5432/credit_dossier_backend</w:t>
        <w:br/>
        <w:t>MCP_SSE_URL=http://127.0.0.1:8001/sse</w:t>
        <w:br/>
        <w:t>CORS_ALLOWED_ORIGINS=http://localhost:8080</w:t>
      </w:r>
    </w:p>
    <w:p>
      <w:pPr>
        <w:pStyle w:val="Heading2"/>
      </w:pPr>
      <w:r>
        <w:t>7.3 Configure mcp/.env</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2381"/>
            <w:shd w:fill="17365D"/>
            <w:vAlign w:val="center"/>
            <w:tcMar>
              <w:top w:w="90" w:type="dxa"/>
              <w:start w:w="110" w:type="dxa"/>
              <w:bottom w:w="90" w:type="dxa"/>
              <w:end w:w="110" w:type="dxa"/>
            </w:tcMar>
          </w:tcPr>
          <w:p>
            <w:r>
              <w:rPr>
                <w:b/>
                <w:color w:val="FFFFFF"/>
                <w:sz w:val="18"/>
              </w:rPr>
              <w:t>Variable</w:t>
            </w:r>
          </w:p>
        </w:tc>
        <w:tc>
          <w:tcPr>
            <w:tcW w:type="dxa" w:w="2835"/>
            <w:shd w:fill="17365D"/>
            <w:vAlign w:val="center"/>
            <w:tcMar>
              <w:top w:w="90" w:type="dxa"/>
              <w:start w:w="110" w:type="dxa"/>
              <w:bottom w:w="90" w:type="dxa"/>
              <w:end w:w="110" w:type="dxa"/>
            </w:tcMar>
          </w:tcPr>
          <w:p>
            <w:r>
              <w:rPr>
                <w:b/>
                <w:color w:val="FFFFFF"/>
                <w:sz w:val="18"/>
              </w:rPr>
              <w:t>Baseline value</w:t>
            </w:r>
          </w:p>
        </w:tc>
        <w:tc>
          <w:tcPr>
            <w:tcW w:type="dxa" w:w="3855"/>
            <w:shd w:fill="17365D"/>
            <w:vAlign w:val="center"/>
            <w:tcMar>
              <w:top w:w="90" w:type="dxa"/>
              <w:start w:w="110" w:type="dxa"/>
              <w:bottom w:w="90" w:type="dxa"/>
              <w:end w:w="110" w:type="dxa"/>
            </w:tcMar>
          </w:tcPr>
          <w:p>
            <w:r>
              <w:rPr>
                <w:b/>
                <w:color w:val="FFFFFF"/>
                <w:sz w:val="18"/>
              </w:rPr>
              <w:t>Purpose</w:t>
            </w:r>
          </w:p>
        </w:tc>
      </w:tr>
      <w:tr>
        <w:trPr>
          <w:cantSplit/>
        </w:trPr>
        <w:tc>
          <w:tcPr>
            <w:tcW w:type="dxa" w:w="2381"/>
            <w:vAlign w:val="top"/>
            <w:tcMar>
              <w:top w:w="90" w:type="dxa"/>
              <w:start w:w="110" w:type="dxa"/>
              <w:bottom w:w="90" w:type="dxa"/>
              <w:end w:w="110" w:type="dxa"/>
            </w:tcMar>
          </w:tcPr>
          <w:p>
            <w:pPr>
              <w:spacing w:after="40"/>
            </w:pPr>
            <w:r>
              <w:rPr>
                <w:sz w:val="17"/>
              </w:rPr>
              <w:t>POSTGRES_HOST</w:t>
            </w:r>
          </w:p>
        </w:tc>
        <w:tc>
          <w:tcPr>
            <w:tcW w:type="dxa" w:w="2835"/>
            <w:vAlign w:val="top"/>
            <w:tcMar>
              <w:top w:w="90" w:type="dxa"/>
              <w:start w:w="110" w:type="dxa"/>
              <w:bottom w:w="90" w:type="dxa"/>
              <w:end w:w="110" w:type="dxa"/>
            </w:tcMar>
          </w:tcPr>
          <w:p>
            <w:pPr>
              <w:spacing w:after="40"/>
            </w:pPr>
            <w:r>
              <w:rPr>
                <w:sz w:val="17"/>
              </w:rPr>
              <w:t>127.0.0.1</w:t>
            </w:r>
          </w:p>
        </w:tc>
        <w:tc>
          <w:tcPr>
            <w:tcW w:type="dxa" w:w="3855"/>
            <w:vAlign w:val="top"/>
            <w:tcMar>
              <w:top w:w="90" w:type="dxa"/>
              <w:start w:w="110" w:type="dxa"/>
              <w:bottom w:w="90" w:type="dxa"/>
              <w:end w:w="110" w:type="dxa"/>
            </w:tcMar>
          </w:tcPr>
          <w:p>
            <w:pPr>
              <w:spacing w:after="40"/>
            </w:pPr>
            <w:r>
              <w:rPr>
                <w:sz w:val="17"/>
              </w:rPr>
              <w:t>MCP PostgreSQL host.</w:t>
            </w:r>
          </w:p>
        </w:tc>
      </w:tr>
      <w:tr>
        <w:trPr>
          <w:cantSplit/>
        </w:trPr>
        <w:tc>
          <w:tcPr>
            <w:tcW w:type="dxa" w:w="2381"/>
            <w:vAlign w:val="top"/>
            <w:tcMar>
              <w:top w:w="90" w:type="dxa"/>
              <w:start w:w="110" w:type="dxa"/>
              <w:bottom w:w="90" w:type="dxa"/>
              <w:end w:w="110" w:type="dxa"/>
            </w:tcMar>
            <w:shd w:fill="F7F9FB"/>
          </w:tcPr>
          <w:p>
            <w:pPr>
              <w:spacing w:after="40"/>
            </w:pPr>
            <w:r>
              <w:rPr>
                <w:sz w:val="17"/>
              </w:rPr>
              <w:t>POSTGRES_PORT</w:t>
            </w:r>
          </w:p>
        </w:tc>
        <w:tc>
          <w:tcPr>
            <w:tcW w:type="dxa" w:w="2835"/>
            <w:vAlign w:val="top"/>
            <w:tcMar>
              <w:top w:w="90" w:type="dxa"/>
              <w:start w:w="110" w:type="dxa"/>
              <w:bottom w:w="90" w:type="dxa"/>
              <w:end w:w="110" w:type="dxa"/>
            </w:tcMar>
            <w:shd w:fill="F7F9FB"/>
          </w:tcPr>
          <w:p>
            <w:pPr>
              <w:spacing w:after="40"/>
            </w:pPr>
            <w:r>
              <w:rPr>
                <w:sz w:val="17"/>
              </w:rPr>
              <w:t>5432</w:t>
            </w:r>
          </w:p>
        </w:tc>
        <w:tc>
          <w:tcPr>
            <w:tcW w:type="dxa" w:w="3855"/>
            <w:vAlign w:val="top"/>
            <w:tcMar>
              <w:top w:w="90" w:type="dxa"/>
              <w:start w:w="110" w:type="dxa"/>
              <w:bottom w:w="90" w:type="dxa"/>
              <w:end w:w="110" w:type="dxa"/>
            </w:tcMar>
            <w:shd w:fill="F7F9FB"/>
          </w:tcPr>
          <w:p>
            <w:pPr>
              <w:spacing w:after="40"/>
            </w:pPr>
            <w:r>
              <w:rPr>
                <w:sz w:val="17"/>
              </w:rPr>
              <w:t>MCP PostgreSQL port.</w:t>
            </w:r>
          </w:p>
        </w:tc>
      </w:tr>
      <w:tr>
        <w:trPr>
          <w:cantSplit/>
        </w:trPr>
        <w:tc>
          <w:tcPr>
            <w:tcW w:type="dxa" w:w="2381"/>
            <w:vAlign w:val="top"/>
            <w:tcMar>
              <w:top w:w="90" w:type="dxa"/>
              <w:start w:w="110" w:type="dxa"/>
              <w:bottom w:w="90" w:type="dxa"/>
              <w:end w:w="110" w:type="dxa"/>
            </w:tcMar>
          </w:tcPr>
          <w:p>
            <w:pPr>
              <w:spacing w:after="40"/>
            </w:pPr>
            <w:r>
              <w:rPr>
                <w:sz w:val="17"/>
              </w:rPr>
              <w:t>POSTGRES_DB</w:t>
            </w:r>
          </w:p>
        </w:tc>
        <w:tc>
          <w:tcPr>
            <w:tcW w:type="dxa" w:w="2835"/>
            <w:vAlign w:val="top"/>
            <w:tcMar>
              <w:top w:w="90" w:type="dxa"/>
              <w:start w:w="110" w:type="dxa"/>
              <w:bottom w:w="90" w:type="dxa"/>
              <w:end w:w="110" w:type="dxa"/>
            </w:tcMar>
          </w:tcPr>
          <w:p>
            <w:pPr>
              <w:spacing w:after="40"/>
            </w:pPr>
            <w:r>
              <w:rPr>
                <w:sz w:val="17"/>
              </w:rPr>
              <w:t>credit_dossier_mcp</w:t>
            </w:r>
          </w:p>
        </w:tc>
        <w:tc>
          <w:tcPr>
            <w:tcW w:type="dxa" w:w="3855"/>
            <w:vAlign w:val="top"/>
            <w:tcMar>
              <w:top w:w="90" w:type="dxa"/>
              <w:start w:w="110" w:type="dxa"/>
              <w:bottom w:w="90" w:type="dxa"/>
              <w:end w:w="110" w:type="dxa"/>
            </w:tcMar>
          </w:tcPr>
          <w:p>
            <w:pPr>
              <w:spacing w:after="40"/>
            </w:pPr>
            <w:r>
              <w:rPr>
                <w:sz w:val="17"/>
              </w:rPr>
              <w:t>Separate MCP database.</w:t>
            </w:r>
          </w:p>
        </w:tc>
      </w:tr>
      <w:tr>
        <w:trPr>
          <w:cantSplit/>
        </w:trPr>
        <w:tc>
          <w:tcPr>
            <w:tcW w:type="dxa" w:w="2381"/>
            <w:vAlign w:val="top"/>
            <w:tcMar>
              <w:top w:w="90" w:type="dxa"/>
              <w:start w:w="110" w:type="dxa"/>
              <w:bottom w:w="90" w:type="dxa"/>
              <w:end w:w="110" w:type="dxa"/>
            </w:tcMar>
            <w:shd w:fill="F7F9FB"/>
          </w:tcPr>
          <w:p>
            <w:pPr>
              <w:spacing w:after="40"/>
            </w:pPr>
            <w:r>
              <w:rPr>
                <w:sz w:val="17"/>
              </w:rPr>
              <w:t>POSTGRES_USER</w:t>
            </w:r>
          </w:p>
        </w:tc>
        <w:tc>
          <w:tcPr>
            <w:tcW w:type="dxa" w:w="2835"/>
            <w:vAlign w:val="top"/>
            <w:tcMar>
              <w:top w:w="90" w:type="dxa"/>
              <w:start w:w="110" w:type="dxa"/>
              <w:bottom w:w="90" w:type="dxa"/>
              <w:end w:w="110" w:type="dxa"/>
            </w:tcMar>
            <w:shd w:fill="F7F9FB"/>
          </w:tcPr>
          <w:p>
            <w:pPr>
              <w:spacing w:after="40"/>
            </w:pPr>
            <w:r>
              <w:rPr>
                <w:sz w:val="17"/>
              </w:rPr>
              <w:t>credit_dossier_app</w:t>
            </w:r>
          </w:p>
        </w:tc>
        <w:tc>
          <w:tcPr>
            <w:tcW w:type="dxa" w:w="3855"/>
            <w:vAlign w:val="top"/>
            <w:tcMar>
              <w:top w:w="90" w:type="dxa"/>
              <w:start w:w="110" w:type="dxa"/>
              <w:bottom w:w="90" w:type="dxa"/>
              <w:end w:w="110" w:type="dxa"/>
            </w:tcMar>
            <w:shd w:fill="F7F9FB"/>
          </w:tcPr>
          <w:p>
            <w:pPr>
              <w:spacing w:after="40"/>
            </w:pPr>
            <w:r>
              <w:rPr>
                <w:sz w:val="17"/>
              </w:rPr>
              <w:t>Approved runtime database role.</w:t>
            </w:r>
          </w:p>
        </w:tc>
      </w:tr>
      <w:tr>
        <w:trPr>
          <w:cantSplit/>
        </w:trPr>
        <w:tc>
          <w:tcPr>
            <w:tcW w:type="dxa" w:w="2381"/>
            <w:vAlign w:val="top"/>
            <w:tcMar>
              <w:top w:w="90" w:type="dxa"/>
              <w:start w:w="110" w:type="dxa"/>
              <w:bottom w:w="90" w:type="dxa"/>
              <w:end w:w="110" w:type="dxa"/>
            </w:tcMar>
          </w:tcPr>
          <w:p>
            <w:pPr>
              <w:spacing w:after="40"/>
            </w:pPr>
            <w:r>
              <w:rPr>
                <w:sz w:val="17"/>
              </w:rPr>
              <w:t>POSTGRES_PASSWORD</w:t>
            </w:r>
          </w:p>
        </w:tc>
        <w:tc>
          <w:tcPr>
            <w:tcW w:type="dxa" w:w="2835"/>
            <w:vAlign w:val="top"/>
            <w:tcMar>
              <w:top w:w="90" w:type="dxa"/>
              <w:start w:w="110" w:type="dxa"/>
              <w:bottom w:w="90" w:type="dxa"/>
              <w:end w:w="110" w:type="dxa"/>
            </w:tcMar>
          </w:tcPr>
          <w:p>
            <w:pPr>
              <w:spacing w:after="40"/>
            </w:pPr>
            <w:r>
              <w:rPr>
                <w:sz w:val="17"/>
              </w:rPr>
              <w:t>&lt;secret&gt;</w:t>
            </w:r>
          </w:p>
        </w:tc>
        <w:tc>
          <w:tcPr>
            <w:tcW w:type="dxa" w:w="3855"/>
            <w:vAlign w:val="top"/>
            <w:tcMar>
              <w:top w:w="90" w:type="dxa"/>
              <w:start w:w="110" w:type="dxa"/>
              <w:bottom w:w="90" w:type="dxa"/>
              <w:end w:w="110" w:type="dxa"/>
            </w:tcMar>
          </w:tcPr>
          <w:p>
            <w:pPr>
              <w:spacing w:after="40"/>
            </w:pPr>
            <w:r>
              <w:rPr>
                <w:sz w:val="17"/>
              </w:rPr>
              <w:t>Runtime database password.</w:t>
            </w:r>
          </w:p>
        </w:tc>
      </w:tr>
      <w:tr>
        <w:trPr>
          <w:cantSplit/>
        </w:trPr>
        <w:tc>
          <w:tcPr>
            <w:tcW w:type="dxa" w:w="2381"/>
            <w:vAlign w:val="top"/>
            <w:tcMar>
              <w:top w:w="90" w:type="dxa"/>
              <w:start w:w="110" w:type="dxa"/>
              <w:bottom w:w="90" w:type="dxa"/>
              <w:end w:w="110" w:type="dxa"/>
            </w:tcMar>
            <w:shd w:fill="F7F9FB"/>
          </w:tcPr>
          <w:p>
            <w:pPr>
              <w:spacing w:after="40"/>
            </w:pPr>
            <w:r>
              <w:rPr>
                <w:sz w:val="17"/>
              </w:rPr>
              <w:t>MISTRAL_API_KEY</w:t>
            </w:r>
          </w:p>
        </w:tc>
        <w:tc>
          <w:tcPr>
            <w:tcW w:type="dxa" w:w="2835"/>
            <w:vAlign w:val="top"/>
            <w:tcMar>
              <w:top w:w="90" w:type="dxa"/>
              <w:start w:w="110" w:type="dxa"/>
              <w:bottom w:w="90" w:type="dxa"/>
              <w:end w:w="110" w:type="dxa"/>
            </w:tcMar>
            <w:shd w:fill="F7F9FB"/>
          </w:tcPr>
          <w:p>
            <w:pPr>
              <w:spacing w:after="40"/>
            </w:pPr>
            <w:r>
              <w:rPr>
                <w:sz w:val="17"/>
              </w:rPr>
              <w:t>&lt;secret&gt;</w:t>
            </w:r>
          </w:p>
        </w:tc>
        <w:tc>
          <w:tcPr>
            <w:tcW w:type="dxa" w:w="3855"/>
            <w:vAlign w:val="top"/>
            <w:tcMar>
              <w:top w:w="90" w:type="dxa"/>
              <w:start w:w="110" w:type="dxa"/>
              <w:bottom w:w="90" w:type="dxa"/>
              <w:end w:w="110" w:type="dxa"/>
            </w:tcMar>
            <w:shd w:fill="F7F9FB"/>
          </w:tcPr>
          <w:p>
            <w:pPr>
              <w:spacing w:after="40"/>
            </w:pPr>
            <w:r>
              <w:rPr>
                <w:sz w:val="17"/>
              </w:rPr>
              <w:t>Mistral Document Library and manufacturing operations.</w:t>
            </w:r>
          </w:p>
        </w:tc>
      </w:tr>
      <w:tr>
        <w:trPr>
          <w:cantSplit/>
        </w:trPr>
        <w:tc>
          <w:tcPr>
            <w:tcW w:type="dxa" w:w="2381"/>
            <w:vAlign w:val="top"/>
            <w:tcMar>
              <w:top w:w="90" w:type="dxa"/>
              <w:start w:w="110" w:type="dxa"/>
              <w:bottom w:w="90" w:type="dxa"/>
              <w:end w:w="110" w:type="dxa"/>
            </w:tcMar>
          </w:tcPr>
          <w:p>
            <w:pPr>
              <w:spacing w:after="40"/>
            </w:pPr>
            <w:r>
              <w:rPr>
                <w:sz w:val="17"/>
              </w:rPr>
              <w:t>MISTRAL_TIMEOUT_MS</w:t>
            </w:r>
          </w:p>
        </w:tc>
        <w:tc>
          <w:tcPr>
            <w:tcW w:type="dxa" w:w="2835"/>
            <w:vAlign w:val="top"/>
            <w:tcMar>
              <w:top w:w="90" w:type="dxa"/>
              <w:start w:w="110" w:type="dxa"/>
              <w:bottom w:w="90" w:type="dxa"/>
              <w:end w:w="110" w:type="dxa"/>
            </w:tcMar>
          </w:tcPr>
          <w:p>
            <w:pPr>
              <w:spacing w:after="40"/>
            </w:pPr>
            <w:r>
              <w:rPr>
                <w:sz w:val="17"/>
              </w:rPr>
              <w:t>60000</w:t>
            </w:r>
          </w:p>
        </w:tc>
        <w:tc>
          <w:tcPr>
            <w:tcW w:type="dxa" w:w="3855"/>
            <w:vAlign w:val="top"/>
            <w:tcMar>
              <w:top w:w="90" w:type="dxa"/>
              <w:start w:w="110" w:type="dxa"/>
              <w:bottom w:w="90" w:type="dxa"/>
              <w:end w:w="110" w:type="dxa"/>
            </w:tcMar>
          </w:tcPr>
          <w:p>
            <w:pPr>
              <w:spacing w:after="40"/>
            </w:pPr>
            <w:r>
              <w:rPr>
                <w:sz w:val="17"/>
              </w:rPr>
              <w:t>Mistral request timeout in milliseconds.</w:t>
            </w:r>
          </w:p>
        </w:tc>
      </w:tr>
      <w:tr>
        <w:trPr>
          <w:cantSplit/>
        </w:trPr>
        <w:tc>
          <w:tcPr>
            <w:tcW w:type="dxa" w:w="2381"/>
            <w:vAlign w:val="top"/>
            <w:tcMar>
              <w:top w:w="90" w:type="dxa"/>
              <w:start w:w="110" w:type="dxa"/>
              <w:bottom w:w="90" w:type="dxa"/>
              <w:end w:w="110" w:type="dxa"/>
            </w:tcMar>
            <w:shd w:fill="F7F9FB"/>
          </w:tcPr>
          <w:p>
            <w:pPr>
              <w:spacing w:after="40"/>
            </w:pPr>
            <w:r>
              <w:rPr>
                <w:sz w:val="17"/>
              </w:rPr>
              <w:t>MCP_HOST</w:t>
            </w:r>
          </w:p>
        </w:tc>
        <w:tc>
          <w:tcPr>
            <w:tcW w:type="dxa" w:w="2835"/>
            <w:vAlign w:val="top"/>
            <w:tcMar>
              <w:top w:w="90" w:type="dxa"/>
              <w:start w:w="110" w:type="dxa"/>
              <w:bottom w:w="90" w:type="dxa"/>
              <w:end w:w="110" w:type="dxa"/>
            </w:tcMar>
            <w:shd w:fill="F7F9FB"/>
          </w:tcPr>
          <w:p>
            <w:pPr>
              <w:spacing w:after="40"/>
            </w:pPr>
            <w:r>
              <w:rPr>
                <w:sz w:val="17"/>
              </w:rPr>
              <w:t>127.0.0.1</w:t>
            </w:r>
          </w:p>
        </w:tc>
        <w:tc>
          <w:tcPr>
            <w:tcW w:type="dxa" w:w="3855"/>
            <w:vAlign w:val="top"/>
            <w:tcMar>
              <w:top w:w="90" w:type="dxa"/>
              <w:start w:w="110" w:type="dxa"/>
              <w:bottom w:w="90" w:type="dxa"/>
              <w:end w:w="110" w:type="dxa"/>
            </w:tcMar>
            <w:shd w:fill="F7F9FB"/>
          </w:tcPr>
          <w:p>
            <w:pPr>
              <w:spacing w:after="40"/>
            </w:pPr>
            <w:r>
              <w:rPr>
                <w:sz w:val="17"/>
              </w:rPr>
              <w:t>Local bind address.</w:t>
            </w:r>
          </w:p>
        </w:tc>
      </w:tr>
      <w:tr>
        <w:trPr>
          <w:cantSplit/>
        </w:trPr>
        <w:tc>
          <w:tcPr>
            <w:tcW w:type="dxa" w:w="2381"/>
            <w:vAlign w:val="top"/>
            <w:tcMar>
              <w:top w:w="90" w:type="dxa"/>
              <w:start w:w="110" w:type="dxa"/>
              <w:bottom w:w="90" w:type="dxa"/>
              <w:end w:w="110" w:type="dxa"/>
            </w:tcMar>
          </w:tcPr>
          <w:p>
            <w:pPr>
              <w:spacing w:after="40"/>
            </w:pPr>
            <w:r>
              <w:rPr>
                <w:sz w:val="17"/>
              </w:rPr>
              <w:t>MCP_PORT</w:t>
            </w:r>
          </w:p>
        </w:tc>
        <w:tc>
          <w:tcPr>
            <w:tcW w:type="dxa" w:w="2835"/>
            <w:vAlign w:val="top"/>
            <w:tcMar>
              <w:top w:w="90" w:type="dxa"/>
              <w:start w:w="110" w:type="dxa"/>
              <w:bottom w:w="90" w:type="dxa"/>
              <w:end w:w="110" w:type="dxa"/>
            </w:tcMar>
          </w:tcPr>
          <w:p>
            <w:pPr>
              <w:spacing w:after="40"/>
            </w:pPr>
            <w:r>
              <w:rPr>
                <w:sz w:val="17"/>
              </w:rPr>
              <w:t>8001</w:t>
            </w:r>
          </w:p>
        </w:tc>
        <w:tc>
          <w:tcPr>
            <w:tcW w:type="dxa" w:w="3855"/>
            <w:vAlign w:val="top"/>
            <w:tcMar>
              <w:top w:w="90" w:type="dxa"/>
              <w:start w:w="110" w:type="dxa"/>
              <w:bottom w:w="90" w:type="dxa"/>
              <w:end w:w="110" w:type="dxa"/>
            </w:tcMar>
          </w:tcPr>
          <w:p>
            <w:pPr>
              <w:spacing w:after="40"/>
            </w:pPr>
            <w:r>
              <w:rPr>
                <w:sz w:val="17"/>
              </w:rPr>
              <w:t>Local MCP port.</w:t>
            </w:r>
          </w:p>
        </w:tc>
      </w:tr>
      <w:tr>
        <w:trPr>
          <w:cantSplit/>
        </w:trPr>
        <w:tc>
          <w:tcPr>
            <w:tcW w:type="dxa" w:w="2381"/>
            <w:vAlign w:val="top"/>
            <w:tcMar>
              <w:top w:w="90" w:type="dxa"/>
              <w:start w:w="110" w:type="dxa"/>
              <w:bottom w:w="90" w:type="dxa"/>
              <w:end w:w="110" w:type="dxa"/>
            </w:tcMar>
            <w:shd w:fill="F7F9FB"/>
          </w:tcPr>
          <w:p>
            <w:pPr>
              <w:spacing w:after="40"/>
            </w:pPr>
            <w:r>
              <w:rPr>
                <w:sz w:val="17"/>
              </w:rPr>
              <w:t>MCP_TRANSPORT</w:t>
            </w:r>
          </w:p>
        </w:tc>
        <w:tc>
          <w:tcPr>
            <w:tcW w:type="dxa" w:w="2835"/>
            <w:vAlign w:val="top"/>
            <w:tcMar>
              <w:top w:w="90" w:type="dxa"/>
              <w:start w:w="110" w:type="dxa"/>
              <w:bottom w:w="90" w:type="dxa"/>
              <w:end w:w="110" w:type="dxa"/>
            </w:tcMar>
            <w:shd w:fill="F7F9FB"/>
          </w:tcPr>
          <w:p>
            <w:pPr>
              <w:spacing w:after="40"/>
            </w:pPr>
            <w:r>
              <w:rPr>
                <w:sz w:val="17"/>
              </w:rPr>
              <w:t>sse</w:t>
            </w:r>
          </w:p>
        </w:tc>
        <w:tc>
          <w:tcPr>
            <w:tcW w:type="dxa" w:w="3855"/>
            <w:vAlign w:val="top"/>
            <w:tcMar>
              <w:top w:w="90" w:type="dxa"/>
              <w:start w:w="110" w:type="dxa"/>
              <w:bottom w:w="90" w:type="dxa"/>
              <w:end w:w="110" w:type="dxa"/>
            </w:tcMar>
            <w:shd w:fill="F7F9FB"/>
          </w:tcPr>
          <w:p>
            <w:pPr>
              <w:spacing w:after="40"/>
            </w:pPr>
            <w:r>
              <w:rPr>
                <w:sz w:val="17"/>
              </w:rPr>
              <w:t>Transport expected by the backend.</w:t>
            </w:r>
          </w:p>
        </w:tc>
      </w:tr>
    </w:tbl>
    <w:p>
      <w:pPr>
        <w:spacing w:after="0"/>
      </w:pPr>
    </w:p>
    <w:p>
      <w:pPr>
        <w:pStyle w:val="NoteBox"/>
        <w:shd w:fill="EEF5FB"/>
        <w:pBdr>
          <w:left w:val="single" w:sz="18" w:color="2F75B5"/>
        </w:pBdr>
      </w:pPr>
      <w:r>
        <w:rPr>
          <w:b/>
        </w:rPr>
        <w:t xml:space="preserve">NOTE: </w:t>
      </w:r>
      <w:r>
        <w:t>The MCP loads backend/.env first and mcp/.env second; MCP-specific values in mcp/.env take precedence.</w:t>
      </w:r>
    </w:p>
    <w:p>
      <w:pPr>
        <w:pStyle w:val="Heading2"/>
      </w:pPr>
      <w:r>
        <w:t>7.4 Optional Configuration</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1814"/>
            <w:shd w:fill="17365D"/>
            <w:vAlign w:val="center"/>
            <w:tcMar>
              <w:top w:w="90" w:type="dxa"/>
              <w:start w:w="110" w:type="dxa"/>
              <w:bottom w:w="90" w:type="dxa"/>
              <w:end w:w="110" w:type="dxa"/>
            </w:tcMar>
          </w:tcPr>
          <w:p>
            <w:r>
              <w:rPr>
                <w:b/>
                <w:color w:val="FFFFFF"/>
                <w:sz w:val="18"/>
              </w:rPr>
              <w:t>Area</w:t>
            </w:r>
          </w:p>
        </w:tc>
        <w:tc>
          <w:tcPr>
            <w:tcW w:type="dxa" w:w="3685"/>
            <w:shd w:fill="17365D"/>
            <w:vAlign w:val="center"/>
            <w:tcMar>
              <w:top w:w="90" w:type="dxa"/>
              <w:start w:w="110" w:type="dxa"/>
              <w:bottom w:w="90" w:type="dxa"/>
              <w:end w:w="110" w:type="dxa"/>
            </w:tcMar>
          </w:tcPr>
          <w:p>
            <w:r>
              <w:rPr>
                <w:b/>
                <w:color w:val="FFFFFF"/>
                <w:sz w:val="18"/>
              </w:rPr>
              <w:t>Variables</w:t>
            </w:r>
          </w:p>
        </w:tc>
        <w:tc>
          <w:tcPr>
            <w:tcW w:type="dxa" w:w="3572"/>
            <w:shd w:fill="17365D"/>
            <w:vAlign w:val="center"/>
            <w:tcMar>
              <w:top w:w="90" w:type="dxa"/>
              <w:start w:w="110" w:type="dxa"/>
              <w:bottom w:w="90" w:type="dxa"/>
              <w:end w:w="110" w:type="dxa"/>
            </w:tcMar>
          </w:tcPr>
          <w:p>
            <w:r>
              <w:rPr>
                <w:b/>
                <w:color w:val="FFFFFF"/>
                <w:sz w:val="18"/>
              </w:rPr>
              <w:t>Guidance</w:t>
            </w:r>
          </w:p>
        </w:tc>
      </w:tr>
      <w:tr>
        <w:trPr>
          <w:cantSplit/>
        </w:trPr>
        <w:tc>
          <w:tcPr>
            <w:tcW w:type="dxa" w:w="1814"/>
            <w:vAlign w:val="top"/>
            <w:tcMar>
              <w:top w:w="90" w:type="dxa"/>
              <w:start w:w="110" w:type="dxa"/>
              <w:bottom w:w="90" w:type="dxa"/>
              <w:end w:w="110" w:type="dxa"/>
            </w:tcMar>
          </w:tcPr>
          <w:p>
            <w:pPr>
              <w:spacing w:after="40"/>
            </w:pPr>
            <w:r>
              <w:rPr>
                <w:sz w:val="17"/>
              </w:rPr>
              <w:t>Narrative evaluation</w:t>
            </w:r>
          </w:p>
        </w:tc>
        <w:tc>
          <w:tcPr>
            <w:tcW w:type="dxa" w:w="3685"/>
            <w:vAlign w:val="top"/>
            <w:tcMar>
              <w:top w:w="90" w:type="dxa"/>
              <w:start w:w="110" w:type="dxa"/>
              <w:bottom w:w="90" w:type="dxa"/>
              <w:end w:w="110" w:type="dxa"/>
            </w:tcMar>
          </w:tcPr>
          <w:p>
            <w:pPr>
              <w:spacing w:after="40"/>
            </w:pPr>
            <w:r>
              <w:rPr>
                <w:sz w:val="17"/>
              </w:rPr>
              <w:t>MISTRAL_ACCURACY_JUDGE_ID; MISTRAL_ACCURACY_JUDGE_MAX_SCORE</w:t>
            </w:r>
          </w:p>
        </w:tc>
        <w:tc>
          <w:tcPr>
            <w:tcW w:type="dxa" w:w="3572"/>
            <w:vAlign w:val="top"/>
            <w:tcMar>
              <w:top w:w="90" w:type="dxa"/>
              <w:start w:w="110" w:type="dxa"/>
              <w:bottom w:w="90" w:type="dxa"/>
              <w:end w:w="110" w:type="dxa"/>
            </w:tcMar>
          </w:tcPr>
          <w:p>
            <w:pPr>
              <w:spacing w:after="40"/>
            </w:pPr>
            <w:r>
              <w:rPr>
                <w:sz w:val="17"/>
              </w:rPr>
              <w:t>Configure only when an approved saved Mistral judge is available.</w:t>
            </w:r>
          </w:p>
        </w:tc>
      </w:tr>
      <w:tr>
        <w:trPr>
          <w:cantSplit/>
        </w:trPr>
        <w:tc>
          <w:tcPr>
            <w:tcW w:type="dxa" w:w="1814"/>
            <w:vAlign w:val="top"/>
            <w:tcMar>
              <w:top w:w="90" w:type="dxa"/>
              <w:start w:w="110" w:type="dxa"/>
              <w:bottom w:w="90" w:type="dxa"/>
              <w:end w:w="110" w:type="dxa"/>
            </w:tcMar>
            <w:shd w:fill="F7F9FB"/>
          </w:tcPr>
          <w:p>
            <w:pPr>
              <w:spacing w:after="40"/>
            </w:pPr>
            <w:r>
              <w:rPr>
                <w:sz w:val="17"/>
              </w:rPr>
              <w:t>Generation limits</w:t>
            </w:r>
          </w:p>
        </w:tc>
        <w:tc>
          <w:tcPr>
            <w:tcW w:type="dxa" w:w="3685"/>
            <w:vAlign w:val="top"/>
            <w:tcMar>
              <w:top w:w="90" w:type="dxa"/>
              <w:start w:w="110" w:type="dxa"/>
              <w:bottom w:w="90" w:type="dxa"/>
              <w:end w:w="110" w:type="dxa"/>
            </w:tcMar>
            <w:shd w:fill="F7F9FB"/>
          </w:tcPr>
          <w:p>
            <w:pPr>
              <w:spacing w:after="40"/>
            </w:pPr>
            <w:r>
              <w:rPr>
                <w:sz w:val="17"/>
              </w:rPr>
              <w:t>MAX_GROUNDING_CHARS; GENERATION_SEMAPHORE; ORCHESTRATION_SEMAPHORE</w:t>
            </w:r>
          </w:p>
        </w:tc>
        <w:tc>
          <w:tcPr>
            <w:tcW w:type="dxa" w:w="3572"/>
            <w:vAlign w:val="top"/>
            <w:tcMar>
              <w:top w:w="90" w:type="dxa"/>
              <w:start w:w="110" w:type="dxa"/>
              <w:bottom w:w="90" w:type="dxa"/>
              <w:end w:w="110" w:type="dxa"/>
            </w:tcMar>
            <w:shd w:fill="F7F9FB"/>
          </w:tcPr>
          <w:p>
            <w:pPr>
              <w:spacing w:after="40"/>
            </w:pPr>
            <w:r>
              <w:rPr>
                <w:sz w:val="17"/>
              </w:rPr>
              <w:t>Retain defaults unless performance and quota testing supports a change.</w:t>
            </w:r>
          </w:p>
        </w:tc>
      </w:tr>
      <w:tr>
        <w:trPr>
          <w:cantSplit/>
        </w:trPr>
        <w:tc>
          <w:tcPr>
            <w:tcW w:type="dxa" w:w="1814"/>
            <w:vAlign w:val="top"/>
            <w:tcMar>
              <w:top w:w="90" w:type="dxa"/>
              <w:start w:w="110" w:type="dxa"/>
              <w:bottom w:w="90" w:type="dxa"/>
              <w:end w:w="110" w:type="dxa"/>
            </w:tcMar>
          </w:tcPr>
          <w:p>
            <w:pPr>
              <w:spacing w:after="40"/>
            </w:pPr>
            <w:r>
              <w:rPr>
                <w:sz w:val="17"/>
              </w:rPr>
              <w:t>MCP resilience</w:t>
            </w:r>
          </w:p>
        </w:tc>
        <w:tc>
          <w:tcPr>
            <w:tcW w:type="dxa" w:w="3685"/>
            <w:vAlign w:val="top"/>
            <w:tcMar>
              <w:top w:w="90" w:type="dxa"/>
              <w:start w:w="110" w:type="dxa"/>
              <w:bottom w:w="90" w:type="dxa"/>
              <w:end w:w="110" w:type="dxa"/>
            </w:tcMar>
          </w:tcPr>
          <w:p>
            <w:pPr>
              <w:spacing w:after="40"/>
            </w:pPr>
            <w:r>
              <w:rPr>
                <w:sz w:val="17"/>
              </w:rPr>
              <w:t>MCP_CACHE_TTL_SECONDS; MCP_CIRCUIT_BREAKER_SECONDS; MCP_MAX_FAILURES; MCP_SSE_READ_TIMEOUT</w:t>
            </w:r>
          </w:p>
        </w:tc>
        <w:tc>
          <w:tcPr>
            <w:tcW w:type="dxa" w:w="3572"/>
            <w:vAlign w:val="top"/>
            <w:tcMar>
              <w:top w:w="90" w:type="dxa"/>
              <w:start w:w="110" w:type="dxa"/>
              <w:bottom w:w="90" w:type="dxa"/>
              <w:end w:w="110" w:type="dxa"/>
            </w:tcMar>
          </w:tcPr>
          <w:p>
            <w:pPr>
              <w:spacing w:after="40"/>
            </w:pPr>
            <w:r>
              <w:rPr>
                <w:sz w:val="17"/>
              </w:rPr>
              <w:t>Tune only with operational evidence.</w:t>
            </w:r>
          </w:p>
        </w:tc>
      </w:tr>
      <w:tr>
        <w:trPr>
          <w:cantSplit/>
        </w:trPr>
        <w:tc>
          <w:tcPr>
            <w:tcW w:type="dxa" w:w="1814"/>
            <w:vAlign w:val="top"/>
            <w:tcMar>
              <w:top w:w="90" w:type="dxa"/>
              <w:start w:w="110" w:type="dxa"/>
              <w:bottom w:w="90" w:type="dxa"/>
              <w:end w:w="110" w:type="dxa"/>
            </w:tcMar>
            <w:shd w:fill="F7F9FB"/>
          </w:tcPr>
          <w:p>
            <w:pPr>
              <w:spacing w:after="40"/>
            </w:pPr>
            <w:r>
              <w:rPr>
                <w:sz w:val="17"/>
              </w:rPr>
              <w:t>Telemetry</w:t>
            </w:r>
          </w:p>
        </w:tc>
        <w:tc>
          <w:tcPr>
            <w:tcW w:type="dxa" w:w="3685"/>
            <w:vAlign w:val="top"/>
            <w:tcMar>
              <w:top w:w="90" w:type="dxa"/>
              <w:start w:w="110" w:type="dxa"/>
              <w:bottom w:w="90" w:type="dxa"/>
              <w:end w:w="110" w:type="dxa"/>
            </w:tcMar>
            <w:shd w:fill="F7F9FB"/>
          </w:tcPr>
          <w:p>
            <w:pPr>
              <w:spacing w:after="40"/>
            </w:pPr>
            <w:r>
              <w:rPr>
                <w:sz w:val="17"/>
              </w:rPr>
              <w:t>PHOENIX_API_KEY; PHOENIX_COLLECTOR_ENDPOINT and related telemetry settings</w:t>
            </w:r>
          </w:p>
        </w:tc>
        <w:tc>
          <w:tcPr>
            <w:tcW w:type="dxa" w:w="3572"/>
            <w:vAlign w:val="top"/>
            <w:tcMar>
              <w:top w:w="90" w:type="dxa"/>
              <w:start w:w="110" w:type="dxa"/>
              <w:bottom w:w="90" w:type="dxa"/>
              <w:end w:w="110" w:type="dxa"/>
            </w:tcMar>
            <w:shd w:fill="F7F9FB"/>
          </w:tcPr>
          <w:p>
            <w:pPr>
              <w:spacing w:after="40"/>
            </w:pPr>
            <w:r>
              <w:rPr>
                <w:sz w:val="17"/>
              </w:rPr>
              <w:t>Optional. Use approved collector endpoints and data-handling controls.</w:t>
            </w:r>
          </w:p>
        </w:tc>
      </w:tr>
      <w:tr>
        <w:trPr>
          <w:cantSplit/>
        </w:trPr>
        <w:tc>
          <w:tcPr>
            <w:tcW w:type="dxa" w:w="1814"/>
            <w:vAlign w:val="top"/>
            <w:tcMar>
              <w:top w:w="90" w:type="dxa"/>
              <w:start w:w="110" w:type="dxa"/>
              <w:bottom w:w="90" w:type="dxa"/>
              <w:end w:w="110" w:type="dxa"/>
            </w:tcMar>
          </w:tcPr>
          <w:p>
            <w:pPr>
              <w:spacing w:after="40"/>
            </w:pPr>
            <w:r>
              <w:rPr>
                <w:sz w:val="17"/>
              </w:rPr>
              <w:t>Proxy audit IP</w:t>
            </w:r>
          </w:p>
        </w:tc>
        <w:tc>
          <w:tcPr>
            <w:tcW w:type="dxa" w:w="3685"/>
            <w:vAlign w:val="top"/>
            <w:tcMar>
              <w:top w:w="90" w:type="dxa"/>
              <w:start w:w="110" w:type="dxa"/>
              <w:bottom w:w="90" w:type="dxa"/>
              <w:end w:w="110" w:type="dxa"/>
            </w:tcMar>
          </w:tcPr>
          <w:p>
            <w:pPr>
              <w:spacing w:after="40"/>
            </w:pPr>
            <w:r>
              <w:rPr>
                <w:sz w:val="17"/>
              </w:rPr>
              <w:t>AUDIT_TRUST_X_FORWARDED_FOR</w:t>
            </w:r>
          </w:p>
        </w:tc>
        <w:tc>
          <w:tcPr>
            <w:tcW w:type="dxa" w:w="3572"/>
            <w:vAlign w:val="top"/>
            <w:tcMar>
              <w:top w:w="90" w:type="dxa"/>
              <w:start w:w="110" w:type="dxa"/>
              <w:bottom w:w="90" w:type="dxa"/>
              <w:end w:w="110" w:type="dxa"/>
            </w:tcMar>
          </w:tcPr>
          <w:p>
            <w:pPr>
              <w:spacing w:after="40"/>
            </w:pPr>
            <w:r>
              <w:rPr>
                <w:sz w:val="17"/>
              </w:rPr>
              <w:t>Set true only behind a trusted proxy that overwrites the header.</w:t>
            </w:r>
          </w:p>
        </w:tc>
      </w:tr>
      <w:tr>
        <w:trPr>
          <w:cantSplit/>
        </w:trPr>
        <w:tc>
          <w:tcPr>
            <w:tcW w:type="dxa" w:w="1814"/>
            <w:vAlign w:val="top"/>
            <w:tcMar>
              <w:top w:w="90" w:type="dxa"/>
              <w:start w:w="110" w:type="dxa"/>
              <w:bottom w:w="90" w:type="dxa"/>
              <w:end w:w="110" w:type="dxa"/>
            </w:tcMar>
            <w:shd w:fill="F7F9FB"/>
          </w:tcPr>
          <w:p>
            <w:pPr>
              <w:spacing w:after="40"/>
            </w:pPr>
            <w:r>
              <w:rPr>
                <w:sz w:val="17"/>
              </w:rPr>
              <w:t>Password policy</w:t>
            </w:r>
          </w:p>
        </w:tc>
        <w:tc>
          <w:tcPr>
            <w:tcW w:type="dxa" w:w="3685"/>
            <w:vAlign w:val="top"/>
            <w:tcMar>
              <w:top w:w="90" w:type="dxa"/>
              <w:start w:w="110" w:type="dxa"/>
              <w:bottom w:w="90" w:type="dxa"/>
              <w:end w:w="110" w:type="dxa"/>
            </w:tcMar>
            <w:shd w:fill="F7F9FB"/>
          </w:tcPr>
          <w:p>
            <w:pPr>
              <w:spacing w:after="40"/>
            </w:pPr>
            <w:r>
              <w:rPr>
                <w:sz w:val="17"/>
              </w:rPr>
              <w:t>PASSWORD_MIN_LENGTH/MAX_LENGTH and character counts; SECURITY_QUESTIONS</w:t>
            </w:r>
          </w:p>
        </w:tc>
        <w:tc>
          <w:tcPr>
            <w:tcW w:type="dxa" w:w="3572"/>
            <w:vAlign w:val="top"/>
            <w:tcMar>
              <w:top w:w="90" w:type="dxa"/>
              <w:start w:w="110" w:type="dxa"/>
              <w:bottom w:w="90" w:type="dxa"/>
              <w:end w:w="110" w:type="dxa"/>
            </w:tcMar>
            <w:shd w:fill="F7F9FB"/>
          </w:tcPr>
          <w:p>
            <w:pPr>
              <w:spacing w:after="40"/>
            </w:pPr>
            <w:r>
              <w:rPr>
                <w:sz w:val="17"/>
              </w:rPr>
              <w:t>Defaults enforce at least 12 characters and four character classes.</w:t>
            </w:r>
          </w:p>
        </w:tc>
      </w:tr>
    </w:tbl>
    <w:p>
      <w:pPr>
        <w:spacing w:after="0"/>
      </w:pPr>
    </w:p>
    <w:p>
      <w:pPr>
        <w:pStyle w:val="Heading2"/>
      </w:pPr>
      <w:r>
        <w:t>7.5 Optional Windows Secret Migration</w:t>
      </w:r>
    </w:p>
    <w:p>
      <w:r>
        <w:t>On Windows, selected plaintext values can be migrated from .env files into the application’s AES-256-GCM secret store. The protected keyring is bound to the local machine by DPAPI.</w:t>
      </w:r>
    </w:p>
    <w:p>
      <w:pPr>
        <w:pStyle w:val="CodeBlock"/>
        <w:keepLines/>
        <w:shd w:fill="F2F2F2"/>
        <w:pBdr>
          <w:top w:val="single" w:sz="4" w:color="D0D0D0"/>
          <w:left w:val="single" w:sz="4" w:color="D0D0D0"/>
          <w:bottom w:val="single" w:sz="4" w:color="D0D0D0"/>
          <w:right w:val="single" w:sz="4" w:color="D0D0D0"/>
        </w:pBdr>
      </w:pPr>
      <w:r>
        <w:t>Set-Location backend</w:t>
        <w:br/>
        <w:t>&amp; .\venv\Scripts\python.exe -m app.local_secrets .env backend MISTRAL_API_KEY DATABASE_URL INITIAL_ADMIN_PASSWORD PHOENIX_API_KEY</w:t>
        <w:br/>
        <w:t>&amp; .\venv\Scripts\python.exe -m app.local_secrets ..\mcp\.env mcp MISTRAL_API_KEY POSTGRES_PASSWORD</w:t>
        <w:br/>
        <w:t>Set-Location ..</w:t>
      </w:r>
    </w:p>
    <w:p>
      <w:pPr>
        <w:pStyle w:val="NoteBox"/>
        <w:shd w:fill="FCE4D6"/>
      </w:pPr>
      <w:r>
        <w:rPr>
          <w:b/>
          <w:color w:val="C00000"/>
        </w:rPr>
        <w:t xml:space="preserve">WARNING: </w:t>
      </w:r>
      <w:r>
        <w:t>Back up backend/.data/secrets.aesgcm.json and backend/.data/secret-keyring.dpapi together. The DPAPI keyring cannot be decrypted merely by copying it to a different host. Restrict backend/.data ACLs to the service identity and authorized administrators.</w:t>
      </w:r>
    </w:p>
    <w:p>
      <w:pPr>
        <w:pStyle w:val="Heading1"/>
        <w:pBdr>
          <w:bottom w:val="single" w:sz="18" w:space="5" w:color="17365D"/>
        </w:pBdr>
      </w:pPr>
      <w:r>
        <w:t>8. Start the Application</w:t>
      </w:r>
    </w:p>
    <w:p>
      <w:r>
        <w:t>Start PostgreSQL first. Then open three PowerShell windows at the repository root and start the services in the order below. Keep each window open while the application is in use.</w:t>
      </w:r>
    </w:p>
    <w:p>
      <w:pPr>
        <w:pStyle w:val="Heading2"/>
      </w:pPr>
      <w:r>
        <w:t>8.1 Terminal 1 — Local MCP</w:t>
      </w:r>
    </w:p>
    <w:p>
      <w:pPr>
        <w:pStyle w:val="CodeBlock"/>
        <w:keepLines/>
        <w:shd w:fill="F2F2F2"/>
        <w:pBdr>
          <w:top w:val="single" w:sz="4" w:color="D0D0D0"/>
          <w:left w:val="single" w:sz="4" w:color="D0D0D0"/>
          <w:bottom w:val="single" w:sz="4" w:color="D0D0D0"/>
          <w:right w:val="single" w:sz="4" w:color="D0D0D0"/>
        </w:pBdr>
      </w:pPr>
      <w:r>
        <w:t>Set-Location mcp</w:t>
        <w:br/>
        <w:t>&amp; ..\backend\venv\Scripts\python.exe server.py</w:t>
      </w:r>
    </w:p>
    <w:p>
      <w:r>
        <w:t>Expected endpoint: http://127.0.0.1:8001/sse</w:t>
      </w:r>
    </w:p>
    <w:p>
      <w:pPr>
        <w:pStyle w:val="ImagePlaceholder"/>
        <w:shd w:fill="F4F8FC"/>
        <w:pBdr>
          <w:top w:val="dashed" w:sz="6" w:color="9CC2E5"/>
          <w:left w:val="dashed" w:sz="6" w:color="9CC2E5"/>
          <w:bottom w:val="dashed" w:sz="6" w:color="9CC2E5"/>
          <w:right w:val="dashed" w:sz="6" w:color="9CC2E5"/>
        </w:pBdr>
      </w:pPr>
      <w:r>
        <w:t>[Insert screenshot of MCP terminal showing successful startup on 127.0.0.1:8001]</w:t>
      </w:r>
    </w:p>
    <w:p>
      <w:pPr>
        <w:pStyle w:val="Heading2"/>
      </w:pPr>
      <w:r>
        <w:t>8.2 Terminal 2 — Backend API</w:t>
      </w:r>
    </w:p>
    <w:p>
      <w:pPr>
        <w:pStyle w:val="CodeBlock"/>
        <w:keepLines/>
        <w:shd w:fill="F2F2F2"/>
        <w:pBdr>
          <w:top w:val="single" w:sz="4" w:color="D0D0D0"/>
          <w:left w:val="single" w:sz="4" w:color="D0D0D0"/>
          <w:bottom w:val="single" w:sz="4" w:color="D0D0D0"/>
          <w:right w:val="single" w:sz="4" w:color="D0D0D0"/>
        </w:pBdr>
      </w:pPr>
      <w:r>
        <w:t>Set-Location backend</w:t>
        <w:br/>
        <w:t>&amp; .\venv\Scripts\python.exe -m uvicorn app.main:app --reload --host 127.0.0.1 --port 8000</w:t>
      </w:r>
    </w:p>
    <w:p>
      <w:r>
        <w:t>During startup the backend creates missing tables, applies safe additive migrations, seeds configured initial users, attempts the MCP connection, and initializes sixteen section agents plus the orchestration agent. An unavailable MCP is non-fatal; the backend continues with available library sources.</w:t>
      </w:r>
    </w:p>
    <w:p>
      <w:pPr>
        <w:pStyle w:val="ImagePlaceholder"/>
        <w:shd w:fill="F4F8FC"/>
        <w:pBdr>
          <w:top w:val="dashed" w:sz="6" w:color="9CC2E5"/>
          <w:left w:val="dashed" w:sz="6" w:color="9CC2E5"/>
          <w:bottom w:val="dashed" w:sz="6" w:color="9CC2E5"/>
          <w:right w:val="dashed" w:sz="6" w:color="9CC2E5"/>
        </w:pBdr>
      </w:pPr>
      <w:r>
        <w:t>[Insert screenshot of backend terminal showing database ready, agent initialization, MCP status, and startup complete]</w:t>
      </w:r>
    </w:p>
    <w:p>
      <w:pPr>
        <w:pStyle w:val="Heading2"/>
      </w:pPr>
      <w:r>
        <w:t>8.3 Terminal 3 — Frontend</w:t>
      </w:r>
    </w:p>
    <w:p>
      <w:pPr>
        <w:pStyle w:val="CodeBlock"/>
        <w:keepLines/>
        <w:shd w:fill="F2F2F2"/>
        <w:pBdr>
          <w:top w:val="single" w:sz="4" w:color="D0D0D0"/>
          <w:left w:val="single" w:sz="4" w:color="D0D0D0"/>
          <w:bottom w:val="single" w:sz="4" w:color="D0D0D0"/>
          <w:right w:val="single" w:sz="4" w:color="D0D0D0"/>
        </w:pBdr>
      </w:pPr>
      <w:r>
        <w:t>Set-Location frontend</w:t>
        <w:br/>
        <w:t>npm run dev</w:t>
      </w:r>
    </w:p>
    <w:p>
      <w:r>
        <w:t>Expected application URL: http://localhost:8080</w:t>
      </w:r>
    </w:p>
    <w:p>
      <w:pPr>
        <w:pStyle w:val="ImagePlaceholder"/>
        <w:shd w:fill="F4F8FC"/>
        <w:pBdr>
          <w:top w:val="dashed" w:sz="6" w:color="9CC2E5"/>
          <w:left w:val="dashed" w:sz="6" w:color="9CC2E5"/>
          <w:bottom w:val="dashed" w:sz="6" w:color="9CC2E5"/>
          <w:right w:val="dashed" w:sz="6" w:color="9CC2E5"/>
        </w:pBdr>
      </w:pPr>
      <w:r>
        <w:t>[Insert screenshot of frontend terminal showing the Vite local URL on port 8080]</w:t>
      </w:r>
    </w:p>
    <w:p>
      <w:pPr>
        <w:pStyle w:val="Heading2"/>
      </w:pPr>
      <w:r>
        <w:t>8.4 Open the Application</w:t>
      </w:r>
    </w:p>
    <w:p>
      <w:r>
        <w:t>Open http://localhost:8080 in a supported browser. Do not open the backend port as the user interface. The frontend development server proxies /api requests to the backend at localhost:8000.</w:t>
      </w:r>
    </w:p>
    <w:p>
      <w:pPr>
        <w:pStyle w:val="ImagePlaceholder"/>
        <w:shd w:fill="F4F8FC"/>
        <w:pBdr>
          <w:top w:val="dashed" w:sz="6" w:color="9CC2E5"/>
          <w:left w:val="dashed" w:sz="6" w:color="9CC2E5"/>
          <w:bottom w:val="dashed" w:sz="6" w:color="9CC2E5"/>
          <w:right w:val="dashed" w:sz="6" w:color="9CC2E5"/>
        </w:pBdr>
      </w:pPr>
      <w:r>
        <w:t>[Insert screenshot of the Credit Dossier sign-in page at http://localhost:8080]</w:t>
      </w:r>
    </w:p>
    <w:p>
      <w:pPr>
        <w:pStyle w:val="Heading1"/>
        <w:pBdr>
          <w:bottom w:val="single" w:sz="18" w:space="5" w:color="17365D"/>
        </w:pBdr>
      </w:pPr>
      <w:r>
        <w:t>9. Installation Verification</w:t>
      </w:r>
    </w:p>
    <w:p>
      <w:pPr>
        <w:pStyle w:val="Heading2"/>
      </w:pPr>
      <w:r>
        <w:t>9.1 Service Checks</w:t>
      </w:r>
    </w:p>
    <w:p>
      <w:pPr>
        <w:pStyle w:val="CodeBlock"/>
        <w:keepLines/>
        <w:shd w:fill="F2F2F2"/>
        <w:pBdr>
          <w:top w:val="single" w:sz="4" w:color="D0D0D0"/>
          <w:left w:val="single" w:sz="4" w:color="D0D0D0"/>
          <w:bottom w:val="single" w:sz="4" w:color="D0D0D0"/>
          <w:right w:val="single" w:sz="4" w:color="D0D0D0"/>
        </w:pBdr>
      </w:pPr>
      <w:r>
        <w:t>Invoke-RestMethod http://127.0.0.1:8000/api/health | ConvertTo-Json -Depth 5</w:t>
        <w:br/>
        <w:t>Test-NetConnection 127.0.0.1 -Port 8001</w:t>
        <w:br/>
        <w:t>Test-NetConnection localhost -Port 8080</w:t>
      </w:r>
    </w:p>
    <w:p>
      <w:r>
        <w:t>The backend health response should report status ok, service Credit Dossier API, version 2.0.0, agent initialization status, orchestration and telemetry status, concurrency settings, and MCP health.</w:t>
      </w:r>
    </w:p>
    <w:p>
      <w:pPr>
        <w:pStyle w:val="ImagePlaceholder"/>
        <w:shd w:fill="F4F8FC"/>
        <w:pBdr>
          <w:top w:val="dashed" w:sz="6" w:color="9CC2E5"/>
          <w:left w:val="dashed" w:sz="6" w:color="9CC2E5"/>
          <w:bottom w:val="dashed" w:sz="6" w:color="9CC2E5"/>
          <w:right w:val="dashed" w:sz="6" w:color="9CC2E5"/>
        </w:pBdr>
      </w:pPr>
      <w:r>
        <w:t>[Insert screenshot of a successful /api/health response with status ok and expected service version]</w:t>
      </w:r>
    </w:p>
    <w:p>
      <w:pPr>
        <w:pStyle w:val="Heading2"/>
      </w:pPr>
      <w:r>
        <w:t>9.2 Browser and Authentication Checks</w:t>
      </w:r>
    </w:p>
    <w:p>
      <w:pPr>
        <w:pStyle w:val="ListNumber"/>
      </w:pPr>
      <w:r>
        <w:t>Open the sign-in page and confirm that it loads without browser console or certificate errors.</w:t>
      </w:r>
    </w:p>
    <w:p>
      <w:pPr>
        <w:pStyle w:val="ListNumber"/>
      </w:pPr>
      <w:r>
        <w:t>Sign in with the configured Administrator account and confirm access to the administrator dashboard only.</w:t>
      </w:r>
    </w:p>
    <w:p>
      <w:pPr>
        <w:pStyle w:val="ListNumber"/>
      </w:pPr>
      <w:r>
        <w:t>Confirm password policy and session settings are appropriate for the environment.</w:t>
      </w:r>
    </w:p>
    <w:p>
      <w:pPr>
        <w:pStyle w:val="ListNumber"/>
      </w:pPr>
      <w:r>
        <w:t>Sign out, then sign in with a Relationship Manager account and confirm the deal dashboard is available.</w:t>
      </w:r>
    </w:p>
    <w:p>
      <w:pPr>
        <w:pStyle w:val="ListNumber"/>
      </w:pPr>
      <w:r>
        <w:t>If self-registration is tested, confirm the new account remains pending until an Administrator approves it.</w:t>
      </w:r>
    </w:p>
    <w:p>
      <w:pPr>
        <w:pStyle w:val="ListNumber"/>
      </w:pPr>
      <w:r>
        <w:t>Sign in as a Credit Analyst and confirm submitted deals can be reviewed but new deals cannot be created.</w:t>
      </w:r>
    </w:p>
    <w:p>
      <w:pPr>
        <w:pStyle w:val="NoteBox"/>
        <w:shd w:fill="FCE4D6"/>
      </w:pPr>
      <w:r>
        <w:rPr>
          <w:b/>
          <w:color w:val="C00000"/>
        </w:rPr>
        <w:t xml:space="preserve">WARNING: </w:t>
      </w:r>
      <w:r>
        <w:t>Do not retain shared bootstrap passwords after verification. Replace or securely rotate any credentials used during installation according to organizational policy.</w:t>
      </w:r>
    </w:p>
    <w:p>
      <w:pPr>
        <w:pStyle w:val="Heading2"/>
      </w:pPr>
      <w:r>
        <w:t>9.3 Functional Smoke Test</w:t>
      </w:r>
    </w:p>
    <w:p>
      <w:pPr>
        <w:pStyle w:val="ListNumber"/>
      </w:pPr>
      <w:r>
        <w:t>As a Relationship Manager, create a test deal.</w:t>
      </w:r>
    </w:p>
    <w:p>
      <w:pPr>
        <w:pStyle w:val="ListNumber"/>
      </w:pPr>
      <w:r>
        <w:t>Add a small approved test document or initialize the deal library.</w:t>
      </w:r>
    </w:p>
    <w:p>
      <w:pPr>
        <w:pStyle w:val="ListNumber"/>
      </w:pPr>
      <w:r>
        <w:t>Generate one section and confirm a narrative and source information are returned.</w:t>
      </w:r>
    </w:p>
    <w:p>
      <w:pPr>
        <w:pStyle w:val="ListNumber"/>
      </w:pPr>
      <w:r>
        <w:t>Save an edit and confirm narrative history is created.</w:t>
      </w:r>
    </w:p>
    <w:p>
      <w:pPr>
        <w:pStyle w:val="ListNumber"/>
      </w:pPr>
      <w:r>
        <w:t>Export a test dossier to one approved format (PDF, DOCX, or PPTX).</w:t>
      </w:r>
    </w:p>
    <w:p>
      <w:pPr>
        <w:pStyle w:val="ListNumber"/>
      </w:pPr>
      <w:r>
        <w:t>Submit a test version and verify that a Credit Analyst can approve or deny it with comments.</w:t>
      </w:r>
    </w:p>
    <w:p>
      <w:pPr>
        <w:pStyle w:val="ListNumber"/>
      </w:pPr>
      <w:r>
        <w:t>Delete or clearly label test data according to the test-data policy.</w:t>
      </w:r>
    </w:p>
    <w:p>
      <w:pPr>
        <w:pStyle w:val="ImagePlaceholder"/>
        <w:shd w:fill="F4F8FC"/>
        <w:pBdr>
          <w:top w:val="dashed" w:sz="6" w:color="9CC2E5"/>
          <w:left w:val="dashed" w:sz="6" w:color="9CC2E5"/>
          <w:bottom w:val="dashed" w:sz="6" w:color="9CC2E5"/>
          <w:right w:val="dashed" w:sz="6" w:color="9CC2E5"/>
        </w:pBdr>
      </w:pPr>
      <w:r>
        <w:t>[Insert screenshot of a successful test deal with at least one generated section and visible source/confidence details]</w:t>
      </w:r>
    </w:p>
    <w:p>
      <w:pPr>
        <w:pStyle w:val="Heading2"/>
      </w:pPr>
      <w:r>
        <w:t>9.4 Acceptance Checklist</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2268"/>
            <w:shd w:fill="17365D"/>
            <w:vAlign w:val="center"/>
            <w:tcMar>
              <w:top w:w="90" w:type="dxa"/>
              <w:start w:w="110" w:type="dxa"/>
              <w:bottom w:w="90" w:type="dxa"/>
              <w:end w:w="110" w:type="dxa"/>
            </w:tcMar>
          </w:tcPr>
          <w:p>
            <w:r>
              <w:rPr>
                <w:b/>
                <w:color w:val="FFFFFF"/>
                <w:sz w:val="18"/>
              </w:rPr>
              <w:t>Check</w:t>
            </w:r>
          </w:p>
        </w:tc>
        <w:tc>
          <w:tcPr>
            <w:tcW w:type="dxa" w:w="4535"/>
            <w:shd w:fill="17365D"/>
            <w:vAlign w:val="center"/>
            <w:tcMar>
              <w:top w:w="90" w:type="dxa"/>
              <w:start w:w="110" w:type="dxa"/>
              <w:bottom w:w="90" w:type="dxa"/>
              <w:end w:w="110" w:type="dxa"/>
            </w:tcMar>
          </w:tcPr>
          <w:p>
            <w:r>
              <w:rPr>
                <w:b/>
                <w:color w:val="FFFFFF"/>
                <w:sz w:val="18"/>
              </w:rPr>
              <w:t>Expected result</w:t>
            </w:r>
          </w:p>
        </w:tc>
        <w:tc>
          <w:tcPr>
            <w:tcW w:type="dxa" w:w="2268"/>
            <w:shd w:fill="17365D"/>
            <w:vAlign w:val="center"/>
            <w:tcMar>
              <w:top w:w="90" w:type="dxa"/>
              <w:start w:w="110" w:type="dxa"/>
              <w:bottom w:w="90" w:type="dxa"/>
              <w:end w:w="110" w:type="dxa"/>
            </w:tcMar>
          </w:tcPr>
          <w:p>
            <w:r>
              <w:rPr>
                <w:b/>
                <w:color w:val="FFFFFF"/>
                <w:sz w:val="18"/>
              </w:rPr>
              <w:t>Status / evidence</w:t>
            </w:r>
          </w:p>
        </w:tc>
      </w:tr>
      <w:tr>
        <w:trPr>
          <w:cantSplit/>
        </w:trPr>
        <w:tc>
          <w:tcPr>
            <w:tcW w:type="dxa" w:w="2268"/>
            <w:vAlign w:val="top"/>
            <w:tcMar>
              <w:top w:w="90" w:type="dxa"/>
              <w:start w:w="110" w:type="dxa"/>
              <w:bottom w:w="90" w:type="dxa"/>
              <w:end w:w="110" w:type="dxa"/>
            </w:tcMar>
          </w:tcPr>
          <w:p>
            <w:pPr>
              <w:spacing w:after="40"/>
            </w:pPr>
            <w:r>
              <w:rPr>
                <w:sz w:val="17"/>
              </w:rPr>
              <w:t>Database connectivity</w:t>
            </w:r>
          </w:p>
        </w:tc>
        <w:tc>
          <w:tcPr>
            <w:tcW w:type="dxa" w:w="4535"/>
            <w:vAlign w:val="top"/>
            <w:tcMar>
              <w:top w:w="90" w:type="dxa"/>
              <w:start w:w="110" w:type="dxa"/>
              <w:bottom w:w="90" w:type="dxa"/>
              <w:end w:w="110" w:type="dxa"/>
            </w:tcMar>
          </w:tcPr>
          <w:p>
            <w:pPr>
              <w:spacing w:after="40"/>
            </w:pPr>
            <w:r>
              <w:rPr>
                <w:sz w:val="17"/>
              </w:rPr>
              <w:t>Both PostgreSQL databases accessible under the approved role.</w:t>
            </w:r>
          </w:p>
        </w:tc>
        <w:tc>
          <w:tcPr>
            <w:tcW w:type="dxa" w:w="2268"/>
            <w:vAlign w:val="top"/>
            <w:tcMar>
              <w:top w:w="90" w:type="dxa"/>
              <w:start w:w="110" w:type="dxa"/>
              <w:bottom w:w="90" w:type="dxa"/>
              <w:end w:w="110" w:type="dxa"/>
            </w:tcMar>
          </w:tcPr>
          <w:p>
            <w:pPr>
              <w:spacing w:after="40"/>
            </w:pPr>
            <w:r>
              <w:rPr>
                <w:sz w:val="17"/>
              </w:rPr>
            </w:r>
          </w:p>
        </w:tc>
      </w:tr>
      <w:tr>
        <w:trPr>
          <w:cantSplit/>
        </w:trPr>
        <w:tc>
          <w:tcPr>
            <w:tcW w:type="dxa" w:w="2268"/>
            <w:vAlign w:val="top"/>
            <w:tcMar>
              <w:top w:w="90" w:type="dxa"/>
              <w:start w:w="110" w:type="dxa"/>
              <w:bottom w:w="90" w:type="dxa"/>
              <w:end w:w="110" w:type="dxa"/>
            </w:tcMar>
            <w:shd w:fill="F7F9FB"/>
          </w:tcPr>
          <w:p>
            <w:pPr>
              <w:spacing w:after="40"/>
            </w:pPr>
            <w:r>
              <w:rPr>
                <w:sz w:val="17"/>
              </w:rPr>
              <w:t>MCP</w:t>
            </w:r>
          </w:p>
        </w:tc>
        <w:tc>
          <w:tcPr>
            <w:tcW w:type="dxa" w:w="4535"/>
            <w:vAlign w:val="top"/>
            <w:tcMar>
              <w:top w:w="90" w:type="dxa"/>
              <w:start w:w="110" w:type="dxa"/>
              <w:bottom w:w="90" w:type="dxa"/>
              <w:end w:w="110" w:type="dxa"/>
            </w:tcMar>
            <w:shd w:fill="F7F9FB"/>
          </w:tcPr>
          <w:p>
            <w:pPr>
              <w:spacing w:after="40"/>
            </w:pPr>
            <w:r>
              <w:rPr>
                <w:sz w:val="17"/>
              </w:rPr>
              <w:t>Port 8001 reachable; backend health records expected MCP state.</w:t>
            </w:r>
          </w:p>
        </w:tc>
        <w:tc>
          <w:tcPr>
            <w:tcW w:type="dxa" w:w="2268"/>
            <w:vAlign w:val="top"/>
            <w:tcMar>
              <w:top w:w="90" w:type="dxa"/>
              <w:start w:w="110" w:type="dxa"/>
              <w:bottom w:w="90" w:type="dxa"/>
              <w:end w:w="110" w:type="dxa"/>
            </w:tcMar>
            <w:shd w:fill="F7F9FB"/>
          </w:tcPr>
          <w:p>
            <w:pPr>
              <w:spacing w:after="40"/>
            </w:pPr>
            <w:r>
              <w:rPr>
                <w:sz w:val="17"/>
              </w:rPr>
            </w:r>
          </w:p>
        </w:tc>
      </w:tr>
      <w:tr>
        <w:trPr>
          <w:cantSplit/>
        </w:trPr>
        <w:tc>
          <w:tcPr>
            <w:tcW w:type="dxa" w:w="2268"/>
            <w:vAlign w:val="top"/>
            <w:tcMar>
              <w:top w:w="90" w:type="dxa"/>
              <w:start w:w="110" w:type="dxa"/>
              <w:bottom w:w="90" w:type="dxa"/>
              <w:end w:w="110" w:type="dxa"/>
            </w:tcMar>
          </w:tcPr>
          <w:p>
            <w:pPr>
              <w:spacing w:after="40"/>
            </w:pPr>
            <w:r>
              <w:rPr>
                <w:sz w:val="17"/>
              </w:rPr>
              <w:t>Backend</w:t>
            </w:r>
          </w:p>
        </w:tc>
        <w:tc>
          <w:tcPr>
            <w:tcW w:type="dxa" w:w="4535"/>
            <w:vAlign w:val="top"/>
            <w:tcMar>
              <w:top w:w="90" w:type="dxa"/>
              <w:start w:w="110" w:type="dxa"/>
              <w:bottom w:w="90" w:type="dxa"/>
              <w:end w:w="110" w:type="dxa"/>
            </w:tcMar>
          </w:tcPr>
          <w:p>
            <w:pPr>
              <w:spacing w:after="40"/>
            </w:pPr>
            <w:r>
              <w:rPr>
                <w:sz w:val="17"/>
              </w:rPr>
              <w:t>/api/health returns HTTP 200 and status ok.</w:t>
            </w:r>
          </w:p>
        </w:tc>
        <w:tc>
          <w:tcPr>
            <w:tcW w:type="dxa" w:w="2268"/>
            <w:vAlign w:val="top"/>
            <w:tcMar>
              <w:top w:w="90" w:type="dxa"/>
              <w:start w:w="110" w:type="dxa"/>
              <w:bottom w:w="90" w:type="dxa"/>
              <w:end w:w="110" w:type="dxa"/>
            </w:tcMar>
          </w:tcPr>
          <w:p>
            <w:pPr>
              <w:spacing w:after="40"/>
            </w:pPr>
            <w:r>
              <w:rPr>
                <w:sz w:val="17"/>
              </w:rPr>
            </w:r>
          </w:p>
        </w:tc>
      </w:tr>
      <w:tr>
        <w:trPr>
          <w:cantSplit/>
        </w:trPr>
        <w:tc>
          <w:tcPr>
            <w:tcW w:type="dxa" w:w="2268"/>
            <w:vAlign w:val="top"/>
            <w:tcMar>
              <w:top w:w="90" w:type="dxa"/>
              <w:start w:w="110" w:type="dxa"/>
              <w:bottom w:w="90" w:type="dxa"/>
              <w:end w:w="110" w:type="dxa"/>
            </w:tcMar>
            <w:shd w:fill="F7F9FB"/>
          </w:tcPr>
          <w:p>
            <w:pPr>
              <w:spacing w:after="40"/>
            </w:pPr>
            <w:r>
              <w:rPr>
                <w:sz w:val="17"/>
              </w:rPr>
              <w:t>Frontend</w:t>
            </w:r>
          </w:p>
        </w:tc>
        <w:tc>
          <w:tcPr>
            <w:tcW w:type="dxa" w:w="4535"/>
            <w:vAlign w:val="top"/>
            <w:tcMar>
              <w:top w:w="90" w:type="dxa"/>
              <w:start w:w="110" w:type="dxa"/>
              <w:bottom w:w="90" w:type="dxa"/>
              <w:end w:w="110" w:type="dxa"/>
            </w:tcMar>
            <w:shd w:fill="F7F9FB"/>
          </w:tcPr>
          <w:p>
            <w:pPr>
              <w:spacing w:after="40"/>
            </w:pPr>
            <w:r>
              <w:rPr>
                <w:sz w:val="17"/>
              </w:rPr>
              <w:t>Sign-in page loads at localhost:8080.</w:t>
            </w:r>
          </w:p>
        </w:tc>
        <w:tc>
          <w:tcPr>
            <w:tcW w:type="dxa" w:w="2268"/>
            <w:vAlign w:val="top"/>
            <w:tcMar>
              <w:top w:w="90" w:type="dxa"/>
              <w:start w:w="110" w:type="dxa"/>
              <w:bottom w:w="90" w:type="dxa"/>
              <w:end w:w="110" w:type="dxa"/>
            </w:tcMar>
            <w:shd w:fill="F7F9FB"/>
          </w:tcPr>
          <w:p>
            <w:pPr>
              <w:spacing w:after="40"/>
            </w:pPr>
            <w:r>
              <w:rPr>
                <w:sz w:val="17"/>
              </w:rPr>
            </w:r>
          </w:p>
        </w:tc>
      </w:tr>
      <w:tr>
        <w:trPr>
          <w:cantSplit/>
        </w:trPr>
        <w:tc>
          <w:tcPr>
            <w:tcW w:type="dxa" w:w="2268"/>
            <w:vAlign w:val="top"/>
            <w:tcMar>
              <w:top w:w="90" w:type="dxa"/>
              <w:start w:w="110" w:type="dxa"/>
              <w:bottom w:w="90" w:type="dxa"/>
              <w:end w:w="110" w:type="dxa"/>
            </w:tcMar>
          </w:tcPr>
          <w:p>
            <w:pPr>
              <w:spacing w:after="40"/>
            </w:pPr>
            <w:r>
              <w:rPr>
                <w:sz w:val="17"/>
              </w:rPr>
              <w:t>Roles</w:t>
            </w:r>
          </w:p>
        </w:tc>
        <w:tc>
          <w:tcPr>
            <w:tcW w:type="dxa" w:w="4535"/>
            <w:vAlign w:val="top"/>
            <w:tcMar>
              <w:top w:w="90" w:type="dxa"/>
              <w:start w:w="110" w:type="dxa"/>
              <w:bottom w:w="90" w:type="dxa"/>
              <w:end w:w="110" w:type="dxa"/>
            </w:tcMar>
          </w:tcPr>
          <w:p>
            <w:pPr>
              <w:spacing w:after="40"/>
            </w:pPr>
            <w:r>
              <w:rPr>
                <w:sz w:val="17"/>
              </w:rPr>
              <w:t>RM, analyst, and administrator authorization behaves as designed.</w:t>
            </w:r>
          </w:p>
        </w:tc>
        <w:tc>
          <w:tcPr>
            <w:tcW w:type="dxa" w:w="2268"/>
            <w:vAlign w:val="top"/>
            <w:tcMar>
              <w:top w:w="90" w:type="dxa"/>
              <w:start w:w="110" w:type="dxa"/>
              <w:bottom w:w="90" w:type="dxa"/>
              <w:end w:w="110" w:type="dxa"/>
            </w:tcMar>
          </w:tcPr>
          <w:p>
            <w:pPr>
              <w:spacing w:after="40"/>
            </w:pPr>
            <w:r>
              <w:rPr>
                <w:sz w:val="17"/>
              </w:rPr>
            </w:r>
          </w:p>
        </w:tc>
      </w:tr>
      <w:tr>
        <w:trPr>
          <w:cantSplit/>
        </w:trPr>
        <w:tc>
          <w:tcPr>
            <w:tcW w:type="dxa" w:w="2268"/>
            <w:vAlign w:val="top"/>
            <w:tcMar>
              <w:top w:w="90" w:type="dxa"/>
              <w:start w:w="110" w:type="dxa"/>
              <w:bottom w:w="90" w:type="dxa"/>
              <w:end w:w="110" w:type="dxa"/>
            </w:tcMar>
            <w:shd w:fill="F7F9FB"/>
          </w:tcPr>
          <w:p>
            <w:pPr>
              <w:spacing w:after="40"/>
            </w:pPr>
            <w:r>
              <w:rPr>
                <w:sz w:val="17"/>
              </w:rPr>
              <w:t>Generation</w:t>
            </w:r>
          </w:p>
        </w:tc>
        <w:tc>
          <w:tcPr>
            <w:tcW w:type="dxa" w:w="4535"/>
            <w:vAlign w:val="top"/>
            <w:tcMar>
              <w:top w:w="90" w:type="dxa"/>
              <w:start w:w="110" w:type="dxa"/>
              <w:bottom w:w="90" w:type="dxa"/>
              <w:end w:w="110" w:type="dxa"/>
            </w:tcMar>
            <w:shd w:fill="F7F9FB"/>
          </w:tcPr>
          <w:p>
            <w:pPr>
              <w:spacing w:after="40"/>
            </w:pPr>
            <w:r>
              <w:rPr>
                <w:sz w:val="17"/>
              </w:rPr>
              <w:t>At least one section completes using approved test data.</w:t>
            </w:r>
          </w:p>
        </w:tc>
        <w:tc>
          <w:tcPr>
            <w:tcW w:type="dxa" w:w="2268"/>
            <w:vAlign w:val="top"/>
            <w:tcMar>
              <w:top w:w="90" w:type="dxa"/>
              <w:start w:w="110" w:type="dxa"/>
              <w:bottom w:w="90" w:type="dxa"/>
              <w:end w:w="110" w:type="dxa"/>
            </w:tcMar>
            <w:shd w:fill="F7F9FB"/>
          </w:tcPr>
          <w:p>
            <w:pPr>
              <w:spacing w:after="40"/>
            </w:pPr>
            <w:r>
              <w:rPr>
                <w:sz w:val="17"/>
              </w:rPr>
            </w:r>
          </w:p>
        </w:tc>
      </w:tr>
      <w:tr>
        <w:trPr>
          <w:cantSplit/>
        </w:trPr>
        <w:tc>
          <w:tcPr>
            <w:tcW w:type="dxa" w:w="2268"/>
            <w:vAlign w:val="top"/>
            <w:tcMar>
              <w:top w:w="90" w:type="dxa"/>
              <w:start w:w="110" w:type="dxa"/>
              <w:bottom w:w="90" w:type="dxa"/>
              <w:end w:w="110" w:type="dxa"/>
            </w:tcMar>
          </w:tcPr>
          <w:p>
            <w:pPr>
              <w:spacing w:after="40"/>
            </w:pPr>
            <w:r>
              <w:rPr>
                <w:sz w:val="17"/>
              </w:rPr>
              <w:t>Export</w:t>
            </w:r>
          </w:p>
        </w:tc>
        <w:tc>
          <w:tcPr>
            <w:tcW w:type="dxa" w:w="4535"/>
            <w:vAlign w:val="top"/>
            <w:tcMar>
              <w:top w:w="90" w:type="dxa"/>
              <w:start w:w="110" w:type="dxa"/>
              <w:bottom w:w="90" w:type="dxa"/>
              <w:end w:w="110" w:type="dxa"/>
            </w:tcMar>
          </w:tcPr>
          <w:p>
            <w:pPr>
              <w:spacing w:after="40"/>
            </w:pPr>
            <w:r>
              <w:rPr>
                <w:sz w:val="17"/>
              </w:rPr>
              <w:t>An approved output format downloads and opens successfully.</w:t>
            </w:r>
          </w:p>
        </w:tc>
        <w:tc>
          <w:tcPr>
            <w:tcW w:type="dxa" w:w="2268"/>
            <w:vAlign w:val="top"/>
            <w:tcMar>
              <w:top w:w="90" w:type="dxa"/>
              <w:start w:w="110" w:type="dxa"/>
              <w:bottom w:w="90" w:type="dxa"/>
              <w:end w:w="110" w:type="dxa"/>
            </w:tcMar>
          </w:tcPr>
          <w:p>
            <w:pPr>
              <w:spacing w:after="40"/>
            </w:pPr>
            <w:r>
              <w:rPr>
                <w:sz w:val="17"/>
              </w:rPr>
            </w:r>
          </w:p>
        </w:tc>
      </w:tr>
      <w:tr>
        <w:trPr>
          <w:cantSplit/>
        </w:trPr>
        <w:tc>
          <w:tcPr>
            <w:tcW w:type="dxa" w:w="2268"/>
            <w:vAlign w:val="top"/>
            <w:tcMar>
              <w:top w:w="90" w:type="dxa"/>
              <w:start w:w="110" w:type="dxa"/>
              <w:bottom w:w="90" w:type="dxa"/>
              <w:end w:w="110" w:type="dxa"/>
            </w:tcMar>
            <w:shd w:fill="F7F9FB"/>
          </w:tcPr>
          <w:p>
            <w:pPr>
              <w:spacing w:after="40"/>
            </w:pPr>
            <w:r>
              <w:rPr>
                <w:sz w:val="17"/>
              </w:rPr>
              <w:t>Audit</w:t>
            </w:r>
          </w:p>
        </w:tc>
        <w:tc>
          <w:tcPr>
            <w:tcW w:type="dxa" w:w="4535"/>
            <w:vAlign w:val="top"/>
            <w:tcMar>
              <w:top w:w="90" w:type="dxa"/>
              <w:start w:w="110" w:type="dxa"/>
              <w:bottom w:w="90" w:type="dxa"/>
              <w:end w:w="110" w:type="dxa"/>
            </w:tcMar>
            <w:shd w:fill="F7F9FB"/>
          </w:tcPr>
          <w:p>
            <w:pPr>
              <w:spacing w:after="40"/>
            </w:pPr>
            <w:r>
              <w:rPr>
                <w:sz w:val="17"/>
              </w:rPr>
              <w:t>Installation smoke-test actions are visible to an Administrator where applicable.</w:t>
            </w:r>
          </w:p>
        </w:tc>
        <w:tc>
          <w:tcPr>
            <w:tcW w:type="dxa" w:w="2268"/>
            <w:vAlign w:val="top"/>
            <w:tcMar>
              <w:top w:w="90" w:type="dxa"/>
              <w:start w:w="110" w:type="dxa"/>
              <w:bottom w:w="90" w:type="dxa"/>
              <w:end w:w="110" w:type="dxa"/>
            </w:tcMar>
            <w:shd w:fill="F7F9FB"/>
          </w:tcPr>
          <w:p>
            <w:pPr>
              <w:spacing w:after="40"/>
            </w:pPr>
            <w:r>
              <w:rPr>
                <w:sz w:val="17"/>
              </w:rPr>
            </w:r>
          </w:p>
        </w:tc>
      </w:tr>
      <w:tr>
        <w:trPr>
          <w:cantSplit/>
        </w:trPr>
        <w:tc>
          <w:tcPr>
            <w:tcW w:type="dxa" w:w="2268"/>
            <w:vAlign w:val="top"/>
            <w:tcMar>
              <w:top w:w="90" w:type="dxa"/>
              <w:start w:w="110" w:type="dxa"/>
              <w:bottom w:w="90" w:type="dxa"/>
              <w:end w:w="110" w:type="dxa"/>
            </w:tcMar>
          </w:tcPr>
          <w:p>
            <w:pPr>
              <w:spacing w:after="40"/>
            </w:pPr>
            <w:r>
              <w:rPr>
                <w:sz w:val="17"/>
              </w:rPr>
              <w:t>Security</w:t>
            </w:r>
          </w:p>
        </w:tc>
        <w:tc>
          <w:tcPr>
            <w:tcW w:type="dxa" w:w="4535"/>
            <w:vAlign w:val="top"/>
            <w:tcMar>
              <w:top w:w="90" w:type="dxa"/>
              <w:start w:w="110" w:type="dxa"/>
              <w:bottom w:w="90" w:type="dxa"/>
              <w:end w:w="110" w:type="dxa"/>
            </w:tcMar>
          </w:tcPr>
          <w:p>
            <w:pPr>
              <w:spacing w:after="40"/>
            </w:pPr>
            <w:r>
              <w:rPr>
                <w:sz w:val="17"/>
              </w:rPr>
              <w:t>Secrets are excluded from source control and protected by approved ACLs/store.</w:t>
            </w:r>
          </w:p>
        </w:tc>
        <w:tc>
          <w:tcPr>
            <w:tcW w:type="dxa" w:w="2268"/>
            <w:vAlign w:val="top"/>
            <w:tcMar>
              <w:top w:w="90" w:type="dxa"/>
              <w:start w:w="110" w:type="dxa"/>
              <w:bottom w:w="90" w:type="dxa"/>
              <w:end w:w="110" w:type="dxa"/>
            </w:tcMar>
          </w:tcPr>
          <w:p>
            <w:pPr>
              <w:spacing w:after="40"/>
            </w:pPr>
            <w:r>
              <w:rPr>
                <w:sz w:val="17"/>
              </w:rPr>
            </w:r>
          </w:p>
        </w:tc>
      </w:tr>
    </w:tbl>
    <w:p>
      <w:pPr>
        <w:spacing w:after="0"/>
      </w:pPr>
    </w:p>
    <w:p>
      <w:pPr>
        <w:pStyle w:val="Heading1"/>
        <w:pBdr>
          <w:bottom w:val="single" w:sz="18" w:space="5" w:color="17365D"/>
        </w:pBdr>
      </w:pPr>
      <w:r>
        <w:t>10. Optional Sample-Data Manufacturing</w:t>
      </w:r>
    </w:p>
    <w:p>
      <w:r>
        <w:t>The MCP includes a command-line manufacturer for repeatable demonstration data. It creates or refreshes company PDFs in the Mistral library and structured rows in the MCP database. There is no manufacturing page in the frontend.</w:t>
      </w:r>
    </w:p>
    <w:p>
      <w:pPr>
        <w:pStyle w:val="CodeBlock"/>
        <w:keepLines/>
        <w:shd w:fill="F2F2F2"/>
        <w:pBdr>
          <w:top w:val="single" w:sz="4" w:color="D0D0D0"/>
          <w:left w:val="single" w:sz="4" w:color="D0D0D0"/>
          <w:bottom w:val="single" w:sz="4" w:color="D0D0D0"/>
          <w:right w:val="single" w:sz="4" w:color="D0D0D0"/>
        </w:pBdr>
      </w:pPr>
      <w:r>
        <w:t>Set-Location mcp</w:t>
        <w:br/>
        <w:t>&amp; ..\backend\venv\Scripts\python.exe manufacture.py `</w:t>
        <w:br/>
        <w:t xml:space="preserve">  --company-name "Aster Auto Components Limited" `</w:t>
        <w:br/>
        <w:t xml:space="preserve">  --industry "Auto components manufacturing" `</w:t>
        <w:br/>
        <w:t xml:space="preserve">  --geography "Pune, India"</w:t>
      </w:r>
    </w:p>
    <w:p>
      <w:pPr>
        <w:pStyle w:val="NoteBox"/>
        <w:shd w:fill="EEF5FB"/>
        <w:pBdr>
          <w:left w:val="single" w:sz="18" w:color="2F75B5"/>
        </w:pBdr>
      </w:pPr>
      <w:r>
        <w:rPr>
          <w:b/>
        </w:rPr>
        <w:t xml:space="preserve">NOTE: </w:t>
      </w:r>
      <w:r>
        <w:t>The manufacturing workflow makes multiple Mistral calls and can take several minutes. Use only approved synthetic names and data; repeated execution for the same company refreshes its older PDFs and structured datasets.</w:t>
      </w:r>
    </w:p>
    <w:p>
      <w:pPr>
        <w:pStyle w:val="ImagePlaceholder"/>
        <w:shd w:fill="F4F8FC"/>
        <w:pBdr>
          <w:top w:val="dashed" w:sz="6" w:color="9CC2E5"/>
          <w:left w:val="dashed" w:sz="6" w:color="9CC2E5"/>
          <w:bottom w:val="dashed" w:sz="6" w:color="9CC2E5"/>
          <w:right w:val="dashed" w:sz="6" w:color="9CC2E5"/>
        </w:pBdr>
      </w:pPr>
      <w:r>
        <w:t>[Insert screenshot of a completed manufacture.py run showing success without displaying API keys]</w:t>
      </w:r>
    </w:p>
    <w:p>
      <w:pPr>
        <w:pStyle w:val="Heading1"/>
        <w:pBdr>
          <w:bottom w:val="single" w:sz="18" w:space="5" w:color="17365D"/>
        </w:pBdr>
      </w:pPr>
      <w:r>
        <w:t>11. Troubleshooting</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2324"/>
            <w:shd w:fill="17365D"/>
            <w:vAlign w:val="center"/>
            <w:tcMar>
              <w:top w:w="90" w:type="dxa"/>
              <w:start w:w="110" w:type="dxa"/>
              <w:bottom w:w="90" w:type="dxa"/>
              <w:end w:w="110" w:type="dxa"/>
            </w:tcMar>
          </w:tcPr>
          <w:p>
            <w:r>
              <w:rPr>
                <w:b/>
                <w:color w:val="FFFFFF"/>
                <w:sz w:val="18"/>
              </w:rPr>
              <w:t>Symptom</w:t>
            </w:r>
          </w:p>
        </w:tc>
        <w:tc>
          <w:tcPr>
            <w:tcW w:type="dxa" w:w="2948"/>
            <w:shd w:fill="17365D"/>
            <w:vAlign w:val="center"/>
            <w:tcMar>
              <w:top w:w="90" w:type="dxa"/>
              <w:start w:w="110" w:type="dxa"/>
              <w:bottom w:w="90" w:type="dxa"/>
              <w:end w:w="110" w:type="dxa"/>
            </w:tcMar>
          </w:tcPr>
          <w:p>
            <w:r>
              <w:rPr>
                <w:b/>
                <w:color w:val="FFFFFF"/>
                <w:sz w:val="18"/>
              </w:rPr>
              <w:t>Likely cause</w:t>
            </w:r>
          </w:p>
        </w:tc>
        <w:tc>
          <w:tcPr>
            <w:tcW w:type="dxa" w:w="3969"/>
            <w:shd w:fill="17365D"/>
            <w:vAlign w:val="center"/>
            <w:tcMar>
              <w:top w:w="90" w:type="dxa"/>
              <w:start w:w="110" w:type="dxa"/>
              <w:bottom w:w="90" w:type="dxa"/>
              <w:end w:w="110" w:type="dxa"/>
            </w:tcMar>
          </w:tcPr>
          <w:p>
            <w:r>
              <w:rPr>
                <w:b/>
                <w:color w:val="FFFFFF"/>
                <w:sz w:val="18"/>
              </w:rPr>
              <w:t>Corrective action</w:t>
            </w:r>
          </w:p>
        </w:tc>
      </w:tr>
      <w:tr>
        <w:trPr>
          <w:cantSplit/>
        </w:trPr>
        <w:tc>
          <w:tcPr>
            <w:tcW w:type="dxa" w:w="2324"/>
            <w:vAlign w:val="top"/>
            <w:tcMar>
              <w:top w:w="90" w:type="dxa"/>
              <w:start w:w="110" w:type="dxa"/>
              <w:bottom w:w="90" w:type="dxa"/>
              <w:end w:w="110" w:type="dxa"/>
            </w:tcMar>
          </w:tcPr>
          <w:p>
            <w:pPr>
              <w:spacing w:after="40"/>
            </w:pPr>
            <w:r>
              <w:rPr>
                <w:sz w:val="17"/>
              </w:rPr>
              <w:t>DATABASE_URL validation error</w:t>
            </w:r>
          </w:p>
        </w:tc>
        <w:tc>
          <w:tcPr>
            <w:tcW w:type="dxa" w:w="2948"/>
            <w:vAlign w:val="top"/>
            <w:tcMar>
              <w:top w:w="90" w:type="dxa"/>
              <w:start w:w="110" w:type="dxa"/>
              <w:bottom w:w="90" w:type="dxa"/>
              <w:end w:w="110" w:type="dxa"/>
            </w:tcMar>
          </w:tcPr>
          <w:p>
            <w:pPr>
              <w:spacing w:after="40"/>
            </w:pPr>
            <w:r>
              <w:rPr>
                <w:sz w:val="17"/>
              </w:rPr>
              <w:t>URL missing or not PostgreSQL</w:t>
            </w:r>
          </w:p>
        </w:tc>
        <w:tc>
          <w:tcPr>
            <w:tcW w:type="dxa" w:w="3969"/>
            <w:vAlign w:val="top"/>
            <w:tcMar>
              <w:top w:w="90" w:type="dxa"/>
              <w:start w:w="110" w:type="dxa"/>
              <w:bottom w:w="90" w:type="dxa"/>
              <w:end w:w="110" w:type="dxa"/>
            </w:tcMar>
          </w:tcPr>
          <w:p>
            <w:pPr>
              <w:spacing w:after="40"/>
            </w:pPr>
            <w:r>
              <w:rPr>
                <w:sz w:val="17"/>
              </w:rPr>
              <w:t>Set backend DATABASE_URL to a postgresql:// or postgresql+psycopg:// URL.</w:t>
            </w:r>
          </w:p>
        </w:tc>
      </w:tr>
      <w:tr>
        <w:trPr>
          <w:cantSplit/>
        </w:trPr>
        <w:tc>
          <w:tcPr>
            <w:tcW w:type="dxa" w:w="2324"/>
            <w:vAlign w:val="top"/>
            <w:tcMar>
              <w:top w:w="90" w:type="dxa"/>
              <w:start w:w="110" w:type="dxa"/>
              <w:bottom w:w="90" w:type="dxa"/>
              <w:end w:w="110" w:type="dxa"/>
            </w:tcMar>
            <w:shd w:fill="F7F9FB"/>
          </w:tcPr>
          <w:p>
            <w:pPr>
              <w:spacing w:after="40"/>
            </w:pPr>
            <w:r>
              <w:rPr>
                <w:sz w:val="17"/>
              </w:rPr>
              <w:t>Password authentication failed</w:t>
            </w:r>
          </w:p>
        </w:tc>
        <w:tc>
          <w:tcPr>
            <w:tcW w:type="dxa" w:w="2948"/>
            <w:vAlign w:val="top"/>
            <w:tcMar>
              <w:top w:w="90" w:type="dxa"/>
              <w:start w:w="110" w:type="dxa"/>
              <w:bottom w:w="90" w:type="dxa"/>
              <w:end w:w="110" w:type="dxa"/>
            </w:tcMar>
            <w:shd w:fill="F7F9FB"/>
          </w:tcPr>
          <w:p>
            <w:pPr>
              <w:spacing w:after="40"/>
            </w:pPr>
            <w:r>
              <w:rPr>
                <w:sz w:val="17"/>
              </w:rPr>
              <w:t>Wrong user/password or pg_hba.conf rule</w:t>
            </w:r>
          </w:p>
        </w:tc>
        <w:tc>
          <w:tcPr>
            <w:tcW w:type="dxa" w:w="3969"/>
            <w:vAlign w:val="top"/>
            <w:tcMar>
              <w:top w:w="90" w:type="dxa"/>
              <w:start w:w="110" w:type="dxa"/>
              <w:bottom w:w="90" w:type="dxa"/>
              <w:end w:w="110" w:type="dxa"/>
            </w:tcMar>
            <w:shd w:fill="F7F9FB"/>
          </w:tcPr>
          <w:p>
            <w:pPr>
              <w:spacing w:after="40"/>
            </w:pPr>
            <w:r>
              <w:rPr>
                <w:sz w:val="17"/>
              </w:rPr>
              <w:t>Validate with psql; correct credentials and approved PostgreSQL access rules.</w:t>
            </w:r>
          </w:p>
        </w:tc>
      </w:tr>
      <w:tr>
        <w:trPr>
          <w:cantSplit/>
        </w:trPr>
        <w:tc>
          <w:tcPr>
            <w:tcW w:type="dxa" w:w="2324"/>
            <w:vAlign w:val="top"/>
            <w:tcMar>
              <w:top w:w="90" w:type="dxa"/>
              <w:start w:w="110" w:type="dxa"/>
              <w:bottom w:w="90" w:type="dxa"/>
              <w:end w:w="110" w:type="dxa"/>
            </w:tcMar>
          </w:tcPr>
          <w:p>
            <w:pPr>
              <w:spacing w:after="40"/>
            </w:pPr>
            <w:r>
              <w:rPr>
                <w:sz w:val="17"/>
              </w:rPr>
              <w:t>psycopg cannot load pq wrapper</w:t>
            </w:r>
          </w:p>
        </w:tc>
        <w:tc>
          <w:tcPr>
            <w:tcW w:type="dxa" w:w="2948"/>
            <w:vAlign w:val="top"/>
            <w:tcMar>
              <w:top w:w="90" w:type="dxa"/>
              <w:start w:w="110" w:type="dxa"/>
              <w:bottom w:w="90" w:type="dxa"/>
              <w:end w:w="110" w:type="dxa"/>
            </w:tcMar>
          </w:tcPr>
          <w:p>
            <w:pPr>
              <w:spacing w:after="40"/>
            </w:pPr>
            <w:r>
              <w:rPr>
                <w:sz w:val="17"/>
              </w:rPr>
              <w:t>System libpq unavailable or not on PATH</w:t>
            </w:r>
          </w:p>
        </w:tc>
        <w:tc>
          <w:tcPr>
            <w:tcW w:type="dxa" w:w="3969"/>
            <w:vAlign w:val="top"/>
            <w:tcMar>
              <w:top w:w="90" w:type="dxa"/>
              <w:start w:w="110" w:type="dxa"/>
              <w:bottom w:w="90" w:type="dxa"/>
              <w:end w:w="110" w:type="dxa"/>
            </w:tcMar>
          </w:tcPr>
          <w:p>
            <w:pPr>
              <w:spacing w:after="40"/>
            </w:pPr>
            <w:r>
              <w:rPr>
                <w:sz w:val="17"/>
              </w:rPr>
              <w:t>Install/repair the PostgreSQL client library, update PATH, and restart PowerShell.</w:t>
            </w:r>
          </w:p>
        </w:tc>
      </w:tr>
      <w:tr>
        <w:trPr>
          <w:cantSplit/>
        </w:trPr>
        <w:tc>
          <w:tcPr>
            <w:tcW w:type="dxa" w:w="2324"/>
            <w:vAlign w:val="top"/>
            <w:tcMar>
              <w:top w:w="90" w:type="dxa"/>
              <w:start w:w="110" w:type="dxa"/>
              <w:bottom w:w="90" w:type="dxa"/>
              <w:end w:w="110" w:type="dxa"/>
            </w:tcMar>
            <w:shd w:fill="F7F9FB"/>
          </w:tcPr>
          <w:p>
            <w:pPr>
              <w:spacing w:after="40"/>
            </w:pPr>
            <w:r>
              <w:rPr>
                <w:sz w:val="17"/>
              </w:rPr>
              <w:t>Port already in use</w:t>
            </w:r>
          </w:p>
        </w:tc>
        <w:tc>
          <w:tcPr>
            <w:tcW w:type="dxa" w:w="2948"/>
            <w:vAlign w:val="top"/>
            <w:tcMar>
              <w:top w:w="90" w:type="dxa"/>
              <w:start w:w="110" w:type="dxa"/>
              <w:bottom w:w="90" w:type="dxa"/>
              <w:end w:w="110" w:type="dxa"/>
            </w:tcMar>
            <w:shd w:fill="F7F9FB"/>
          </w:tcPr>
          <w:p>
            <w:pPr>
              <w:spacing w:after="40"/>
            </w:pPr>
            <w:r>
              <w:rPr>
                <w:sz w:val="17"/>
              </w:rPr>
              <w:t>Another process owns 8000, 8001, or 8080</w:t>
            </w:r>
          </w:p>
        </w:tc>
        <w:tc>
          <w:tcPr>
            <w:tcW w:type="dxa" w:w="3969"/>
            <w:vAlign w:val="top"/>
            <w:tcMar>
              <w:top w:w="90" w:type="dxa"/>
              <w:start w:w="110" w:type="dxa"/>
              <w:bottom w:w="90" w:type="dxa"/>
              <w:end w:w="110" w:type="dxa"/>
            </w:tcMar>
            <w:shd w:fill="F7F9FB"/>
          </w:tcPr>
          <w:p>
            <w:pPr>
              <w:spacing w:after="40"/>
            </w:pPr>
            <w:r>
              <w:rPr>
                <w:sz w:val="17"/>
              </w:rPr>
              <w:t>Identify the approved owner; stop it or change the service port and every matching reference.</w:t>
            </w:r>
          </w:p>
        </w:tc>
      </w:tr>
      <w:tr>
        <w:trPr>
          <w:cantSplit/>
        </w:trPr>
        <w:tc>
          <w:tcPr>
            <w:tcW w:type="dxa" w:w="2324"/>
            <w:vAlign w:val="top"/>
            <w:tcMar>
              <w:top w:w="90" w:type="dxa"/>
              <w:start w:w="110" w:type="dxa"/>
              <w:bottom w:w="90" w:type="dxa"/>
              <w:end w:w="110" w:type="dxa"/>
            </w:tcMar>
          </w:tcPr>
          <w:p>
            <w:pPr>
              <w:spacing w:after="40"/>
            </w:pPr>
            <w:r>
              <w:rPr>
                <w:sz w:val="17"/>
              </w:rPr>
              <w:t>Backend starts with MCP disconnected</w:t>
            </w:r>
          </w:p>
        </w:tc>
        <w:tc>
          <w:tcPr>
            <w:tcW w:type="dxa" w:w="2948"/>
            <w:vAlign w:val="top"/>
            <w:tcMar>
              <w:top w:w="90" w:type="dxa"/>
              <w:start w:w="110" w:type="dxa"/>
              <w:bottom w:w="90" w:type="dxa"/>
              <w:end w:w="110" w:type="dxa"/>
            </w:tcMar>
          </w:tcPr>
          <w:p>
            <w:pPr>
              <w:spacing w:after="40"/>
            </w:pPr>
            <w:r>
              <w:rPr>
                <w:sz w:val="17"/>
              </w:rPr>
              <w:t>MCP not running, URL mismatch, or database failure</w:t>
            </w:r>
          </w:p>
        </w:tc>
        <w:tc>
          <w:tcPr>
            <w:tcW w:type="dxa" w:w="3969"/>
            <w:vAlign w:val="top"/>
            <w:tcMar>
              <w:top w:w="90" w:type="dxa"/>
              <w:start w:w="110" w:type="dxa"/>
              <w:bottom w:w="90" w:type="dxa"/>
              <w:end w:w="110" w:type="dxa"/>
            </w:tcMar>
          </w:tcPr>
          <w:p>
            <w:pPr>
              <w:spacing w:after="40"/>
            </w:pPr>
            <w:r>
              <w:rPr>
                <w:sz w:val="17"/>
              </w:rPr>
              <w:t>Start MCP, verify 8001, review MCP terminal, and confirm MCP_SSE_URL.</w:t>
            </w:r>
          </w:p>
        </w:tc>
      </w:tr>
      <w:tr>
        <w:trPr>
          <w:cantSplit/>
        </w:trPr>
        <w:tc>
          <w:tcPr>
            <w:tcW w:type="dxa" w:w="2324"/>
            <w:vAlign w:val="top"/>
            <w:tcMar>
              <w:top w:w="90" w:type="dxa"/>
              <w:start w:w="110" w:type="dxa"/>
              <w:bottom w:w="90" w:type="dxa"/>
              <w:end w:w="110" w:type="dxa"/>
            </w:tcMar>
            <w:shd w:fill="F7F9FB"/>
          </w:tcPr>
          <w:p>
            <w:pPr>
              <w:spacing w:after="40"/>
            </w:pPr>
            <w:r>
              <w:rPr>
                <w:sz w:val="17"/>
              </w:rPr>
              <w:t>Frontend cannot call API</w:t>
            </w:r>
          </w:p>
        </w:tc>
        <w:tc>
          <w:tcPr>
            <w:tcW w:type="dxa" w:w="2948"/>
            <w:vAlign w:val="top"/>
            <w:tcMar>
              <w:top w:w="90" w:type="dxa"/>
              <w:start w:w="110" w:type="dxa"/>
              <w:bottom w:w="90" w:type="dxa"/>
              <w:end w:w="110" w:type="dxa"/>
            </w:tcMar>
            <w:shd w:fill="F7F9FB"/>
          </w:tcPr>
          <w:p>
            <w:pPr>
              <w:spacing w:after="40"/>
            </w:pPr>
            <w:r>
              <w:rPr>
                <w:sz w:val="17"/>
              </w:rPr>
              <w:t>Backend down, proxy mismatch, or CORS origin mismatch</w:t>
            </w:r>
          </w:p>
        </w:tc>
        <w:tc>
          <w:tcPr>
            <w:tcW w:type="dxa" w:w="3969"/>
            <w:vAlign w:val="top"/>
            <w:tcMar>
              <w:top w:w="90" w:type="dxa"/>
              <w:start w:w="110" w:type="dxa"/>
              <w:bottom w:w="90" w:type="dxa"/>
              <w:end w:w="110" w:type="dxa"/>
            </w:tcMar>
            <w:shd w:fill="F7F9FB"/>
          </w:tcPr>
          <w:p>
            <w:pPr>
              <w:spacing w:after="40"/>
            </w:pPr>
            <w:r>
              <w:rPr>
                <w:sz w:val="17"/>
              </w:rPr>
              <w:t>Verify /api/health, Vite proxy target, and exact CORS_ALLOWED_ORIGINS value.</w:t>
            </w:r>
          </w:p>
        </w:tc>
      </w:tr>
      <w:tr>
        <w:trPr>
          <w:cantSplit/>
        </w:trPr>
        <w:tc>
          <w:tcPr>
            <w:tcW w:type="dxa" w:w="2324"/>
            <w:vAlign w:val="top"/>
            <w:tcMar>
              <w:top w:w="90" w:type="dxa"/>
              <w:start w:w="110" w:type="dxa"/>
              <w:bottom w:w="90" w:type="dxa"/>
              <w:end w:w="110" w:type="dxa"/>
            </w:tcMar>
          </w:tcPr>
          <w:p>
            <w:pPr>
              <w:spacing w:after="40"/>
            </w:pPr>
            <w:r>
              <w:rPr>
                <w:sz w:val="17"/>
              </w:rPr>
              <w:t>Agent initialization fails</w:t>
            </w:r>
          </w:p>
        </w:tc>
        <w:tc>
          <w:tcPr>
            <w:tcW w:type="dxa" w:w="2948"/>
            <w:vAlign w:val="top"/>
            <w:tcMar>
              <w:top w:w="90" w:type="dxa"/>
              <w:start w:w="110" w:type="dxa"/>
              <w:bottom w:w="90" w:type="dxa"/>
              <w:end w:w="110" w:type="dxa"/>
            </w:tcMar>
          </w:tcPr>
          <w:p>
            <w:pPr>
              <w:spacing w:after="40"/>
            </w:pPr>
            <w:r>
              <w:rPr>
                <w:sz w:val="17"/>
              </w:rPr>
              <w:t>Invalid Mistral key, blocked HTTPS, quota, or service issue</w:t>
            </w:r>
          </w:p>
        </w:tc>
        <w:tc>
          <w:tcPr>
            <w:tcW w:type="dxa" w:w="3969"/>
            <w:vAlign w:val="top"/>
            <w:tcMar>
              <w:top w:w="90" w:type="dxa"/>
              <w:start w:w="110" w:type="dxa"/>
              <w:bottom w:w="90" w:type="dxa"/>
              <w:end w:w="110" w:type="dxa"/>
            </w:tcMar>
          </w:tcPr>
          <w:p>
            <w:pPr>
              <w:spacing w:after="40"/>
            </w:pPr>
            <w:r>
              <w:rPr>
                <w:sz w:val="17"/>
              </w:rPr>
              <w:t>Verify the key without printing it; confirm approved outbound connectivity and account quota.</w:t>
            </w:r>
          </w:p>
        </w:tc>
      </w:tr>
      <w:tr>
        <w:trPr>
          <w:cantSplit/>
        </w:trPr>
        <w:tc>
          <w:tcPr>
            <w:tcW w:type="dxa" w:w="2324"/>
            <w:vAlign w:val="top"/>
            <w:tcMar>
              <w:top w:w="90" w:type="dxa"/>
              <w:start w:w="110" w:type="dxa"/>
              <w:bottom w:w="90" w:type="dxa"/>
              <w:end w:w="110" w:type="dxa"/>
            </w:tcMar>
            <w:shd w:fill="F7F9FB"/>
          </w:tcPr>
          <w:p>
            <w:pPr>
              <w:spacing w:after="40"/>
            </w:pPr>
            <w:r>
              <w:rPr>
                <w:sz w:val="17"/>
              </w:rPr>
              <w:t>Initial account cannot sign in</w:t>
            </w:r>
          </w:p>
        </w:tc>
        <w:tc>
          <w:tcPr>
            <w:tcW w:type="dxa" w:w="2948"/>
            <w:vAlign w:val="top"/>
            <w:tcMar>
              <w:top w:w="90" w:type="dxa"/>
              <w:start w:w="110" w:type="dxa"/>
              <w:bottom w:w="90" w:type="dxa"/>
              <w:end w:w="110" w:type="dxa"/>
            </w:tcMar>
            <w:shd w:fill="F7F9FB"/>
          </w:tcPr>
          <w:p>
            <w:pPr>
              <w:spacing w:after="40"/>
            </w:pPr>
            <w:r>
              <w:rPr>
                <w:sz w:val="17"/>
              </w:rPr>
              <w:t>Blank/invalid password, account pending, or account already existed</w:t>
            </w:r>
          </w:p>
        </w:tc>
        <w:tc>
          <w:tcPr>
            <w:tcW w:type="dxa" w:w="3969"/>
            <w:vAlign w:val="top"/>
            <w:tcMar>
              <w:top w:w="90" w:type="dxa"/>
              <w:start w:w="110" w:type="dxa"/>
              <w:bottom w:w="90" w:type="dxa"/>
              <w:end w:w="110" w:type="dxa"/>
            </w:tcMar>
            <w:shd w:fill="F7F9FB"/>
          </w:tcPr>
          <w:p>
            <w:pPr>
              <w:spacing w:after="40"/>
            </w:pPr>
            <w:r>
              <w:rPr>
                <w:sz w:val="17"/>
              </w:rPr>
              <w:t>Review startup logs and administrator approvals; bootstrap values do not overwrite existing accounts.</w:t>
            </w:r>
          </w:p>
        </w:tc>
      </w:tr>
      <w:tr>
        <w:trPr>
          <w:cantSplit/>
        </w:trPr>
        <w:tc>
          <w:tcPr>
            <w:tcW w:type="dxa" w:w="2324"/>
            <w:vAlign w:val="top"/>
            <w:tcMar>
              <w:top w:w="90" w:type="dxa"/>
              <w:start w:w="110" w:type="dxa"/>
              <w:bottom w:w="90" w:type="dxa"/>
              <w:end w:w="110" w:type="dxa"/>
            </w:tcMar>
          </w:tcPr>
          <w:p>
            <w:pPr>
              <w:spacing w:after="40"/>
            </w:pPr>
            <w:r>
              <w:rPr>
                <w:sz w:val="17"/>
              </w:rPr>
              <w:t>npm ci fails</w:t>
            </w:r>
          </w:p>
        </w:tc>
        <w:tc>
          <w:tcPr>
            <w:tcW w:type="dxa" w:w="2948"/>
            <w:vAlign w:val="top"/>
            <w:tcMar>
              <w:top w:w="90" w:type="dxa"/>
              <w:start w:w="110" w:type="dxa"/>
              <w:bottom w:w="90" w:type="dxa"/>
              <w:end w:w="110" w:type="dxa"/>
            </w:tcMar>
          </w:tcPr>
          <w:p>
            <w:pPr>
              <w:spacing w:after="40"/>
            </w:pPr>
            <w:r>
              <w:rPr>
                <w:sz w:val="17"/>
              </w:rPr>
              <w:t>Node/npm mismatch, proxy, package registry, or lock mismatch</w:t>
            </w:r>
          </w:p>
        </w:tc>
        <w:tc>
          <w:tcPr>
            <w:tcW w:type="dxa" w:w="3969"/>
            <w:vAlign w:val="top"/>
            <w:tcMar>
              <w:top w:w="90" w:type="dxa"/>
              <w:start w:w="110" w:type="dxa"/>
              <w:bottom w:w="90" w:type="dxa"/>
              <w:end w:w="110" w:type="dxa"/>
            </w:tcMar>
          </w:tcPr>
          <w:p>
            <w:pPr>
              <w:spacing w:after="40"/>
            </w:pPr>
            <w:r>
              <w:rPr>
                <w:sz w:val="17"/>
              </w:rPr>
              <w:t>Use approved Node/npm and registry; obtain a corrected release if the lock file is inconsistent.</w:t>
            </w:r>
          </w:p>
        </w:tc>
      </w:tr>
      <w:tr>
        <w:trPr>
          <w:cantSplit/>
        </w:trPr>
        <w:tc>
          <w:tcPr>
            <w:tcW w:type="dxa" w:w="2324"/>
            <w:vAlign w:val="top"/>
            <w:tcMar>
              <w:top w:w="90" w:type="dxa"/>
              <w:start w:w="110" w:type="dxa"/>
              <w:bottom w:w="90" w:type="dxa"/>
              <w:end w:w="110" w:type="dxa"/>
            </w:tcMar>
            <w:shd w:fill="F7F9FB"/>
          </w:tcPr>
          <w:p>
            <w:pPr>
              <w:spacing w:after="40"/>
            </w:pPr>
            <w:r>
              <w:rPr>
                <w:sz w:val="17"/>
              </w:rPr>
              <w:t>Document upload rejected</w:t>
            </w:r>
          </w:p>
        </w:tc>
        <w:tc>
          <w:tcPr>
            <w:tcW w:type="dxa" w:w="2948"/>
            <w:vAlign w:val="top"/>
            <w:tcMar>
              <w:top w:w="90" w:type="dxa"/>
              <w:start w:w="110" w:type="dxa"/>
              <w:bottom w:w="90" w:type="dxa"/>
              <w:end w:w="110" w:type="dxa"/>
            </w:tcMar>
            <w:shd w:fill="F7F9FB"/>
          </w:tcPr>
          <w:p>
            <w:pPr>
              <w:spacing w:after="40"/>
            </w:pPr>
            <w:r>
              <w:rPr>
                <w:sz w:val="17"/>
              </w:rPr>
              <w:t>Unsupported extension or signature/content mismatch</w:t>
            </w:r>
          </w:p>
        </w:tc>
        <w:tc>
          <w:tcPr>
            <w:tcW w:type="dxa" w:w="3969"/>
            <w:vAlign w:val="top"/>
            <w:tcMar>
              <w:top w:w="90" w:type="dxa"/>
              <w:start w:w="110" w:type="dxa"/>
              <w:bottom w:w="90" w:type="dxa"/>
              <w:end w:w="110" w:type="dxa"/>
            </w:tcMar>
            <w:shd w:fill="F7F9FB"/>
          </w:tcPr>
          <w:p>
            <w:pPr>
              <w:spacing w:after="40"/>
            </w:pPr>
            <w:r>
              <w:rPr>
                <w:sz w:val="17"/>
              </w:rPr>
              <w:t>Use an allowlisted format and an intact file; do not rename an unsupported file to bypass validation.</w:t>
            </w:r>
          </w:p>
        </w:tc>
      </w:tr>
    </w:tbl>
    <w:p>
      <w:pPr>
        <w:spacing w:after="0"/>
      </w:pPr>
    </w:p>
    <w:p>
      <w:pPr>
        <w:pStyle w:val="Heading2"/>
      </w:pPr>
      <w:r>
        <w:t>11.1 Log and Error Correlation</w:t>
      </w:r>
    </w:p>
    <w:p>
      <w:r>
        <w:t>Backend failures return stable application error codes and correlation event IDs. Use error_codes.md to interpret the client-visible code, then locate the same event ID in the administrator audit trail or server logs. Avoid sending secrets, full customer documents, or raw database dumps in support tickets.</w:t>
      </w:r>
    </w:p>
    <w:p>
      <w:pPr>
        <w:pStyle w:val="Heading2"/>
      </w:pPr>
      <w:r>
        <w:t>11.2 Safe Restart</w:t>
      </w:r>
    </w:p>
    <w:p>
      <w:pPr>
        <w:pStyle w:val="ListNumber"/>
      </w:pPr>
      <w:r>
        <w:t>Stop the frontend with Ctrl+C.</w:t>
      </w:r>
    </w:p>
    <w:p>
      <w:pPr>
        <w:pStyle w:val="ListNumber"/>
      </w:pPr>
      <w:r>
        <w:t>Stop the backend with Ctrl+C and wait for the shutdown-complete message.</w:t>
      </w:r>
    </w:p>
    <w:p>
      <w:pPr>
        <w:pStyle w:val="ListNumber"/>
      </w:pPr>
      <w:r>
        <w:t>Stop the MCP with Ctrl+C.</w:t>
      </w:r>
    </w:p>
    <w:p>
      <w:pPr>
        <w:pStyle w:val="ListNumber"/>
      </w:pPr>
      <w:r>
        <w:t>Confirm required database and external services are healthy.</w:t>
      </w:r>
    </w:p>
    <w:p>
      <w:pPr>
        <w:pStyle w:val="ListNumber"/>
      </w:pPr>
      <w:r>
        <w:t>Restart MCP, backend, and frontend in that order, then repeat service checks.</w:t>
      </w:r>
    </w:p>
    <w:p>
      <w:pPr>
        <w:pStyle w:val="Heading1"/>
        <w:pBdr>
          <w:bottom w:val="single" w:sz="18" w:space="5" w:color="17365D"/>
        </w:pBdr>
      </w:pPr>
      <w:r>
        <w:t>12. Production Readiness Requirements</w:t>
      </w:r>
    </w:p>
    <w:p>
      <w:r>
        <w:t>The development commands in this manual are not a complete production deployment. Before production use, the deployment owner must define and test the following controls.</w:t>
      </w:r>
    </w:p>
    <w:p>
      <w:pPr>
        <w:pStyle w:val="ListBullet"/>
      </w:pPr>
      <w:r>
        <w:t>Run frontend, backend, and MCP under dedicated least-privileged service identities using an approved service manager; do not use --reload.</w:t>
      </w:r>
    </w:p>
    <w:p>
      <w:pPr>
        <w:pStyle w:val="ListBullet"/>
      </w:pPr>
      <w:r>
        <w:t>Place the UI/API behind an approved reverse proxy or load balancer with TLS certificates, secure headers, request-size limits, and health monitoring.</w:t>
      </w:r>
    </w:p>
    <w:p>
      <w:pPr>
        <w:pStyle w:val="ListBullet"/>
      </w:pPr>
      <w:r>
        <w:t>Bind internal services to restricted interfaces and firewall ports so PostgreSQL and MCP are not publicly reachable.</w:t>
      </w:r>
    </w:p>
    <w:p>
      <w:pPr>
        <w:pStyle w:val="ListBullet"/>
      </w:pPr>
      <w:r>
        <w:t>Set APP_ENV and exact CORS origins for the deployed hostname. Trust X-Forwarded-For only when the proxy overwrites it.</w:t>
      </w:r>
    </w:p>
    <w:p>
      <w:pPr>
        <w:pStyle w:val="ListBullet"/>
      </w:pPr>
      <w:r>
        <w:t>Store secrets in Windows protected storage or the approved enterprise secret manager and define a tested rotation procedure.</w:t>
      </w:r>
    </w:p>
    <w:p>
      <w:pPr>
        <w:pStyle w:val="ListBullet"/>
      </w:pPr>
      <w:r>
        <w:t>Implement PostgreSQL backup, point-in-time recovery where required, retention, restore tests, monitoring, patching, and capacity alerts.</w:t>
      </w:r>
    </w:p>
    <w:p>
      <w:pPr>
        <w:pStyle w:val="ListBullet"/>
      </w:pPr>
      <w:r>
        <w:t>Protect upload, export, log, audit, and .data locations with least-privilege ACLs and appropriate encryption/retention controls.</w:t>
      </w:r>
    </w:p>
    <w:p>
      <w:pPr>
        <w:pStyle w:val="ListBullet"/>
      </w:pPr>
      <w:r>
        <w:t>Validate Mistral data handling, regional/tenant configuration, quotas, egress allowlists, and telemetry policy before using real customer data.</w:t>
      </w:r>
    </w:p>
    <w:p>
      <w:pPr>
        <w:pStyle w:val="ListBullet"/>
      </w:pPr>
      <w:r>
        <w:t>Run vulnerability scanning, dependency review, functional regression, security testing, and disaster-recovery exercises before go-live.</w:t>
      </w:r>
    </w:p>
    <w:p>
      <w:pPr>
        <w:pStyle w:val="ImagePlaceholder"/>
        <w:shd w:fill="F4F8FC"/>
        <w:pBdr>
          <w:top w:val="dashed" w:sz="6" w:color="9CC2E5"/>
          <w:left w:val="dashed" w:sz="6" w:color="9CC2E5"/>
          <w:bottom w:val="dashed" w:sz="6" w:color="9CC2E5"/>
          <w:right w:val="dashed" w:sz="6" w:color="9CC2E5"/>
        </w:pBdr>
      </w:pPr>
      <w:r>
        <w:t>[Insert approved production deployment topology including reverse proxy/TLS, service identities, database, secrets, backup, monitoring, and outbound AI connectivity]</w:t>
      </w:r>
    </w:p>
    <w:p>
      <w:pPr>
        <w:pStyle w:val="Heading1"/>
        <w:pBdr>
          <w:bottom w:val="single" w:sz="18" w:space="5" w:color="17365D"/>
        </w:pBdr>
      </w:pPr>
      <w:r>
        <w:t>13. Backup, Upgrade, and Rollback</w:t>
      </w:r>
    </w:p>
    <w:p>
      <w:pPr>
        <w:pStyle w:val="Heading2"/>
      </w:pPr>
      <w:r>
        <w:t>13.1 Backup Scope</w:t>
      </w:r>
    </w:p>
    <w:p>
      <w:pPr>
        <w:pStyle w:val="ListBullet"/>
      </w:pPr>
      <w:r>
        <w:t>PostgreSQL databases credit_dossier_backend and credit_dossier_mcp.</w:t>
      </w:r>
    </w:p>
    <w:p>
      <w:pPr>
        <w:pStyle w:val="ListBullet"/>
      </w:pPr>
      <w:r>
        <w:t>Backend upload storage and any approved locally persisted export/template locations.</w:t>
      </w:r>
    </w:p>
    <w:p>
      <w:pPr>
        <w:pStyle w:val="ListBullet"/>
      </w:pPr>
      <w:r>
        <w:t>backend/.data/secrets.aesgcm.json and backend/.data/secret-keyring.dpapi together when Windows secret migration is enabled.</w:t>
      </w:r>
    </w:p>
    <w:p>
      <w:pPr>
        <w:pStyle w:val="ListBullet"/>
      </w:pPr>
      <w:r>
        <w:t>Sanitized configuration inventory and deployment/service definitions; live .env files only within an approved encrypted secret-backup process.</w:t>
      </w:r>
    </w:p>
    <w:p>
      <w:pPr>
        <w:pStyle w:val="ListBullet"/>
      </w:pPr>
      <w:r>
        <w:t>Release identifier and dependency lock files required to reproduce the installed version.</w:t>
      </w:r>
    </w:p>
    <w:p>
      <w:pPr>
        <w:pStyle w:val="Heading2"/>
      </w:pPr>
      <w:r>
        <w:t>13.2 Upgrade Procedure</w:t>
      </w:r>
    </w:p>
    <w:p>
      <w:pPr>
        <w:pStyle w:val="ListNumber"/>
      </w:pPr>
      <w:r>
        <w:t>Review release notes, schema changes, dependencies, and configuration additions in a non-production environment.</w:t>
      </w:r>
    </w:p>
    <w:p>
      <w:pPr>
        <w:pStyle w:val="ListNumber"/>
      </w:pPr>
      <w:r>
        <w:t>Schedule change approval and an outage or controlled rolling plan appropriate to the deployment.</w:t>
      </w:r>
    </w:p>
    <w:p>
      <w:pPr>
        <w:pStyle w:val="ListNumber"/>
      </w:pPr>
      <w:r>
        <w:t>Back up both databases and required application data; verify the backup can be read.</w:t>
      </w:r>
    </w:p>
    <w:p>
      <w:pPr>
        <w:pStyle w:val="ListNumber"/>
      </w:pPr>
      <w:r>
        <w:t>Stop application services gracefully and preserve the prior release directory as the rollback artifact.</w:t>
      </w:r>
    </w:p>
    <w:p>
      <w:pPr>
        <w:pStyle w:val="ListNumber"/>
      </w:pPr>
      <w:r>
        <w:t>Deploy the new approved release and compare .env.example files without overwriting live secrets.</w:t>
      </w:r>
    </w:p>
    <w:p>
      <w:pPr>
        <w:pStyle w:val="ListNumber"/>
      </w:pPr>
      <w:r>
        <w:t>Install dependencies from the new pinned requirements and lock file.</w:t>
      </w:r>
    </w:p>
    <w:p>
      <w:pPr>
        <w:pStyle w:val="ListNumber"/>
      </w:pPr>
      <w:r>
        <w:t>Start MCP, then backend, then frontend. The backend applies supported additive migrations at startup.</w:t>
      </w:r>
    </w:p>
    <w:p>
      <w:pPr>
        <w:pStyle w:val="ListNumber"/>
      </w:pPr>
      <w:r>
        <w:t>Run the full installation verification and record evidence.</w:t>
      </w:r>
    </w:p>
    <w:p>
      <w:pPr>
        <w:pStyle w:val="NoteBox"/>
        <w:shd w:fill="FCE4D6"/>
      </w:pPr>
      <w:r>
        <w:rPr>
          <w:b/>
          <w:color w:val="C00000"/>
        </w:rPr>
        <w:t xml:space="preserve">WARNING: </w:t>
      </w:r>
      <w:r>
        <w:t>Do not assume an application rollback reverses database changes. Define and test database compatibility or restoration steps for each release before upgrading.</w:t>
      </w:r>
    </w:p>
    <w:p>
      <w:pPr>
        <w:pStyle w:val="Heading2"/>
      </w:pPr>
      <w:r>
        <w:t>13.3 Rollback</w:t>
      </w:r>
    </w:p>
    <w:p>
      <w:r>
        <w:t>If acceptance fails, stop the new services, preserve diagnostic logs, restore the prior release, and restore databases/data only under the approved release-specific rollback plan. Confirm version compatibility before reconnecting the prior application to a database touched by a newer release.</w:t>
      </w:r>
    </w:p>
    <w:p>
      <w:pPr>
        <w:pStyle w:val="Heading1"/>
        <w:pBdr>
          <w:bottom w:val="single" w:sz="18" w:space="5" w:color="17365D"/>
        </w:pBdr>
      </w:pPr>
      <w:r>
        <w:t>14. Uninstallation Procedure</w:t>
      </w:r>
    </w:p>
    <w:p>
      <w:pPr>
        <w:pStyle w:val="NoteBox"/>
        <w:shd w:fill="FCE4D6"/>
      </w:pPr>
      <w:r>
        <w:rPr>
          <w:b/>
          <w:color w:val="C00000"/>
        </w:rPr>
        <w:t xml:space="preserve">WARNING: </w:t>
      </w:r>
      <w:r>
        <w:t>Uninstallation can permanently remove application records, manufactured data, uploaded documents, and protected secrets. Obtain approval, confirm retention obligations, and take verified backups before deleting anything.</w:t>
      </w:r>
    </w:p>
    <w:p>
      <w:pPr>
        <w:pStyle w:val="ListNumber"/>
      </w:pPr>
      <w:r>
        <w:t>Notify users and prevent new sessions or writes.</w:t>
      </w:r>
    </w:p>
    <w:p>
      <w:pPr>
        <w:pStyle w:val="ListNumber"/>
      </w:pPr>
      <w:r>
        <w:t>Stop the frontend, backend, and MCP services gracefully.</w:t>
      </w:r>
    </w:p>
    <w:p>
      <w:pPr>
        <w:pStyle w:val="ListNumber"/>
      </w:pPr>
      <w:r>
        <w:t>Take final approved backups of both PostgreSQL databases and required file storage.</w:t>
      </w:r>
    </w:p>
    <w:p>
      <w:pPr>
        <w:pStyle w:val="ListNumber"/>
      </w:pPr>
      <w:r>
        <w:t>Remove service-manager entries, reverse-proxy routes, firewall rules, scheduled tasks, monitoring checks, and secret-manager records created specifically for this application.</w:t>
      </w:r>
    </w:p>
    <w:p>
      <w:pPr>
        <w:pStyle w:val="ListNumber"/>
      </w:pPr>
      <w:r>
        <w:t>Remove the Credit Dossier release folder only after its exact path is verified and retention approval is recorded.</w:t>
      </w:r>
    </w:p>
    <w:p>
      <w:pPr>
        <w:pStyle w:val="ListNumber"/>
      </w:pPr>
      <w:r>
        <w:t>Drop the two databases and runtime role only when the data owner explicitly authorizes permanent database removal.</w:t>
      </w:r>
    </w:p>
    <w:p>
      <w:pPr>
        <w:pStyle w:val="ListNumber"/>
      </w:pPr>
      <w:r>
        <w:t>Revoke the Mistral API key or other integration credentials dedicated to this installation.</w:t>
      </w:r>
    </w:p>
    <w:p>
      <w:pPr>
        <w:pStyle w:val="ListNumber"/>
      </w:pPr>
      <w:r>
        <w:t>Update the asset inventory and retain uninstall evidence according to organizational policy.</w:t>
      </w:r>
    </w:p>
    <w:p>
      <w:pPr>
        <w:pStyle w:val="Heading2"/>
      </w:pPr>
      <w:r>
        <w:t>14.1 Optional Database Removal Commands</w:t>
      </w:r>
    </w:p>
    <w:p>
      <w:r>
        <w:t>The following commands are examples for a database administrator and must not be run until permanent deletion is approved and active connections are closed.</w:t>
      </w:r>
    </w:p>
    <w:p>
      <w:pPr>
        <w:pStyle w:val="CodeBlock"/>
        <w:keepLines/>
        <w:shd w:fill="F2F2F2"/>
        <w:pBdr>
          <w:top w:val="single" w:sz="4" w:color="D0D0D0"/>
          <w:left w:val="single" w:sz="4" w:color="D0D0D0"/>
          <w:bottom w:val="single" w:sz="4" w:color="D0D0D0"/>
          <w:right w:val="single" w:sz="4" w:color="D0D0D0"/>
        </w:pBdr>
      </w:pPr>
      <w:r>
        <w:t>-- Run in psql connected to the postgres database</w:t>
        <w:br/>
        <w:t>DROP DATABASE credit_dossier_backend;</w:t>
        <w:br/>
        <w:t>DROP DATABASE credit_dossier_mcp;</w:t>
        <w:br/>
        <w:t>DROP ROLE credit_dossier_app;</w:t>
      </w:r>
    </w:p>
    <w:p>
      <w:pPr>
        <w:pStyle w:val="Heading1"/>
        <w:pBdr>
          <w:bottom w:val="single" w:sz="18" w:space="5" w:color="17365D"/>
        </w:pBdr>
      </w:pPr>
      <w:r>
        <w:t>Appendix A — Quick Start Command Sheet</w:t>
      </w:r>
    </w:p>
    <w:p>
      <w:r>
        <w:t>Run these commands only after completing prerequisites and configuration. Commands assume PowerShell at the repository root.</w:t>
      </w:r>
    </w:p>
    <w:p>
      <w:pPr>
        <w:pStyle w:val="Heading2"/>
      </w:pPr>
      <w:r>
        <w:t>A.1 One-Time Installation</w:t>
      </w:r>
    </w:p>
    <w:p>
      <w:pPr>
        <w:pStyle w:val="CodeBlock"/>
        <w:keepLines/>
        <w:shd w:fill="F2F2F2"/>
        <w:pBdr>
          <w:top w:val="single" w:sz="4" w:color="D0D0D0"/>
          <w:left w:val="single" w:sz="4" w:color="D0D0D0"/>
          <w:bottom w:val="single" w:sz="4" w:color="D0D0D0"/>
          <w:right w:val="single" w:sz="4" w:color="D0D0D0"/>
        </w:pBdr>
      </w:pPr>
      <w:r>
        <w:t>python -m venv backend\venv</w:t>
        <w:br/>
        <w:t>&amp; .\backend\venv\Scripts\python.exe -m pip install -r backend\requirements.txt</w:t>
        <w:br/>
        <w:t>&amp; .\backend\venv\Scripts\python.exe -m pip install -r mcp\requirements.txt</w:t>
        <w:br/>
        <w:t>Copy-Item backend\.env.example backend\.env</w:t>
        <w:br/>
        <w:t>Copy-Item mcp\.env.example mcp\.env</w:t>
        <w:br/>
        <w:t>Set-Location frontend</w:t>
        <w:br/>
        <w:t>npm ci</w:t>
        <w:br/>
        <w:t>Set-Location ..</w:t>
      </w:r>
    </w:p>
    <w:p>
      <w:pPr>
        <w:pStyle w:val="Heading2"/>
      </w:pPr>
      <w:r>
        <w:t>A.2 Start Sequence</w:t>
      </w:r>
    </w:p>
    <w:tbl>
      <w:tblPr>
        <w:tblStyle w:val="TableGrid"/>
        <w:tblW w:type="auto" w:w="0"/>
        <w:jc w:val="center"/>
        <w:tblLayout w:type="autofit"/>
        <w:tblLook w:firstColumn="1" w:firstRow="1" w:lastColumn="0" w:lastRow="0" w:noHBand="0" w:noVBand="1" w:val="04A0"/>
      </w:tblPr>
      <w:tblGrid>
        <w:gridCol w:w="3176"/>
        <w:gridCol w:w="3176"/>
        <w:gridCol w:w="3176"/>
      </w:tblGrid>
      <w:tr>
        <w:trPr>
          <w:tblHeader w:val="true"/>
          <w:cantSplit/>
        </w:trPr>
        <w:tc>
          <w:tcPr>
            <w:tcW w:type="dxa" w:w="1701"/>
            <w:shd w:fill="17365D"/>
            <w:vAlign w:val="center"/>
            <w:tcMar>
              <w:top w:w="90" w:type="dxa"/>
              <w:start w:w="110" w:type="dxa"/>
              <w:bottom w:w="90" w:type="dxa"/>
              <w:end w:w="110" w:type="dxa"/>
            </w:tcMar>
          </w:tcPr>
          <w:p>
            <w:r>
              <w:rPr>
                <w:b/>
                <w:color w:val="FFFFFF"/>
                <w:sz w:val="18"/>
              </w:rPr>
              <w:t>Terminal</w:t>
            </w:r>
          </w:p>
        </w:tc>
        <w:tc>
          <w:tcPr>
            <w:tcW w:type="dxa" w:w="2268"/>
            <w:shd w:fill="17365D"/>
            <w:vAlign w:val="center"/>
            <w:tcMar>
              <w:top w:w="90" w:type="dxa"/>
              <w:start w:w="110" w:type="dxa"/>
              <w:bottom w:w="90" w:type="dxa"/>
              <w:end w:w="110" w:type="dxa"/>
            </w:tcMar>
          </w:tcPr>
          <w:p>
            <w:r>
              <w:rPr>
                <w:b/>
                <w:color w:val="FFFFFF"/>
                <w:sz w:val="18"/>
              </w:rPr>
              <w:t>Working folder</w:t>
            </w:r>
          </w:p>
        </w:tc>
        <w:tc>
          <w:tcPr>
            <w:tcW w:type="dxa" w:w="5102"/>
            <w:shd w:fill="17365D"/>
            <w:vAlign w:val="center"/>
            <w:tcMar>
              <w:top w:w="90" w:type="dxa"/>
              <w:start w:w="110" w:type="dxa"/>
              <w:bottom w:w="90" w:type="dxa"/>
              <w:end w:w="110" w:type="dxa"/>
            </w:tcMar>
          </w:tcPr>
          <w:p>
            <w:r>
              <w:rPr>
                <w:b/>
                <w:color w:val="FFFFFF"/>
                <w:sz w:val="18"/>
              </w:rPr>
              <w:t>Command</w:t>
            </w:r>
          </w:p>
        </w:tc>
      </w:tr>
      <w:tr>
        <w:trPr>
          <w:cantSplit/>
        </w:trPr>
        <w:tc>
          <w:tcPr>
            <w:tcW w:type="dxa" w:w="1701"/>
            <w:vAlign w:val="top"/>
            <w:tcMar>
              <w:top w:w="90" w:type="dxa"/>
              <w:start w:w="110" w:type="dxa"/>
              <w:bottom w:w="90" w:type="dxa"/>
              <w:end w:w="110" w:type="dxa"/>
            </w:tcMar>
          </w:tcPr>
          <w:p>
            <w:pPr>
              <w:spacing w:after="40"/>
            </w:pPr>
            <w:r>
              <w:rPr>
                <w:sz w:val="17"/>
              </w:rPr>
              <w:t>1 — MCP</w:t>
            </w:r>
          </w:p>
        </w:tc>
        <w:tc>
          <w:tcPr>
            <w:tcW w:type="dxa" w:w="2268"/>
            <w:vAlign w:val="top"/>
            <w:tcMar>
              <w:top w:w="90" w:type="dxa"/>
              <w:start w:w="110" w:type="dxa"/>
              <w:bottom w:w="90" w:type="dxa"/>
              <w:end w:w="110" w:type="dxa"/>
            </w:tcMar>
          </w:tcPr>
          <w:p>
            <w:pPr>
              <w:spacing w:after="40"/>
            </w:pPr>
            <w:r>
              <w:rPr>
                <w:sz w:val="17"/>
              </w:rPr>
              <w:t>mcp</w:t>
            </w:r>
          </w:p>
        </w:tc>
        <w:tc>
          <w:tcPr>
            <w:tcW w:type="dxa" w:w="5102"/>
            <w:vAlign w:val="top"/>
            <w:tcMar>
              <w:top w:w="90" w:type="dxa"/>
              <w:start w:w="110" w:type="dxa"/>
              <w:bottom w:w="90" w:type="dxa"/>
              <w:end w:w="110" w:type="dxa"/>
            </w:tcMar>
          </w:tcPr>
          <w:p>
            <w:pPr>
              <w:spacing w:after="40"/>
            </w:pPr>
            <w:r>
              <w:rPr>
                <w:sz w:val="17"/>
              </w:rPr>
              <w:t>&amp; ..\backend\venv\Scripts\python.exe server.py</w:t>
            </w:r>
          </w:p>
        </w:tc>
      </w:tr>
      <w:tr>
        <w:trPr>
          <w:cantSplit/>
        </w:trPr>
        <w:tc>
          <w:tcPr>
            <w:tcW w:type="dxa" w:w="1701"/>
            <w:vAlign w:val="top"/>
            <w:tcMar>
              <w:top w:w="90" w:type="dxa"/>
              <w:start w:w="110" w:type="dxa"/>
              <w:bottom w:w="90" w:type="dxa"/>
              <w:end w:w="110" w:type="dxa"/>
            </w:tcMar>
            <w:shd w:fill="F7F9FB"/>
          </w:tcPr>
          <w:p>
            <w:pPr>
              <w:spacing w:after="40"/>
            </w:pPr>
            <w:r>
              <w:rPr>
                <w:sz w:val="17"/>
              </w:rPr>
              <w:t>2 — Backend</w:t>
            </w:r>
          </w:p>
        </w:tc>
        <w:tc>
          <w:tcPr>
            <w:tcW w:type="dxa" w:w="2268"/>
            <w:vAlign w:val="top"/>
            <w:tcMar>
              <w:top w:w="90" w:type="dxa"/>
              <w:start w:w="110" w:type="dxa"/>
              <w:bottom w:w="90" w:type="dxa"/>
              <w:end w:w="110" w:type="dxa"/>
            </w:tcMar>
            <w:shd w:fill="F7F9FB"/>
          </w:tcPr>
          <w:p>
            <w:pPr>
              <w:spacing w:after="40"/>
            </w:pPr>
            <w:r>
              <w:rPr>
                <w:sz w:val="17"/>
              </w:rPr>
              <w:t>backend</w:t>
            </w:r>
          </w:p>
        </w:tc>
        <w:tc>
          <w:tcPr>
            <w:tcW w:type="dxa" w:w="5102"/>
            <w:vAlign w:val="top"/>
            <w:tcMar>
              <w:top w:w="90" w:type="dxa"/>
              <w:start w:w="110" w:type="dxa"/>
              <w:bottom w:w="90" w:type="dxa"/>
              <w:end w:w="110" w:type="dxa"/>
            </w:tcMar>
            <w:shd w:fill="F7F9FB"/>
          </w:tcPr>
          <w:p>
            <w:pPr>
              <w:spacing w:after="40"/>
            </w:pPr>
            <w:r>
              <w:rPr>
                <w:sz w:val="17"/>
              </w:rPr>
              <w:t>&amp; .\venv\Scripts\python.exe -m uvicorn app.main:app --reload --host 127.0.0.1 --port 8000</w:t>
            </w:r>
          </w:p>
        </w:tc>
      </w:tr>
      <w:tr>
        <w:trPr>
          <w:cantSplit/>
        </w:trPr>
        <w:tc>
          <w:tcPr>
            <w:tcW w:type="dxa" w:w="1701"/>
            <w:vAlign w:val="top"/>
            <w:tcMar>
              <w:top w:w="90" w:type="dxa"/>
              <w:start w:w="110" w:type="dxa"/>
              <w:bottom w:w="90" w:type="dxa"/>
              <w:end w:w="110" w:type="dxa"/>
            </w:tcMar>
          </w:tcPr>
          <w:p>
            <w:pPr>
              <w:spacing w:after="40"/>
            </w:pPr>
            <w:r>
              <w:rPr>
                <w:sz w:val="17"/>
              </w:rPr>
              <w:t>3 — Frontend</w:t>
            </w:r>
          </w:p>
        </w:tc>
        <w:tc>
          <w:tcPr>
            <w:tcW w:type="dxa" w:w="2268"/>
            <w:vAlign w:val="top"/>
            <w:tcMar>
              <w:top w:w="90" w:type="dxa"/>
              <w:start w:w="110" w:type="dxa"/>
              <w:bottom w:w="90" w:type="dxa"/>
              <w:end w:w="110" w:type="dxa"/>
            </w:tcMar>
          </w:tcPr>
          <w:p>
            <w:pPr>
              <w:spacing w:after="40"/>
            </w:pPr>
            <w:r>
              <w:rPr>
                <w:sz w:val="17"/>
              </w:rPr>
              <w:t>frontend</w:t>
            </w:r>
          </w:p>
        </w:tc>
        <w:tc>
          <w:tcPr>
            <w:tcW w:type="dxa" w:w="5102"/>
            <w:vAlign w:val="top"/>
            <w:tcMar>
              <w:top w:w="90" w:type="dxa"/>
              <w:start w:w="110" w:type="dxa"/>
              <w:bottom w:w="90" w:type="dxa"/>
              <w:end w:w="110" w:type="dxa"/>
            </w:tcMar>
          </w:tcPr>
          <w:p>
            <w:pPr>
              <w:spacing w:after="40"/>
            </w:pPr>
            <w:r>
              <w:rPr>
                <w:sz w:val="17"/>
              </w:rPr>
              <w:t>npm run dev</w:t>
            </w:r>
          </w:p>
        </w:tc>
      </w:tr>
    </w:tbl>
    <w:p>
      <w:pPr>
        <w:spacing w:after="0"/>
      </w:pPr>
    </w:p>
    <w:p>
      <w:pPr>
        <w:pStyle w:val="Heading2"/>
      </w:pPr>
      <w:r>
        <w:t>A.3 URLs</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3402"/>
            <w:shd w:fill="17365D"/>
            <w:vAlign w:val="center"/>
            <w:tcMar>
              <w:top w:w="90" w:type="dxa"/>
              <w:start w:w="110" w:type="dxa"/>
              <w:bottom w:w="90" w:type="dxa"/>
              <w:end w:w="110" w:type="dxa"/>
            </w:tcMar>
          </w:tcPr>
          <w:p>
            <w:r>
              <w:rPr>
                <w:b/>
                <w:color w:val="FFFFFF"/>
                <w:sz w:val="18"/>
              </w:rPr>
              <w:t>Purpose</w:t>
            </w:r>
          </w:p>
        </w:tc>
        <w:tc>
          <w:tcPr>
            <w:tcW w:type="dxa" w:w="5669"/>
            <w:shd w:fill="17365D"/>
            <w:vAlign w:val="center"/>
            <w:tcMar>
              <w:top w:w="90" w:type="dxa"/>
              <w:start w:w="110" w:type="dxa"/>
              <w:bottom w:w="90" w:type="dxa"/>
              <w:end w:w="110" w:type="dxa"/>
            </w:tcMar>
          </w:tcPr>
          <w:p>
            <w:r>
              <w:rPr>
                <w:b/>
                <w:color w:val="FFFFFF"/>
                <w:sz w:val="18"/>
              </w:rPr>
              <w:t>URL</w:t>
            </w:r>
          </w:p>
        </w:tc>
      </w:tr>
      <w:tr>
        <w:trPr>
          <w:cantSplit/>
        </w:trPr>
        <w:tc>
          <w:tcPr>
            <w:tcW w:type="dxa" w:w="3402"/>
            <w:vAlign w:val="top"/>
            <w:tcMar>
              <w:top w:w="90" w:type="dxa"/>
              <w:start w:w="110" w:type="dxa"/>
              <w:bottom w:w="90" w:type="dxa"/>
              <w:end w:w="110" w:type="dxa"/>
            </w:tcMar>
          </w:tcPr>
          <w:p>
            <w:pPr>
              <w:spacing w:after="40"/>
            </w:pPr>
            <w:r>
              <w:rPr>
                <w:sz w:val="17"/>
              </w:rPr>
              <w:t>Application</w:t>
            </w:r>
          </w:p>
        </w:tc>
        <w:tc>
          <w:tcPr>
            <w:tcW w:type="dxa" w:w="5669"/>
            <w:vAlign w:val="top"/>
            <w:tcMar>
              <w:top w:w="90" w:type="dxa"/>
              <w:start w:w="110" w:type="dxa"/>
              <w:bottom w:w="90" w:type="dxa"/>
              <w:end w:w="110" w:type="dxa"/>
            </w:tcMar>
          </w:tcPr>
          <w:p>
            <w:pPr>
              <w:spacing w:after="40"/>
            </w:pPr>
            <w:r>
              <w:rPr>
                <w:sz w:val="17"/>
              </w:rPr>
              <w:t>http://localhost:8080</w:t>
            </w:r>
          </w:p>
        </w:tc>
      </w:tr>
      <w:tr>
        <w:trPr>
          <w:cantSplit/>
        </w:trPr>
        <w:tc>
          <w:tcPr>
            <w:tcW w:type="dxa" w:w="3402"/>
            <w:vAlign w:val="top"/>
            <w:tcMar>
              <w:top w:w="90" w:type="dxa"/>
              <w:start w:w="110" w:type="dxa"/>
              <w:bottom w:w="90" w:type="dxa"/>
              <w:end w:w="110" w:type="dxa"/>
            </w:tcMar>
            <w:shd w:fill="F7F9FB"/>
          </w:tcPr>
          <w:p>
            <w:pPr>
              <w:spacing w:after="40"/>
            </w:pPr>
            <w:r>
              <w:rPr>
                <w:sz w:val="17"/>
              </w:rPr>
              <w:t>Backend health</w:t>
            </w:r>
          </w:p>
        </w:tc>
        <w:tc>
          <w:tcPr>
            <w:tcW w:type="dxa" w:w="5669"/>
            <w:vAlign w:val="top"/>
            <w:tcMar>
              <w:top w:w="90" w:type="dxa"/>
              <w:start w:w="110" w:type="dxa"/>
              <w:bottom w:w="90" w:type="dxa"/>
              <w:end w:w="110" w:type="dxa"/>
            </w:tcMar>
            <w:shd w:fill="F7F9FB"/>
          </w:tcPr>
          <w:p>
            <w:pPr>
              <w:spacing w:after="40"/>
            </w:pPr>
            <w:r>
              <w:rPr>
                <w:sz w:val="17"/>
              </w:rPr>
              <w:t>http://127.0.0.1:8000/api/health</w:t>
            </w:r>
          </w:p>
        </w:tc>
      </w:tr>
      <w:tr>
        <w:trPr>
          <w:cantSplit/>
        </w:trPr>
        <w:tc>
          <w:tcPr>
            <w:tcW w:type="dxa" w:w="3402"/>
            <w:vAlign w:val="top"/>
            <w:tcMar>
              <w:top w:w="90" w:type="dxa"/>
              <w:start w:w="110" w:type="dxa"/>
              <w:bottom w:w="90" w:type="dxa"/>
              <w:end w:w="110" w:type="dxa"/>
            </w:tcMar>
          </w:tcPr>
          <w:p>
            <w:pPr>
              <w:spacing w:after="40"/>
            </w:pPr>
            <w:r>
              <w:rPr>
                <w:sz w:val="17"/>
              </w:rPr>
              <w:t>Backend OpenAPI</w:t>
            </w:r>
          </w:p>
        </w:tc>
        <w:tc>
          <w:tcPr>
            <w:tcW w:type="dxa" w:w="5669"/>
            <w:vAlign w:val="top"/>
            <w:tcMar>
              <w:top w:w="90" w:type="dxa"/>
              <w:start w:w="110" w:type="dxa"/>
              <w:bottom w:w="90" w:type="dxa"/>
              <w:end w:w="110" w:type="dxa"/>
            </w:tcMar>
          </w:tcPr>
          <w:p>
            <w:pPr>
              <w:spacing w:after="40"/>
            </w:pPr>
            <w:r>
              <w:rPr>
                <w:sz w:val="17"/>
              </w:rPr>
              <w:t>http://127.0.0.1:8000/docs</w:t>
            </w:r>
          </w:p>
        </w:tc>
      </w:tr>
      <w:tr>
        <w:trPr>
          <w:cantSplit/>
        </w:trPr>
        <w:tc>
          <w:tcPr>
            <w:tcW w:type="dxa" w:w="3402"/>
            <w:vAlign w:val="top"/>
            <w:tcMar>
              <w:top w:w="90" w:type="dxa"/>
              <w:start w:w="110" w:type="dxa"/>
              <w:bottom w:w="90" w:type="dxa"/>
              <w:end w:w="110" w:type="dxa"/>
            </w:tcMar>
            <w:shd w:fill="F7F9FB"/>
          </w:tcPr>
          <w:p>
            <w:pPr>
              <w:spacing w:after="40"/>
            </w:pPr>
            <w:r>
              <w:rPr>
                <w:sz w:val="17"/>
              </w:rPr>
              <w:t>MCP SSE</w:t>
            </w:r>
          </w:p>
        </w:tc>
        <w:tc>
          <w:tcPr>
            <w:tcW w:type="dxa" w:w="5669"/>
            <w:vAlign w:val="top"/>
            <w:tcMar>
              <w:top w:w="90" w:type="dxa"/>
              <w:start w:w="110" w:type="dxa"/>
              <w:bottom w:w="90" w:type="dxa"/>
              <w:end w:w="110" w:type="dxa"/>
            </w:tcMar>
            <w:shd w:fill="F7F9FB"/>
          </w:tcPr>
          <w:p>
            <w:pPr>
              <w:spacing w:after="40"/>
            </w:pPr>
            <w:r>
              <w:rPr>
                <w:sz w:val="17"/>
              </w:rPr>
              <w:t>http://127.0.0.1:8001/sse</w:t>
            </w:r>
          </w:p>
        </w:tc>
      </w:tr>
    </w:tbl>
    <w:p>
      <w:pPr>
        <w:spacing w:after="0"/>
      </w:pPr>
    </w:p>
    <w:p>
      <w:pPr>
        <w:pStyle w:val="Heading1"/>
        <w:pBdr>
          <w:bottom w:val="single" w:sz="18" w:space="5" w:color="17365D"/>
        </w:pBdr>
      </w:pPr>
      <w:r>
        <w:t>Appendix B — Screenshot Register</w:t>
      </w:r>
    </w:p>
    <w:p>
      <w:r>
        <w:t>Replace each bracketed placeholder only with an approved screenshot. Crop to the relevant area and obscure credentials, API keys, customer information, hostnames, internal IP addresses, tokens, and personal data.</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1701"/>
            <w:shd w:fill="17365D"/>
            <w:vAlign w:val="center"/>
            <w:tcMar>
              <w:top w:w="90" w:type="dxa"/>
              <w:start w:w="110" w:type="dxa"/>
              <w:bottom w:w="90" w:type="dxa"/>
              <w:end w:w="110" w:type="dxa"/>
            </w:tcMar>
          </w:tcPr>
          <w:p>
            <w:r>
              <w:rPr>
                <w:b/>
                <w:color w:val="FFFFFF"/>
                <w:sz w:val="18"/>
              </w:rPr>
              <w:t>Figure</w:t>
            </w:r>
          </w:p>
        </w:tc>
        <w:tc>
          <w:tcPr>
            <w:tcW w:type="dxa" w:w="7370"/>
            <w:shd w:fill="17365D"/>
            <w:vAlign w:val="center"/>
            <w:tcMar>
              <w:top w:w="90" w:type="dxa"/>
              <w:start w:w="110" w:type="dxa"/>
              <w:bottom w:w="90" w:type="dxa"/>
              <w:end w:w="110" w:type="dxa"/>
            </w:tcMar>
          </w:tcPr>
          <w:p>
            <w:r>
              <w:rPr>
                <w:b/>
                <w:color w:val="FFFFFF"/>
                <w:sz w:val="18"/>
              </w:rPr>
              <w:t>Required image</w:t>
            </w:r>
          </w:p>
        </w:tc>
      </w:tr>
      <w:tr>
        <w:trPr>
          <w:cantSplit/>
        </w:trPr>
        <w:tc>
          <w:tcPr>
            <w:tcW w:type="dxa" w:w="1701"/>
            <w:vAlign w:val="top"/>
            <w:tcMar>
              <w:top w:w="90" w:type="dxa"/>
              <w:start w:w="110" w:type="dxa"/>
              <w:bottom w:w="90" w:type="dxa"/>
              <w:end w:w="110" w:type="dxa"/>
            </w:tcMar>
          </w:tcPr>
          <w:p>
            <w:pPr>
              <w:spacing w:after="40"/>
            </w:pPr>
            <w:r>
              <w:rPr>
                <w:sz w:val="17"/>
              </w:rPr>
              <w:t>B-1</w:t>
            </w:r>
          </w:p>
        </w:tc>
        <w:tc>
          <w:tcPr>
            <w:tcW w:type="dxa" w:w="7370"/>
            <w:vAlign w:val="top"/>
            <w:tcMar>
              <w:top w:w="90" w:type="dxa"/>
              <w:start w:w="110" w:type="dxa"/>
              <w:bottom w:w="90" w:type="dxa"/>
              <w:end w:w="110" w:type="dxa"/>
            </w:tcMar>
          </w:tcPr>
          <w:p>
            <w:pPr>
              <w:spacing w:after="40"/>
            </w:pPr>
            <w:r>
              <w:rPr>
                <w:sz w:val="17"/>
              </w:rPr>
              <w:t>Credit Dossier logo or approved cover graphic.</w:t>
            </w:r>
          </w:p>
        </w:tc>
      </w:tr>
      <w:tr>
        <w:trPr>
          <w:cantSplit/>
        </w:trPr>
        <w:tc>
          <w:tcPr>
            <w:tcW w:type="dxa" w:w="1701"/>
            <w:vAlign w:val="top"/>
            <w:tcMar>
              <w:top w:w="90" w:type="dxa"/>
              <w:start w:w="110" w:type="dxa"/>
              <w:bottom w:w="90" w:type="dxa"/>
              <w:end w:w="110" w:type="dxa"/>
            </w:tcMar>
            <w:shd w:fill="F7F9FB"/>
          </w:tcPr>
          <w:p>
            <w:pPr>
              <w:spacing w:after="40"/>
            </w:pPr>
            <w:r>
              <w:rPr>
                <w:sz w:val="17"/>
              </w:rPr>
              <w:t>B-2</w:t>
            </w:r>
          </w:p>
        </w:tc>
        <w:tc>
          <w:tcPr>
            <w:tcW w:type="dxa" w:w="7370"/>
            <w:vAlign w:val="top"/>
            <w:tcMar>
              <w:top w:w="90" w:type="dxa"/>
              <w:start w:w="110" w:type="dxa"/>
              <w:bottom w:w="90" w:type="dxa"/>
              <w:end w:w="110" w:type="dxa"/>
            </w:tcMar>
            <w:shd w:fill="F7F9FB"/>
          </w:tcPr>
          <w:p>
            <w:pPr>
              <w:spacing w:after="40"/>
            </w:pPr>
            <w:r>
              <w:rPr>
                <w:sz w:val="17"/>
              </w:rPr>
              <w:t>Logical architecture diagram.</w:t>
            </w:r>
          </w:p>
        </w:tc>
      </w:tr>
      <w:tr>
        <w:trPr>
          <w:cantSplit/>
        </w:trPr>
        <w:tc>
          <w:tcPr>
            <w:tcW w:type="dxa" w:w="1701"/>
            <w:vAlign w:val="top"/>
            <w:tcMar>
              <w:top w:w="90" w:type="dxa"/>
              <w:start w:w="110" w:type="dxa"/>
              <w:bottom w:w="90" w:type="dxa"/>
              <w:end w:w="110" w:type="dxa"/>
            </w:tcMar>
          </w:tcPr>
          <w:p>
            <w:pPr>
              <w:spacing w:after="40"/>
            </w:pPr>
            <w:r>
              <w:rPr>
                <w:sz w:val="17"/>
              </w:rPr>
              <w:t>B-3</w:t>
            </w:r>
          </w:p>
        </w:tc>
        <w:tc>
          <w:tcPr>
            <w:tcW w:type="dxa" w:w="7370"/>
            <w:vAlign w:val="top"/>
            <w:tcMar>
              <w:top w:w="90" w:type="dxa"/>
              <w:start w:w="110" w:type="dxa"/>
              <w:bottom w:w="90" w:type="dxa"/>
              <w:end w:w="110" w:type="dxa"/>
            </w:tcMar>
          </w:tcPr>
          <w:p>
            <w:pPr>
              <w:spacing w:after="40"/>
            </w:pPr>
            <w:r>
              <w:rPr>
                <w:sz w:val="17"/>
              </w:rPr>
              <w:t>Release folder structure.</w:t>
            </w:r>
          </w:p>
        </w:tc>
      </w:tr>
      <w:tr>
        <w:trPr>
          <w:cantSplit/>
        </w:trPr>
        <w:tc>
          <w:tcPr>
            <w:tcW w:type="dxa" w:w="1701"/>
            <w:vAlign w:val="top"/>
            <w:tcMar>
              <w:top w:w="90" w:type="dxa"/>
              <w:start w:w="110" w:type="dxa"/>
              <w:bottom w:w="90" w:type="dxa"/>
              <w:end w:w="110" w:type="dxa"/>
            </w:tcMar>
            <w:shd w:fill="F7F9FB"/>
          </w:tcPr>
          <w:p>
            <w:pPr>
              <w:spacing w:after="40"/>
            </w:pPr>
            <w:r>
              <w:rPr>
                <w:sz w:val="17"/>
              </w:rPr>
              <w:t>B-4</w:t>
            </w:r>
          </w:p>
        </w:tc>
        <w:tc>
          <w:tcPr>
            <w:tcW w:type="dxa" w:w="7370"/>
            <w:vAlign w:val="top"/>
            <w:tcMar>
              <w:top w:w="90" w:type="dxa"/>
              <w:start w:w="110" w:type="dxa"/>
              <w:bottom w:w="90" w:type="dxa"/>
              <w:end w:w="110" w:type="dxa"/>
            </w:tcMar>
            <w:shd w:fill="F7F9FB"/>
          </w:tcPr>
          <w:p>
            <w:pPr>
              <w:spacing w:after="40"/>
            </w:pPr>
            <w:r>
              <w:rPr>
                <w:sz w:val="17"/>
              </w:rPr>
              <w:t>Successful database connectivity checks.</w:t>
            </w:r>
          </w:p>
        </w:tc>
      </w:tr>
      <w:tr>
        <w:trPr>
          <w:cantSplit/>
        </w:trPr>
        <w:tc>
          <w:tcPr>
            <w:tcW w:type="dxa" w:w="1701"/>
            <w:vAlign w:val="top"/>
            <w:tcMar>
              <w:top w:w="90" w:type="dxa"/>
              <w:start w:w="110" w:type="dxa"/>
              <w:bottom w:w="90" w:type="dxa"/>
              <w:end w:w="110" w:type="dxa"/>
            </w:tcMar>
          </w:tcPr>
          <w:p>
            <w:pPr>
              <w:spacing w:after="40"/>
            </w:pPr>
            <w:r>
              <w:rPr>
                <w:sz w:val="17"/>
              </w:rPr>
              <w:t>B-5</w:t>
            </w:r>
          </w:p>
        </w:tc>
        <w:tc>
          <w:tcPr>
            <w:tcW w:type="dxa" w:w="7370"/>
            <w:vAlign w:val="top"/>
            <w:tcMar>
              <w:top w:w="90" w:type="dxa"/>
              <w:start w:w="110" w:type="dxa"/>
              <w:bottom w:w="90" w:type="dxa"/>
              <w:end w:w="110" w:type="dxa"/>
            </w:tcMar>
          </w:tcPr>
          <w:p>
            <w:pPr>
              <w:spacing w:after="40"/>
            </w:pPr>
            <w:r>
              <w:rPr>
                <w:sz w:val="17"/>
              </w:rPr>
              <w:t>Created .env files without visible contents.</w:t>
            </w:r>
          </w:p>
        </w:tc>
      </w:tr>
      <w:tr>
        <w:trPr>
          <w:cantSplit/>
        </w:trPr>
        <w:tc>
          <w:tcPr>
            <w:tcW w:type="dxa" w:w="1701"/>
            <w:vAlign w:val="top"/>
            <w:tcMar>
              <w:top w:w="90" w:type="dxa"/>
              <w:start w:w="110" w:type="dxa"/>
              <w:bottom w:w="90" w:type="dxa"/>
              <w:end w:w="110" w:type="dxa"/>
            </w:tcMar>
            <w:shd w:fill="F7F9FB"/>
          </w:tcPr>
          <w:p>
            <w:pPr>
              <w:spacing w:after="40"/>
            </w:pPr>
            <w:r>
              <w:rPr>
                <w:sz w:val="17"/>
              </w:rPr>
              <w:t>B-6</w:t>
            </w:r>
          </w:p>
        </w:tc>
        <w:tc>
          <w:tcPr>
            <w:tcW w:type="dxa" w:w="7370"/>
            <w:vAlign w:val="top"/>
            <w:tcMar>
              <w:top w:w="90" w:type="dxa"/>
              <w:start w:w="110" w:type="dxa"/>
              <w:bottom w:w="90" w:type="dxa"/>
              <w:end w:w="110" w:type="dxa"/>
            </w:tcMar>
            <w:shd w:fill="F7F9FB"/>
          </w:tcPr>
          <w:p>
            <w:pPr>
              <w:spacing w:after="40"/>
            </w:pPr>
            <w:r>
              <w:rPr>
                <w:sz w:val="17"/>
              </w:rPr>
              <w:t>MCP successful startup.</w:t>
            </w:r>
          </w:p>
        </w:tc>
      </w:tr>
      <w:tr>
        <w:trPr>
          <w:cantSplit/>
        </w:trPr>
        <w:tc>
          <w:tcPr>
            <w:tcW w:type="dxa" w:w="1701"/>
            <w:vAlign w:val="top"/>
            <w:tcMar>
              <w:top w:w="90" w:type="dxa"/>
              <w:start w:w="110" w:type="dxa"/>
              <w:bottom w:w="90" w:type="dxa"/>
              <w:end w:w="110" w:type="dxa"/>
            </w:tcMar>
          </w:tcPr>
          <w:p>
            <w:pPr>
              <w:spacing w:after="40"/>
            </w:pPr>
            <w:r>
              <w:rPr>
                <w:sz w:val="17"/>
              </w:rPr>
              <w:t>B-7</w:t>
            </w:r>
          </w:p>
        </w:tc>
        <w:tc>
          <w:tcPr>
            <w:tcW w:type="dxa" w:w="7370"/>
            <w:vAlign w:val="top"/>
            <w:tcMar>
              <w:top w:w="90" w:type="dxa"/>
              <w:start w:w="110" w:type="dxa"/>
              <w:bottom w:w="90" w:type="dxa"/>
              <w:end w:w="110" w:type="dxa"/>
            </w:tcMar>
          </w:tcPr>
          <w:p>
            <w:pPr>
              <w:spacing w:after="40"/>
            </w:pPr>
            <w:r>
              <w:rPr>
                <w:sz w:val="17"/>
              </w:rPr>
              <w:t>Backend successful startup.</w:t>
            </w:r>
          </w:p>
        </w:tc>
      </w:tr>
      <w:tr>
        <w:trPr>
          <w:cantSplit/>
        </w:trPr>
        <w:tc>
          <w:tcPr>
            <w:tcW w:type="dxa" w:w="1701"/>
            <w:vAlign w:val="top"/>
            <w:tcMar>
              <w:top w:w="90" w:type="dxa"/>
              <w:start w:w="110" w:type="dxa"/>
              <w:bottom w:w="90" w:type="dxa"/>
              <w:end w:w="110" w:type="dxa"/>
            </w:tcMar>
            <w:shd w:fill="F7F9FB"/>
          </w:tcPr>
          <w:p>
            <w:pPr>
              <w:spacing w:after="40"/>
            </w:pPr>
            <w:r>
              <w:rPr>
                <w:sz w:val="17"/>
              </w:rPr>
              <w:t>B-8</w:t>
            </w:r>
          </w:p>
        </w:tc>
        <w:tc>
          <w:tcPr>
            <w:tcW w:type="dxa" w:w="7370"/>
            <w:vAlign w:val="top"/>
            <w:tcMar>
              <w:top w:w="90" w:type="dxa"/>
              <w:start w:w="110" w:type="dxa"/>
              <w:bottom w:w="90" w:type="dxa"/>
              <w:end w:w="110" w:type="dxa"/>
            </w:tcMar>
            <w:shd w:fill="F7F9FB"/>
          </w:tcPr>
          <w:p>
            <w:pPr>
              <w:spacing w:after="40"/>
            </w:pPr>
            <w:r>
              <w:rPr>
                <w:sz w:val="17"/>
              </w:rPr>
              <w:t>Frontend successful startup.</w:t>
            </w:r>
          </w:p>
        </w:tc>
      </w:tr>
      <w:tr>
        <w:trPr>
          <w:cantSplit/>
        </w:trPr>
        <w:tc>
          <w:tcPr>
            <w:tcW w:type="dxa" w:w="1701"/>
            <w:vAlign w:val="top"/>
            <w:tcMar>
              <w:top w:w="90" w:type="dxa"/>
              <w:start w:w="110" w:type="dxa"/>
              <w:bottom w:w="90" w:type="dxa"/>
              <w:end w:w="110" w:type="dxa"/>
            </w:tcMar>
          </w:tcPr>
          <w:p>
            <w:pPr>
              <w:spacing w:after="40"/>
            </w:pPr>
            <w:r>
              <w:rPr>
                <w:sz w:val="17"/>
              </w:rPr>
              <w:t>B-9</w:t>
            </w:r>
          </w:p>
        </w:tc>
        <w:tc>
          <w:tcPr>
            <w:tcW w:type="dxa" w:w="7370"/>
            <w:vAlign w:val="top"/>
            <w:tcMar>
              <w:top w:w="90" w:type="dxa"/>
              <w:start w:w="110" w:type="dxa"/>
              <w:bottom w:w="90" w:type="dxa"/>
              <w:end w:w="110" w:type="dxa"/>
            </w:tcMar>
          </w:tcPr>
          <w:p>
            <w:pPr>
              <w:spacing w:after="40"/>
            </w:pPr>
            <w:r>
              <w:rPr>
                <w:sz w:val="17"/>
              </w:rPr>
              <w:t>Credit Dossier sign-in page.</w:t>
            </w:r>
          </w:p>
        </w:tc>
      </w:tr>
      <w:tr>
        <w:trPr>
          <w:cantSplit/>
        </w:trPr>
        <w:tc>
          <w:tcPr>
            <w:tcW w:type="dxa" w:w="1701"/>
            <w:vAlign w:val="top"/>
            <w:tcMar>
              <w:top w:w="90" w:type="dxa"/>
              <w:start w:w="110" w:type="dxa"/>
              <w:bottom w:w="90" w:type="dxa"/>
              <w:end w:w="110" w:type="dxa"/>
            </w:tcMar>
            <w:shd w:fill="F7F9FB"/>
          </w:tcPr>
          <w:p>
            <w:pPr>
              <w:spacing w:after="40"/>
            </w:pPr>
            <w:r>
              <w:rPr>
                <w:sz w:val="17"/>
              </w:rPr>
              <w:t>B-10</w:t>
            </w:r>
          </w:p>
        </w:tc>
        <w:tc>
          <w:tcPr>
            <w:tcW w:type="dxa" w:w="7370"/>
            <w:vAlign w:val="top"/>
            <w:tcMar>
              <w:top w:w="90" w:type="dxa"/>
              <w:start w:w="110" w:type="dxa"/>
              <w:bottom w:w="90" w:type="dxa"/>
              <w:end w:w="110" w:type="dxa"/>
            </w:tcMar>
            <w:shd w:fill="F7F9FB"/>
          </w:tcPr>
          <w:p>
            <w:pPr>
              <w:spacing w:after="40"/>
            </w:pPr>
            <w:r>
              <w:rPr>
                <w:sz w:val="17"/>
              </w:rPr>
              <w:t>Successful backend health response.</w:t>
            </w:r>
          </w:p>
        </w:tc>
      </w:tr>
      <w:tr>
        <w:trPr>
          <w:cantSplit/>
        </w:trPr>
        <w:tc>
          <w:tcPr>
            <w:tcW w:type="dxa" w:w="1701"/>
            <w:vAlign w:val="top"/>
            <w:tcMar>
              <w:top w:w="90" w:type="dxa"/>
              <w:start w:w="110" w:type="dxa"/>
              <w:bottom w:w="90" w:type="dxa"/>
              <w:end w:w="110" w:type="dxa"/>
            </w:tcMar>
          </w:tcPr>
          <w:p>
            <w:pPr>
              <w:spacing w:after="40"/>
            </w:pPr>
            <w:r>
              <w:rPr>
                <w:sz w:val="17"/>
              </w:rPr>
              <w:t>B-11</w:t>
            </w:r>
          </w:p>
        </w:tc>
        <w:tc>
          <w:tcPr>
            <w:tcW w:type="dxa" w:w="7370"/>
            <w:vAlign w:val="top"/>
            <w:tcMar>
              <w:top w:w="90" w:type="dxa"/>
              <w:start w:w="110" w:type="dxa"/>
              <w:bottom w:w="90" w:type="dxa"/>
              <w:end w:w="110" w:type="dxa"/>
            </w:tcMar>
          </w:tcPr>
          <w:p>
            <w:pPr>
              <w:spacing w:after="40"/>
            </w:pPr>
            <w:r>
              <w:rPr>
                <w:sz w:val="17"/>
              </w:rPr>
              <w:t>Functional smoke-test deal and generated section.</w:t>
            </w:r>
          </w:p>
        </w:tc>
      </w:tr>
      <w:tr>
        <w:trPr>
          <w:cantSplit/>
        </w:trPr>
        <w:tc>
          <w:tcPr>
            <w:tcW w:type="dxa" w:w="1701"/>
            <w:vAlign w:val="top"/>
            <w:tcMar>
              <w:top w:w="90" w:type="dxa"/>
              <w:start w:w="110" w:type="dxa"/>
              <w:bottom w:w="90" w:type="dxa"/>
              <w:end w:w="110" w:type="dxa"/>
            </w:tcMar>
            <w:shd w:fill="F7F9FB"/>
          </w:tcPr>
          <w:p>
            <w:pPr>
              <w:spacing w:after="40"/>
            </w:pPr>
            <w:r>
              <w:rPr>
                <w:sz w:val="17"/>
              </w:rPr>
              <w:t>B-12</w:t>
            </w:r>
          </w:p>
        </w:tc>
        <w:tc>
          <w:tcPr>
            <w:tcW w:type="dxa" w:w="7370"/>
            <w:vAlign w:val="top"/>
            <w:tcMar>
              <w:top w:w="90" w:type="dxa"/>
              <w:start w:w="110" w:type="dxa"/>
              <w:bottom w:w="90" w:type="dxa"/>
              <w:end w:w="110" w:type="dxa"/>
            </w:tcMar>
            <w:shd w:fill="F7F9FB"/>
          </w:tcPr>
          <w:p>
            <w:pPr>
              <w:spacing w:after="40"/>
            </w:pPr>
            <w:r>
              <w:rPr>
                <w:sz w:val="17"/>
              </w:rPr>
              <w:t>Completed optional sample-data manufacture run.</w:t>
            </w:r>
          </w:p>
        </w:tc>
      </w:tr>
      <w:tr>
        <w:trPr>
          <w:cantSplit/>
        </w:trPr>
        <w:tc>
          <w:tcPr>
            <w:tcW w:type="dxa" w:w="1701"/>
            <w:vAlign w:val="top"/>
            <w:tcMar>
              <w:top w:w="90" w:type="dxa"/>
              <w:start w:w="110" w:type="dxa"/>
              <w:bottom w:w="90" w:type="dxa"/>
              <w:end w:w="110" w:type="dxa"/>
            </w:tcMar>
          </w:tcPr>
          <w:p>
            <w:pPr>
              <w:spacing w:after="40"/>
            </w:pPr>
            <w:r>
              <w:rPr>
                <w:sz w:val="17"/>
              </w:rPr>
              <w:t>B-13</w:t>
            </w:r>
          </w:p>
        </w:tc>
        <w:tc>
          <w:tcPr>
            <w:tcW w:type="dxa" w:w="7370"/>
            <w:vAlign w:val="top"/>
            <w:tcMar>
              <w:top w:w="90" w:type="dxa"/>
              <w:start w:w="110" w:type="dxa"/>
              <w:bottom w:w="90" w:type="dxa"/>
              <w:end w:w="110" w:type="dxa"/>
            </w:tcMar>
          </w:tcPr>
          <w:p>
            <w:pPr>
              <w:spacing w:after="40"/>
            </w:pPr>
            <w:r>
              <w:rPr>
                <w:sz w:val="17"/>
              </w:rPr>
              <w:t>Approved production topology.</w:t>
            </w:r>
          </w:p>
        </w:tc>
      </w:tr>
    </w:tbl>
    <w:p>
      <w:pPr>
        <w:spacing w:after="0"/>
      </w:pPr>
    </w:p>
    <w:p>
      <w:pPr>
        <w:pStyle w:val="Heading1"/>
        <w:pBdr>
          <w:bottom w:val="single" w:sz="18" w:space="5" w:color="17365D"/>
        </w:pBdr>
      </w:pPr>
      <w:r>
        <w:t>Appendix C — Installation Record</w:t>
      </w:r>
    </w:p>
    <w:tbl>
      <w:tblPr>
        <w:tblStyle w:val="TableGrid"/>
        <w:tblW w:type="auto" w:w="0"/>
        <w:jc w:val="center"/>
        <w:tblLayout w:type="autofit"/>
        <w:tblLook w:firstColumn="1" w:firstRow="1" w:lastColumn="0" w:lastRow="0" w:noHBand="0" w:noVBand="1" w:val="04A0"/>
      </w:tblPr>
      <w:tblGrid>
        <w:gridCol w:w="4764"/>
        <w:gridCol w:w="4764"/>
      </w:tblGrid>
      <w:tr>
        <w:trPr>
          <w:tblHeader w:val="true"/>
          <w:cantSplit/>
        </w:trPr>
        <w:tc>
          <w:tcPr>
            <w:tcW w:type="dxa" w:w="3969"/>
            <w:shd w:fill="17365D"/>
            <w:vAlign w:val="center"/>
            <w:tcMar>
              <w:top w:w="90" w:type="dxa"/>
              <w:start w:w="110" w:type="dxa"/>
              <w:bottom w:w="90" w:type="dxa"/>
              <w:end w:w="110" w:type="dxa"/>
            </w:tcMar>
          </w:tcPr>
          <w:p>
            <w:r>
              <w:rPr>
                <w:b/>
                <w:color w:val="FFFFFF"/>
                <w:sz w:val="18"/>
              </w:rPr>
              <w:t>Item</w:t>
            </w:r>
          </w:p>
        </w:tc>
        <w:tc>
          <w:tcPr>
            <w:tcW w:type="dxa" w:w="5102"/>
            <w:shd w:fill="17365D"/>
            <w:vAlign w:val="center"/>
            <w:tcMar>
              <w:top w:w="90" w:type="dxa"/>
              <w:start w:w="110" w:type="dxa"/>
              <w:bottom w:w="90" w:type="dxa"/>
              <w:end w:w="110" w:type="dxa"/>
            </w:tcMar>
          </w:tcPr>
          <w:p>
            <w:r>
              <w:rPr>
                <w:b/>
                <w:color w:val="FFFFFF"/>
                <w:sz w:val="18"/>
              </w:rPr>
              <w:t>Recorded value</w:t>
            </w:r>
          </w:p>
        </w:tc>
      </w:tr>
      <w:tr>
        <w:trPr>
          <w:cantSplit/>
        </w:trPr>
        <w:tc>
          <w:tcPr>
            <w:tcW w:type="dxa" w:w="3969"/>
            <w:vAlign w:val="top"/>
            <w:tcMar>
              <w:top w:w="90" w:type="dxa"/>
              <w:start w:w="110" w:type="dxa"/>
              <w:bottom w:w="90" w:type="dxa"/>
              <w:end w:w="110" w:type="dxa"/>
            </w:tcMar>
          </w:tcPr>
          <w:p>
            <w:pPr>
              <w:spacing w:after="40"/>
            </w:pPr>
            <w:r>
              <w:rPr>
                <w:sz w:val="17"/>
              </w:rPr>
              <w:t>Environment / host</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Application release/version</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Installation date</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Installer</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Backend database host/name</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MCP database host/name</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UI URL</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API URL</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MCP URL</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Backup job/reference</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Change ticket</w:t>
            </w:r>
          </w:p>
        </w:tc>
        <w:tc>
          <w:tcPr>
            <w:tcW w:type="dxa" w:w="5102"/>
            <w:vAlign w:val="top"/>
            <w:tcMar>
              <w:top w:w="90" w:type="dxa"/>
              <w:start w:w="110" w:type="dxa"/>
              <w:bottom w:w="90" w:type="dxa"/>
              <w:end w:w="110" w:type="dxa"/>
            </w:tcMar>
          </w:tcPr>
          <w:p>
            <w:pPr>
              <w:spacing w:after="40"/>
            </w:pPr>
            <w:r>
              <w:rPr>
                <w:sz w:val="17"/>
              </w:rPr>
            </w:r>
          </w:p>
        </w:tc>
      </w:tr>
      <w:tr>
        <w:trPr>
          <w:cantSplit/>
        </w:trPr>
        <w:tc>
          <w:tcPr>
            <w:tcW w:type="dxa" w:w="3969"/>
            <w:vAlign w:val="top"/>
            <w:tcMar>
              <w:top w:w="90" w:type="dxa"/>
              <w:start w:w="110" w:type="dxa"/>
              <w:bottom w:w="90" w:type="dxa"/>
              <w:end w:w="110" w:type="dxa"/>
            </w:tcMar>
            <w:shd w:fill="F7F9FB"/>
          </w:tcPr>
          <w:p>
            <w:pPr>
              <w:spacing w:after="40"/>
            </w:pPr>
            <w:r>
              <w:rPr>
                <w:sz w:val="17"/>
              </w:rPr>
              <w:t>Acceptance evidence location</w:t>
            </w:r>
          </w:p>
        </w:tc>
        <w:tc>
          <w:tcPr>
            <w:tcW w:type="dxa" w:w="5102"/>
            <w:vAlign w:val="top"/>
            <w:tcMar>
              <w:top w:w="90" w:type="dxa"/>
              <w:start w:w="110" w:type="dxa"/>
              <w:bottom w:w="90" w:type="dxa"/>
              <w:end w:w="110" w:type="dxa"/>
            </w:tcMar>
            <w:shd w:fill="F7F9FB"/>
          </w:tcPr>
          <w:p>
            <w:pPr>
              <w:spacing w:after="40"/>
            </w:pPr>
            <w:r>
              <w:rPr>
                <w:sz w:val="17"/>
              </w:rPr>
            </w:r>
          </w:p>
        </w:tc>
      </w:tr>
      <w:tr>
        <w:trPr>
          <w:cantSplit/>
        </w:trPr>
        <w:tc>
          <w:tcPr>
            <w:tcW w:type="dxa" w:w="3969"/>
            <w:vAlign w:val="top"/>
            <w:tcMar>
              <w:top w:w="90" w:type="dxa"/>
              <w:start w:w="110" w:type="dxa"/>
              <w:bottom w:w="90" w:type="dxa"/>
              <w:end w:w="110" w:type="dxa"/>
            </w:tcMar>
          </w:tcPr>
          <w:p>
            <w:pPr>
              <w:spacing w:after="40"/>
            </w:pPr>
            <w:r>
              <w:rPr>
                <w:sz w:val="17"/>
              </w:rPr>
              <w:t>Known deviations</w:t>
            </w:r>
          </w:p>
        </w:tc>
        <w:tc>
          <w:tcPr>
            <w:tcW w:type="dxa" w:w="5102"/>
            <w:vAlign w:val="top"/>
            <w:tcMar>
              <w:top w:w="90" w:type="dxa"/>
              <w:start w:w="110" w:type="dxa"/>
              <w:bottom w:w="90" w:type="dxa"/>
              <w:end w:w="110" w:type="dxa"/>
            </w:tcMar>
          </w:tcPr>
          <w:p>
            <w:pPr>
              <w:spacing w:after="40"/>
            </w:pPr>
            <w:r>
              <w:rPr>
                <w:sz w:val="17"/>
              </w:rPr>
            </w:r>
          </w:p>
        </w:tc>
      </w:tr>
    </w:tbl>
    <w:p>
      <w:pPr>
        <w:spacing w:after="0"/>
      </w:pPr>
    </w:p>
    <w:p>
      <w:pPr>
        <w:jc w:val="center"/>
      </w:pPr>
      <w:r>
        <w:rPr>
          <w:i/>
          <w:color w:val="7F8C8D"/>
        </w:rPr>
        <w:t>End of document</w:t>
      </w:r>
    </w:p>
    <w:sectPr w:rsidR="00FC693F" w:rsidRPr="0006063C" w:rsidSect="00034616">
      <w:headerReference w:type="default" r:id="rId9"/>
      <w:footerReference w:type="default" r:id="rId10"/>
      <w:pgSz w:w="11909" w:h="16834"/>
      <w:pgMar w:top="1077" w:right="1134" w:bottom="1020" w:left="124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F8C8D"/>
        <w:sz w:val="16"/>
      </w:rPr>
      <w:t>CREDIT DOSSIER  |  INSTALLATION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i/>
      <w:iCs/>
      <w:color w:val="2F75B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5" w:right="142"/>
    </w:pPr>
    <w:rPr>
      <w:rFonts w:ascii="Consolas" w:hAnsi="Consolas"/>
      <w:color w:val="1F1F1F"/>
      <w:sz w:val="17"/>
    </w:rPr>
  </w:style>
  <w:style w:type="paragraph" w:customStyle="1" w:styleId="ImagePlaceholder">
    <w:name w:val="Image Placeholder"/>
    <w:pPr>
      <w:spacing w:before="140" w:after="140"/>
      <w:jc w:val="center"/>
    </w:pPr>
    <w:rPr>
      <w:rFonts w:ascii="Aptos" w:hAnsi="Aptos"/>
      <w:i/>
      <w:color w:val="2F75B5"/>
      <w:sz w:val="18"/>
    </w:rPr>
  </w:style>
  <w:style w:type="paragraph" w:customStyle="1" w:styleId="NoteBox">
    <w:name w:val="Note Box"/>
    <w:pPr>
      <w:spacing w:before="100" w:after="140"/>
      <w:ind w:left="198" w:right="142"/>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Dossier Installation Manual</dc:title>
  <dc:subject>Installation, configuration, verification, maintenance, and removal of Credit Dossier</dc:subject>
  <dc:creator>Credit Dossier Project Team</dc:creator>
  <cp:keywords>Credit Dossier, installation, FastAPI, React, PostgreSQL, Mistral, MCP</cp:keywords>
  <dc:description>Generated from the Credit Dossier repository configuration and operational documentation.</dc:description>
  <cp:lastModifiedBy/>
  <cp:revision>1</cp:revision>
  <dcterms:created xsi:type="dcterms:W3CDTF">2013-12-23T23:15:00Z</dcterms:created>
  <dcterms:modified xsi:type="dcterms:W3CDTF">2013-12-23T23:15:00Z</dcterms:modified>
  <cp:category/>
</cp:coreProperties>
</file>