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05F" w:rsidRPr="0061005F" w:rsidRDefault="0061005F" w:rsidP="00610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005F">
        <w:rPr>
          <w:rFonts w:ascii="Times New Roman" w:eastAsia="Times New Roman" w:hAnsi="Times New Roman" w:cs="Times New Roman"/>
          <w:b/>
          <w:bCs/>
          <w:sz w:val="36"/>
          <w:szCs w:val="36"/>
        </w:rPr>
        <w:t>Enterprise Integration Patterns</w:t>
      </w:r>
      <w:r w:rsidRPr="005764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Apache camel</w:t>
      </w:r>
    </w:p>
    <w:p w:rsidR="0061005F" w:rsidRPr="0061005F" w:rsidRDefault="0061005F" w:rsidP="0061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05F">
        <w:rPr>
          <w:rFonts w:ascii="Times New Roman" w:eastAsia="Times New Roman" w:hAnsi="Times New Roman" w:cs="Times New Roman"/>
          <w:sz w:val="24"/>
          <w:szCs w:val="24"/>
        </w:rPr>
        <w:t xml:space="preserve">Camel supports most of the </w:t>
      </w:r>
      <w:r w:rsidRPr="00576461">
        <w:rPr>
          <w:rFonts w:ascii="Times New Roman" w:eastAsia="Times New Roman" w:hAnsi="Times New Roman" w:cs="Times New Roman"/>
          <w:sz w:val="24"/>
          <w:szCs w:val="24"/>
        </w:rPr>
        <w:t>Enterprise Integration Patterns</w:t>
      </w:r>
      <w:r w:rsidRPr="00610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09E" w:rsidRPr="0057646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10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Messaging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1573"/>
        <w:gridCol w:w="6482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0" t="0" r="0" b="0"/>
                  <wp:docPr id="1" name="Picture 1" descr="http://www.eaipatterns.com/img/Channel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aipatterns.com/img/Channel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Channel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one application communicate with another using messaging?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0" cy="514350"/>
                  <wp:effectExtent l="19050" t="0" r="0" b="0"/>
                  <wp:docPr id="2" name="Picture 2" descr="http://www.eaipatterns.com/img/Messag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aipatterns.com/img/Messag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</w:t>
            </w:r>
            <w:proofErr w:type="gramStart"/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can two applications</w:t>
            </w:r>
            <w:proofErr w:type="gramEnd"/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connected by a message channel exchange a piece of information?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3" name="Picture 3" descr="http://www.eaipatterns.com/img/PipesAndFilter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aipatterns.com/img/PipesAndFilter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Pipes and Filters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we perform complex processing on a message while maintaining independence and flexibility?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4" name="Picture 4" descr="http://www.eaipatterns.com/img/ContentBasedRou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aipatterns.com/img/ContentBasedRou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Router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decouple individual processing steps so that messages can be passed to different filters depending on a set of conditions?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5" name="Picture 5" descr="http://www.eaipatterns.com/img/MessageTranslato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aipatterns.com/img/MessageTranslato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Translator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systems using different data formats communicate with each other using messaging?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6" name="Picture 6" descr="http://www.eaipatterns.com/img/MessageEndpoint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aipatterns.com/img/MessageEndpoint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Endpoint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an application connect to a messaging channel to send and receive messages?</w:t>
            </w:r>
          </w:p>
        </w:tc>
      </w:tr>
    </w:tbl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Messaging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1758"/>
        <w:gridCol w:w="6327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0" t="0" r="0" b="0"/>
                  <wp:docPr id="7" name="Picture 7" descr="http://www.eaipatterns.com/img/PointToPoint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aipatterns.com/img/PointToPoint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 to Point Channel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the caller be sure that exactly one receiver will receive the document or perform the call?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0" t="0" r="0" b="0"/>
                  <wp:docPr id="8" name="Picture 8" descr="http://www.eaipatterns.com/img/PublishSubscrib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aipatterns.com/img/PublishSubscrib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Publish Subscribe Channel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the sender broadcast an event to all interested receivers?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9" name="Picture 9" descr="http://www.eaipatterns.com/img/DeadLetterChannel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aipatterns.com/img/DeadLetterChannel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 Letter Channel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the messaging system do with a message it cannot deliver?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10" name="Picture 10" descr="http://www.eaipatterns.com/img/GuaranteedMessaging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eaipatterns.com/img/GuaranteedMessaging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Guaranteed Delivery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the sender make sure that a message will be delivered, even if the messaging system fails?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11" name="Picture 11" descr="http://www.eaipatterns.com/img/MessageBu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eaipatterns.com/img/MessageBu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Bus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an architecture that enables separate applications to work together, but in a de-coupled fashion such that applications can be easily added or removed without affecting the others?</w:t>
            </w:r>
          </w:p>
        </w:tc>
      </w:tr>
    </w:tbl>
    <w:p w:rsidR="00A1609E" w:rsidRPr="00576461" w:rsidRDefault="00A1609E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609E" w:rsidRPr="00576461" w:rsidRDefault="00A1609E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Message Construction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5"/>
        <w:gridCol w:w="1961"/>
        <w:gridCol w:w="6154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12" name="Picture 12" descr="http://www.eaipatterns.com/img/EventMessag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eaipatterns.com/img/EventMessag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Event Message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messaging be used to transmit events from one application to another?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13" name="Picture 13" descr="http://www.eaipatterns.com/img/RequestReply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eaipatterns.com/img/RequestReply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Request Reply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When an application sends a message, how can it get a response from the receiver?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14" name="Picture 14" descr="http://www.eaipatterns.com/img/CorrelationIdentifi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eaipatterns.com/img/CorrelationIdentifi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Correlation Identifier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a </w:t>
            </w:r>
            <w:proofErr w:type="spellStart"/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requestor</w:t>
            </w:r>
            <w:proofErr w:type="spellEnd"/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has received a reply know which request this is the reply for?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15" name="Picture 15" descr="http://www.eaipatterns.com/img/ReturnAddres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eaipatterns.com/img/ReturnAddres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9" w:history="1">
              <w:r w:rsidRPr="002E1162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Return Address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a replier know where to send the reply?</w:t>
            </w:r>
          </w:p>
        </w:tc>
      </w:tr>
    </w:tbl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Message Routing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902"/>
        <w:gridCol w:w="6033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16" name="Picture 16" descr="http://www.eaipatterns.com/img/ContentBasedRou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eaipatterns.com/img/ContentBasedRou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 Based Router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handle a situation where the implementation of a single logical function (e.g., inventory check) is spread across multiple physical systems?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17" name="Picture 17" descr="http://www.eaipatterns.com/img/MessageFil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eaipatterns.com/img/MessageFil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21" w:history="1">
              <w:r w:rsidRPr="002E1162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Message Filter</w:t>
              </w:r>
            </w:hyperlink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component avoid receiving uninteresting messages?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18" name="Picture 18" descr="http://www.eaipatterns.com/img/DynamicRou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eaipatterns.com/img/DynamicRou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Dynamic Router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avoid the dependency of the router on all possible destinations while maintaining its efficiency?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19" name="Picture 19" descr="http://www.eaipatterns.com/img/RecipientList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eaipatterns.com/img/RecipientList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Recipient List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route a message to a list of (static or dynamically) specified recipients?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20" name="Picture 20" descr="http://www.eaipatterns.com/img/Split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eaipatterns.com/img/Split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Splitter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we process a message if it contains multiple elements, each of which may have to be processed in a different way?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21" name="Picture 21" descr="http://www.eaipatterns.com/img/Aggregato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eaipatterns.com/img/Aggregato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combine the results of individual, but related messages so that they can be processed as a whole?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95350" cy="514350"/>
                  <wp:effectExtent l="19050" t="0" r="0" b="0"/>
                  <wp:docPr id="22" name="Picture 22" descr="http://www.eaipatterns.com/img/Resequenc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eaipatterns.com/img/Resequenc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Resequencer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we get a stream of related but out-of-sequence messages back into the correct order?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23" name="Picture 23" descr="http://www.eaipatterns.com/img/DistributionAggregat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eaipatterns.com/img/DistributionAggregat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Composed Message Processor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maintain the overall message flow when processing a message consisting of multiple elements, each of which may require different processing?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4" name="Picture 24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Scatter-Gather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maintain the overall message flow when a message needs to be sent to multiple recipients, each of </w:t>
            </w: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may send a reply?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19150" cy="514350"/>
                  <wp:effectExtent l="19050" t="0" r="0" b="0"/>
                  <wp:docPr id="25" name="Picture 25" descr="http://www.eaipatterns.com/img/RoutingTable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eaipatterns.com/img/RoutingTable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1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Routing Slip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route a message consecutively through a series of processing steps when the sequence of steps is not known at design-time and may vary for each message?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6" name="Picture 26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Throttler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throttle messages to ensure that a specific endpoint does not get overloaded, or we don't exceed an agreed SLA with some external service?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7" name="Picture 27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Sampling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sample one message out of many in a given period to avoid downstream route does not get overloaded?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8" name="Picture 28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Delayer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delay the sending of a message?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9" name="Picture 29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balance load across a number of endpoints?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0" name="Picture 30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Multicast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route a message to a number of endpoints at the same time?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1" name="Picture 31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repeat processing a message in a loop?</w:t>
            </w:r>
          </w:p>
        </w:tc>
      </w:tr>
    </w:tbl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Message Transformation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1542"/>
        <w:gridCol w:w="6513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32" name="Picture 32" descr="http://www.eaipatterns.com/img/DataEnrich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eaipatterns.com/img/DataEnrich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 w:rsidRPr="00576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Enricher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we communicate with another system if the message originator does not have all the required data items available?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33" name="Picture 33" descr="http://www.eaipatterns.com/img/ContentFil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eaipatterns.com/img/ContentFil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 Filter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simplify dealing with a large message, when you are interested only in a few data items?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34" name="Picture 34" descr="http://www.eaipatterns.com/img/StoreInLibrary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eaipatterns.com/img/StoreInLibrary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Claim Check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we reduce the data volume of message sent across the system without sacrificing information content?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35" name="Picture 35" descr="http://www.eaipatterns.com/img/Normaliz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eaipatterns.com/img/Normaliz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Normalizer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process messages that are semantically equivalent, but arrive in a different format?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6" name="Picture 36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sort the body of a message?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I execute a script which may not change the message?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7" name="Picture 37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validate a message?</w:t>
            </w:r>
          </w:p>
        </w:tc>
      </w:tr>
    </w:tbl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Messaging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5"/>
        <w:gridCol w:w="1937"/>
        <w:gridCol w:w="6178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8" name="Picture 38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Messaging Mapper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move data between domain objects and the messaging infrastructure while keeping the two independent of each other?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39" name="Picture 39" descr="http://www.eaipatterns.com/img/EventDrivenConsum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eaipatterns.com/img/EventDrivenConsum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Event Driven Consumer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an application automatically consume messages as they become available?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81050" cy="466725"/>
                  <wp:effectExtent l="19050" t="0" r="0" b="0"/>
                  <wp:docPr id="40" name="Picture 40" descr="http://www.eaipatterns.com/img/PollingConsum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eaipatterns.com/img/PollingConsum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Polling Consumer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an application consume a message when the application is ready?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41" name="Picture 41" descr="http://www.eaipatterns.com/img/CompetingConsumer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eaipatterns.com/img/CompetingConsumer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Competing Consumers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messaging client process multiple messages concurrently?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42" name="Picture 42" descr="http://www.eaipatterns.com/img/MessageDispatch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eaipatterns.com/img/MessageDispatch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Dispatcher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multiple consumers on a single channel coordinate their message processing?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43" name="Picture 43" descr="http://www.eaipatterns.com/img/MessageSelecto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eaipatterns.com/img/MessageSelecto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Selective Consumer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message consumer select which messages it wishes to receive?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71525" cy="466725"/>
                  <wp:effectExtent l="19050" t="0" r="9525" b="0"/>
                  <wp:docPr id="44" name="Picture 44" descr="http://www.eaipatterns.com/img/DurableSubscription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eaipatterns.com/img/DurableSubscription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Durable Subscriber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subscriber avoid missing messages while it's not listening for them?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5" name="Picture 45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Idempotent Consumer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message receiver deal with duplicate messages?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46" name="Picture 46" descr="http://www.eaipatterns.com/img/TransactionalClient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eaipatterns.com/img/TransactionalClient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Transactional Client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client control its transactions with the messaging system?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47" name="Picture 47" descr="http://www.eaipatterns.com/img/MessagingGateway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eaipatterns.com/img/MessagingGateway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Messaging Gateway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encapsulate access to the messaging system from the rest of the application?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66725"/>
                  <wp:effectExtent l="19050" t="0" r="0" b="0"/>
                  <wp:docPr id="48" name="Picture 48" descr="http://www.eaipatterns.com/img/MessagingAdapte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eaipatterns.com/img/MessagingAdapte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 Activator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an application design a service to be invoked both via various messaging technologies and via non-messaging techniques?</w:t>
            </w:r>
          </w:p>
        </w:tc>
      </w:tr>
    </w:tbl>
    <w:p w:rsidR="0061005F" w:rsidRPr="0061005F" w:rsidRDefault="0061005F" w:rsidP="00610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005F">
        <w:rPr>
          <w:rFonts w:ascii="Times New Roman" w:eastAsia="Times New Roman" w:hAnsi="Times New Roman" w:cs="Times New Roman"/>
          <w:b/>
          <w:bCs/>
          <w:sz w:val="27"/>
          <w:szCs w:val="27"/>
        </w:rPr>
        <w:t>System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1491"/>
        <w:gridCol w:w="6564"/>
      </w:tblGrid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0" t="0" r="0" b="0"/>
                  <wp:docPr id="49" name="Picture 49" descr="http://www.eaipatterns.com/img/ControlBus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eaipatterns.com/img/ControlBus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ControlBus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we effectively administer a messaging system that is distributed across multiple platforms and a wide geographic area?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50" name="Picture 50" descr="http://www.eaipatterns.com/img/Detour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eaipatterns.com/img/Detour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Detour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route a message through intermediate steps to perform validation, testing or debugging functions?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19150" cy="514350"/>
                  <wp:effectExtent l="19050" t="0" r="0" b="0"/>
                  <wp:docPr id="51" name="Picture 51" descr="http://www.eaipatterns.com/img/WireTap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eaipatterns.com/img/WireTap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Wire Tap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inspect messages that travel on a point-to-point channel?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2" name="Picture 52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 History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we effectively analyze and debug the flow of messages in a loosely coupled system?</w:t>
            </w:r>
          </w:p>
        </w:tc>
      </w:tr>
      <w:tr w:rsidR="0061005F" w:rsidRPr="0061005F" w:rsidTr="00610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46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3" name="Picture 53" descr="http://cwiki.apache.org/confluence/download/attachments/49204/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wiki.apache.org/confluence/download/attachments/49204/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:rsidR="0061005F" w:rsidRPr="0061005F" w:rsidRDefault="0061005F" w:rsidP="0061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05F"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log processing a message?</w:t>
            </w:r>
          </w:p>
        </w:tc>
      </w:tr>
    </w:tbl>
    <w:p w:rsidR="00A1609E" w:rsidRPr="00576461" w:rsidRDefault="00A1609E" w:rsidP="00610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1609E" w:rsidRPr="00576461" w:rsidRDefault="00A1609E" w:rsidP="00A1609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461">
        <w:rPr>
          <w:rFonts w:ascii="Times New Roman" w:eastAsia="Times New Roman" w:hAnsi="Times New Roman" w:cs="Times New Roman"/>
          <w:b/>
          <w:bCs/>
          <w:sz w:val="36"/>
          <w:szCs w:val="36"/>
        </w:rPr>
        <w:t>***************</w:t>
      </w:r>
    </w:p>
    <w:sectPr w:rsidR="00A1609E" w:rsidRPr="00576461" w:rsidSect="00EC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05F"/>
    <w:rsid w:val="002E1162"/>
    <w:rsid w:val="00576461"/>
    <w:rsid w:val="0061005F"/>
    <w:rsid w:val="00A1609E"/>
    <w:rsid w:val="00EC0D6F"/>
    <w:rsid w:val="00F2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6F"/>
  </w:style>
  <w:style w:type="paragraph" w:styleId="Heading2">
    <w:name w:val="heading 2"/>
    <w:basedOn w:val="Normal"/>
    <w:link w:val="Heading2Char"/>
    <w:uiPriority w:val="9"/>
    <w:qFormat/>
    <w:rsid w:val="00610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0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0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1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0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webSettings" Target="webSettings.xml"/><Relationship Id="rId21" Type="http://schemas.openxmlformats.org/officeDocument/2006/relationships/hyperlink" Target="http://camel.apache.org/message-filter.html" TargetMode="External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6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36" Type="http://schemas.openxmlformats.org/officeDocument/2006/relationships/image" Target="media/image31.gif"/><Relationship Id="rId10" Type="http://schemas.openxmlformats.org/officeDocument/2006/relationships/image" Target="media/image7.gif"/><Relationship Id="rId19" Type="http://schemas.openxmlformats.org/officeDocument/2006/relationships/hyperlink" Target="http://camel.apache.org/return-address.html" TargetMode="External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5</cp:revision>
  <dcterms:created xsi:type="dcterms:W3CDTF">2015-09-27T11:10:00Z</dcterms:created>
  <dcterms:modified xsi:type="dcterms:W3CDTF">2015-09-27T11:20:00Z</dcterms:modified>
</cp:coreProperties>
</file>