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271A" w14:textId="67D36BE8" w:rsidR="0055031A" w:rsidRPr="006B478E" w:rsidRDefault="006B478E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BOM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与图纸关联管理平台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核心技术方案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</w:p>
    <w:p w14:paraId="1654271B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当前阶段核心目标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(Phase 1):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聚焦主功能工作台（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BOM Workspace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）。实现从本地上传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BOM (Excel/CSV) -&gt;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海量数据高性能展示与筛选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-&gt;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父子层级精准联动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-&gt;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使用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Mock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数据模拟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SharePoint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返回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-&gt;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按类别与型号实时检索并展示所有匹配图纸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的完整技术闭环。（暂缓开发用户登录、项目管理以及真实的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Graph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接入）</w:t>
      </w:r>
    </w:p>
    <w:p w14:paraId="1654271C" w14:textId="77777777" w:rsidR="0055031A" w:rsidRPr="006B478E" w:rsidRDefault="006B478E">
      <w:pPr>
        <w:pStyle w:val="Heading2"/>
        <w:spacing w:before="24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1.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核心架构与技术栈选型</w:t>
      </w:r>
    </w:p>
    <w:p w14:paraId="1654271D" w14:textId="77777777" w:rsidR="0055031A" w:rsidRPr="006B478E" w:rsidRDefault="006B47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后端服务：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Python (</w:t>
      </w:r>
      <w:proofErr w:type="spellStart"/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FastAPI</w:t>
      </w:r>
      <w:proofErr w:type="spellEnd"/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</w:p>
    <w:p w14:paraId="1654271E" w14:textId="77777777" w:rsidR="0055031A" w:rsidRPr="006B478E" w:rsidRDefault="006B47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核心库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pandas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用于极速读取和清洗几万行的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Excel/CSV)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、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msal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微软身份认证库，后续阶段使用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、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httpx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异步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HTTP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请求，后续调用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Graph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使用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1F" w14:textId="77777777" w:rsidR="0055031A" w:rsidRPr="006B478E" w:rsidRDefault="006B47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运行环境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PyCharm Community Edition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完美支持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FastAPI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开发与断点调试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20" w14:textId="77777777" w:rsidR="0055031A" w:rsidRPr="006B478E" w:rsidRDefault="006B47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前端交互：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React + TypeScript</w:t>
      </w:r>
    </w:p>
    <w:p w14:paraId="16542721" w14:textId="77777777" w:rsidR="0055031A" w:rsidRPr="006B478E" w:rsidRDefault="006B47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表格引擎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ag-Grid React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。这是目前处理几万行级企业表格的唯一最优解。它原生支持虚拟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DOM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渲染、极其强大的类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复合表头筛选。</w:t>
      </w:r>
    </w:p>
    <w:p w14:paraId="16542722" w14:textId="77777777" w:rsidR="0055031A" w:rsidRPr="006B478E" w:rsidRDefault="006B47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UI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框架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Ant Design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用于整体布局和按钮控件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 + Tailwind CSS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辅助排版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23" w14:textId="77777777" w:rsidR="0055031A" w:rsidRPr="006B478E" w:rsidRDefault="006B47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图纸源站：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Microsoft SharePoint (Phase 1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采用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Mock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模拟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</w:p>
    <w:p w14:paraId="16542724" w14:textId="77777777" w:rsidR="0055031A" w:rsidRPr="006B478E" w:rsidRDefault="006B478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当前策略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：在后端构造虚拟的图纸数据返回，跑通前后端数据流与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UI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渲染交互。</w:t>
      </w:r>
    </w:p>
    <w:p w14:paraId="16542725" w14:textId="77777777" w:rsidR="0055031A" w:rsidRPr="006B478E" w:rsidRDefault="006B478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后续认证方式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(Phase 2)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：采用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Client Credentials Flow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（客户端凭据流）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。后端将在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Azure AD </w:t>
      </w:r>
      <w:proofErr w:type="gramStart"/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注册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“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应用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”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</w:t>
      </w:r>
      <w:proofErr w:type="gramEnd"/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使用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Client ID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Secret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获取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Token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，以应用的身份直接访问指定的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SharePoint Site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26" w14:textId="77777777" w:rsidR="0055031A" w:rsidRPr="006B478E" w:rsidRDefault="006B478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2.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界面布局与数据联动逻辑</w:t>
      </w:r>
    </w:p>
    <w:p w14:paraId="16542727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完全参照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Example_Interface.jpg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设计的三区联动布局。</w:t>
      </w:r>
    </w:p>
    <w:p w14:paraId="16542728" w14:textId="77777777" w:rsidR="0055031A" w:rsidRPr="006B478E" w:rsidRDefault="006B478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2.1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左上方：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Master Table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全量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BOM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数据筛选区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</w:p>
    <w:p w14:paraId="16542729" w14:textId="77777777" w:rsidR="0055031A" w:rsidRPr="006B478E" w:rsidRDefault="006B47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数据来源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：用户上传的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Excel/CSV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文件，由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Python pandas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解析为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JSON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数组返回前端。</w:t>
      </w:r>
    </w:p>
    <w:p w14:paraId="1654272A" w14:textId="77777777" w:rsidR="0055031A" w:rsidRPr="006B478E" w:rsidRDefault="006B47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渲染性能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：通过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ag-Grid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的虚拟化技术渲染上万行数据。</w:t>
      </w:r>
    </w:p>
    <w:p w14:paraId="1654272B" w14:textId="77777777" w:rsidR="0055031A" w:rsidRPr="006B478E" w:rsidRDefault="006B47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表头设计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：完全还原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CSV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表头，包括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TOP_ASSY, Prefix, Category, PARENT, COMPONENT, LEVEL, RV, DESC, QTY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等。</w:t>
      </w:r>
    </w:p>
    <w:p w14:paraId="1654272C" w14:textId="77777777" w:rsidR="0055031A" w:rsidRPr="006B478E" w:rsidRDefault="006B47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筛选交互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：用户在表头对上述字段（特别是前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5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项）进行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式的多重条件筛选。</w:t>
      </w:r>
    </w:p>
    <w:p w14:paraId="1654272D" w14:textId="77777777" w:rsidR="0055031A" w:rsidRPr="006B478E" w:rsidRDefault="006B47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事件触发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：用户在左上方表格中点击任意一行，提取该行的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PARENT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型号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（例如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01-E75832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），触发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“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选中事件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”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型号将作为检索其所需下级物料（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Components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）以及批量请求关联图纸的全局焦点数据。</w:t>
      </w:r>
    </w:p>
    <w:p w14:paraId="1654272E" w14:textId="77777777" w:rsidR="0055031A" w:rsidRPr="006B478E" w:rsidRDefault="006B478E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 xml:space="preserve">2.2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左下方：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Detail Table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子组件清单区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</w:p>
    <w:p w14:paraId="1654272F" w14:textId="77777777" w:rsidR="0055031A" w:rsidRPr="006B478E" w:rsidRDefault="006B47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核心功能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：展示生产选中的特定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所需要的所有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列表（即其下级物料清单）。</w:t>
      </w:r>
    </w:p>
    <w:p w14:paraId="16542730" w14:textId="77777777" w:rsidR="0055031A" w:rsidRPr="006B478E" w:rsidRDefault="006B47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联动数据逻辑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(Parent-Component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匹配算法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</w:p>
    <w:p w14:paraId="16542731" w14:textId="77777777" w:rsidR="0055031A" w:rsidRPr="006B478E" w:rsidRDefault="006B478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提取焦点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：获取左上方用户点击行对应的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PARENT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型号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32" w14:textId="77777777" w:rsidR="0055031A" w:rsidRPr="006B478E" w:rsidRDefault="006B478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执行检索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：在全量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BOM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数据中，过滤出所有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字段值等于该选中型号的记录。需要注意的是，生产同一个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型号所需的各个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，其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Category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、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Prefix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等可能各不相同，但它们在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BOM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表中的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字段必定是相同的。</w:t>
      </w:r>
    </w:p>
    <w:p w14:paraId="16542733" w14:textId="77777777" w:rsidR="0055031A" w:rsidRPr="006B478E" w:rsidRDefault="006B478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结果呈现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：左下方表格即刻展示出生产该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型号所需要的所有子属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行。</w:t>
      </w:r>
    </w:p>
    <w:p w14:paraId="16542734" w14:textId="77777777" w:rsidR="0055031A" w:rsidRPr="006B478E" w:rsidRDefault="006B478E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2.3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右侧：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SharePoint Drawings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图纸展示区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</w:p>
    <w:p w14:paraId="16542735" w14:textId="77777777" w:rsidR="0055031A" w:rsidRPr="006B478E" w:rsidRDefault="006B47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事件触发与批量展示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：与左下方区域同步，当用户在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左上方主工作区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点击某一行（选定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型号）后，触发图纸检索逻辑。系统会基于左下方找出的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所有所需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型号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，批量向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SharePoint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后端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请求这些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的对应图纸。</w:t>
      </w:r>
    </w:p>
    <w:p w14:paraId="16542736" w14:textId="77777777" w:rsidR="0055031A" w:rsidRPr="006B478E" w:rsidRDefault="006B47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数据呈现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：右侧区域直接集中展示生产该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所需的所有下级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的图纸（含文件名、版本、图标），并提供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“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在线预览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webUrl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)”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“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直接下载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downloadUrl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)”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功能。不再需要用户在左下方逐一点击查看。</w:t>
      </w:r>
    </w:p>
    <w:p w14:paraId="16542737" w14:textId="77777777" w:rsidR="0055031A" w:rsidRPr="006B478E" w:rsidRDefault="006B478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3. SharePoint Graph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定向检索策略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Phase 2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储备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</w:p>
    <w:p w14:paraId="16542738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这是本系统的核心难点。为了保证搜索的准确性和速度，未来真实接入时的策略如下：</w:t>
      </w:r>
    </w:p>
    <w:p w14:paraId="16542739" w14:textId="77777777" w:rsidR="0055031A" w:rsidRPr="006B478E" w:rsidRDefault="006B478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Step 1: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后端获取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Graph API Token</w:t>
      </w:r>
    </w:p>
    <w:p w14:paraId="1654273A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使用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msal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库，通过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Azure AD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Tenant ID, Client ID, Client Secret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获取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Application Token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3B" w14:textId="77777777" w:rsidR="0055031A" w:rsidRPr="006B478E" w:rsidRDefault="006B478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Step 2: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映射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Category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到具体的文件夹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(Folder)</w:t>
      </w:r>
    </w:p>
    <w:p w14:paraId="1654273C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SharePoint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中的图纸是按类别存放的。后端需要维护一份配置映射表：</w:t>
      </w:r>
    </w:p>
    <w:p w14:paraId="1654273D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{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  <w:t xml:space="preserve">  "Mech-Assy": "01UMX...", // SharePoint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中该文件夹的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DriveItem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ID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  <w:t xml:space="preserve">  "Phantom": "01UMY...",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  <w:t xml:space="preserve">  "SYSTEM INTEGRATION": "01UMZ..."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  <w:t>}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br/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br/>
      </w:r>
    </w:p>
    <w:p w14:paraId="1654273E" w14:textId="77777777" w:rsidR="0055031A" w:rsidRPr="006B478E" w:rsidRDefault="006B478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Step 3: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限定范围的精准搜索</w:t>
      </w:r>
    </w:p>
    <w:p w14:paraId="1654273F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利用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Graph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Search Endpoint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DriveItem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Search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功能。对于批量检索需求，可能需要并发调用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或使用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Batch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请求。</w:t>
      </w:r>
    </w:p>
    <w:p w14:paraId="16542740" w14:textId="77777777" w:rsidR="0055031A" w:rsidRPr="006B478E" w:rsidRDefault="006B478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API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端点示例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: GET https://graph.microsoft.com/v1.0/drives/{drive-id}/items/{folder-item-id}/search(q='{COMPONENT}')</w:t>
      </w:r>
    </w:p>
    <w:p w14:paraId="16542741" w14:textId="77777777" w:rsidR="0055031A" w:rsidRPr="006B478E" w:rsidRDefault="006B478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逻辑说明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</w:p>
    <w:p w14:paraId="16542742" w14:textId="77777777" w:rsidR="0055031A" w:rsidRPr="006B478E" w:rsidRDefault="006B478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后端提取出各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COMPONENT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对应的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Folder ID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43" w14:textId="77777777" w:rsidR="0055031A" w:rsidRPr="006B478E" w:rsidRDefault="006B478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在对应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Folder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范围内，搜索关键词为主键型号。</w:t>
      </w:r>
    </w:p>
    <w:p w14:paraId="16542744" w14:textId="77777777" w:rsidR="0055031A" w:rsidRPr="006B478E" w:rsidRDefault="006B478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解析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Graph API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的响应，提取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@microsoft.graph.downloadUrl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webUrl</w:t>
      </w:r>
      <w:proofErr w:type="spellEnd"/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45" w14:textId="77777777" w:rsidR="0055031A" w:rsidRPr="006B478E" w:rsidRDefault="006B478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4.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后端数据处理引擎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(Python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解析优化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)</w:t>
      </w:r>
    </w:p>
    <w:p w14:paraId="16542746" w14:textId="77777777" w:rsidR="0055031A" w:rsidRPr="006B478E" w:rsidRDefault="006B478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对于几万行的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BOM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，传统的数据库查询如果在设计不当的情况下会很慢，但在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Phase 1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阶段，我们采用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内存预索引加速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方案：</w:t>
      </w:r>
    </w:p>
    <w:p w14:paraId="16542747" w14:textId="77777777" w:rsidR="0055031A" w:rsidRPr="006B478E" w:rsidRDefault="006B478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读取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df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pandas.read_excel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(file)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或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read_csv</w:t>
      </w:r>
      <w:proofErr w:type="spellEnd"/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48" w14:textId="77777777" w:rsidR="0055031A" w:rsidRPr="006B478E" w:rsidRDefault="006B478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清洗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：处理空值，规范化数据类型（确保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LEVEL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是整数，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是字符串等）。</w:t>
      </w:r>
    </w:p>
    <w:p w14:paraId="16542749" w14:textId="77777777" w:rsidR="0055031A" w:rsidRPr="006B478E" w:rsidRDefault="006B478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构建内存索引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(HashMap)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</w:t>
      </w:r>
      <w:r w:rsidRPr="006B478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在后端解析完毕后，除了将全量数组返回给前端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Master Table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外，可以生成一个基于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的字典结构存放在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Redis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或应用内存中。</w:t>
      </w:r>
    </w:p>
    <w:p w14:paraId="1654274A" w14:textId="77777777" w:rsidR="0055031A" w:rsidRPr="006B478E" w:rsidRDefault="006B478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极速响应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：当左侧点击时，后端只需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parent_index.get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(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selected_parent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即可在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O(1)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毫秒级时间内返回所有子级列表，无需遍历万行数据。</w:t>
      </w:r>
    </w:p>
    <w:p w14:paraId="1654274B" w14:textId="77777777" w:rsidR="0055031A" w:rsidRPr="006B478E" w:rsidRDefault="006B478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5.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项目演进路线图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(Roadmap)</w:t>
      </w:r>
    </w:p>
    <w:p w14:paraId="1654274C" w14:textId="77777777" w:rsidR="0055031A" w:rsidRPr="006B478E" w:rsidRDefault="006B47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Phase 1: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核心工作台闭环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当前目标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- MVP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原型证明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</w:p>
    <w:p w14:paraId="1654274D" w14:textId="1AA95356" w:rsidR="0055031A" w:rsidRPr="006B478E" w:rsidRDefault="006B478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搭建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FastAPI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+ React(ag-Grid)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基础框架。</w:t>
      </w:r>
    </w:p>
    <w:p w14:paraId="1654274E" w14:textId="6CEECB47" w:rsidR="0055031A" w:rsidRPr="006B478E" w:rsidRDefault="006B478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实现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Excel/CSV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的上传与全量数据万行级渲染。</w:t>
      </w:r>
    </w:p>
    <w:p w14:paraId="1654274F" w14:textId="1FF9561C" w:rsidR="0055031A" w:rsidRPr="006B478E" w:rsidRDefault="006B478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完成双表筛选与父子级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基于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Parent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匹配的批量下级物料查询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联动逻辑。</w:t>
      </w:r>
    </w:p>
    <w:p w14:paraId="16542750" w14:textId="3B6938A1" w:rsidR="0055031A" w:rsidRPr="006B478E" w:rsidRDefault="006B478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暂用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Mock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数据模拟</w:t>
      </w: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SharePoint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返回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，跑通前后端图纸并发搜索与渲染闭环。</w:t>
      </w:r>
    </w:p>
    <w:p w14:paraId="16542751" w14:textId="4EAE44C4" w:rsidR="0055031A" w:rsidRPr="006B478E" w:rsidRDefault="006B478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右侧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UI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渲染多组件的关联图纸列表，支持点击下载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/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预览。</w:t>
      </w:r>
    </w:p>
    <w:p w14:paraId="16542752" w14:textId="77777777" w:rsidR="0055031A" w:rsidRPr="006B478E" w:rsidRDefault="006B47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Phase 2: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真实环境接入与身份校验</w:t>
      </w:r>
    </w:p>
    <w:p w14:paraId="16542753" w14:textId="77777777" w:rsidR="0055031A" w:rsidRPr="006B478E" w:rsidRDefault="006B47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向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申请并对接真正的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Microsoft Graph API (Client Credentials)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54" w14:textId="77777777" w:rsidR="0055031A" w:rsidRPr="006B478E" w:rsidRDefault="006B47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引入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@azure/msal-react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实现微软单点登录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(SSO)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。</w:t>
      </w:r>
    </w:p>
    <w:p w14:paraId="16542755" w14:textId="77777777" w:rsidR="0055031A" w:rsidRPr="006B478E" w:rsidRDefault="006B47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Phase 3: </w:t>
      </w:r>
      <w:r w:rsidRPr="006B478E">
        <w:rPr>
          <w:rFonts w:ascii="SimSun" w:eastAsia="SimSun" w:hAnsi="SimSun" w:cs="SimSun" w:hint="eastAsia"/>
          <w:b/>
          <w:bCs/>
          <w:color w:val="1F1F1F"/>
          <w:sz w:val="24"/>
          <w:szCs w:val="24"/>
        </w:rPr>
        <w:t>持久化与多角色工作流</w:t>
      </w:r>
    </w:p>
    <w:p w14:paraId="16542756" w14:textId="77777777" w:rsidR="0055031A" w:rsidRPr="006B478E" w:rsidRDefault="006B478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引入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PostgreSQL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，将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Excel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解析数据固化入库，并增加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“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项目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(Project)”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维度。</w:t>
      </w:r>
    </w:p>
    <w:p w14:paraId="16542757" w14:textId="77777777" w:rsidR="0055031A" w:rsidRPr="006B478E" w:rsidRDefault="006B478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lastRenderedPageBreak/>
        <w:t>针对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Fab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生产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和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>Pur</w:t>
      </w:r>
      <w:proofErr w:type="spellEnd"/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采购</w:t>
      </w:r>
      <w:r w:rsidRPr="006B478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r w:rsidRPr="006B478E">
        <w:rPr>
          <w:rFonts w:ascii="SimSun" w:eastAsia="SimSun" w:hAnsi="SimSun" w:cs="SimSun" w:hint="eastAsia"/>
          <w:color w:val="1F1F1F"/>
          <w:sz w:val="24"/>
          <w:szCs w:val="24"/>
        </w:rPr>
        <w:t>区分操作权限与可见列。</w:t>
      </w:r>
    </w:p>
    <w:sectPr w:rsidR="0055031A" w:rsidRPr="006B478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0A2963-A63B-41E7-9870-1BCBB02151D5}"/>
  </w:font>
  <w:font w:name="Google Sans">
    <w:charset w:val="00"/>
    <w:family w:val="auto"/>
    <w:pitch w:val="default"/>
    <w:embedRegular r:id="rId2" w:fontKey="{8DB39AA1-FB55-40B2-8F58-02286222BCEC}"/>
    <w:embedBold r:id="rId3" w:fontKey="{05CA4365-96AF-466B-8F96-9F9A9EFD543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3E696111-A23B-4B99-A528-4281634B1452}"/>
    <w:embedBold r:id="rId5" w:subsetted="1" w:fontKey="{1AC46C0A-FFFB-46D5-85BD-6909676688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B876B05-8259-4DE5-A6ED-2AACF2AAD5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82FEDAC-6F86-4578-8F4E-F673C1976A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B2E"/>
    <w:multiLevelType w:val="multilevel"/>
    <w:tmpl w:val="2800FB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FB41C1"/>
    <w:multiLevelType w:val="multilevel"/>
    <w:tmpl w:val="93361B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A42BC9"/>
    <w:multiLevelType w:val="multilevel"/>
    <w:tmpl w:val="06F890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DA2101"/>
    <w:multiLevelType w:val="multilevel"/>
    <w:tmpl w:val="DABC07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6C2942"/>
    <w:multiLevelType w:val="multilevel"/>
    <w:tmpl w:val="0204AE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DC4CE6"/>
    <w:multiLevelType w:val="multilevel"/>
    <w:tmpl w:val="C1E4F7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795CFF"/>
    <w:multiLevelType w:val="multilevel"/>
    <w:tmpl w:val="E1F654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893480"/>
    <w:multiLevelType w:val="multilevel"/>
    <w:tmpl w:val="B8EA75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954123"/>
    <w:multiLevelType w:val="multilevel"/>
    <w:tmpl w:val="5A6AE8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EB74AC9"/>
    <w:multiLevelType w:val="multilevel"/>
    <w:tmpl w:val="ABD239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F4C387D"/>
    <w:multiLevelType w:val="multilevel"/>
    <w:tmpl w:val="B22A81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60C1A43"/>
    <w:multiLevelType w:val="multilevel"/>
    <w:tmpl w:val="4FE6A0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E6F647F"/>
    <w:multiLevelType w:val="multilevel"/>
    <w:tmpl w:val="33AEF9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1A80D16"/>
    <w:multiLevelType w:val="multilevel"/>
    <w:tmpl w:val="60FE4E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DD40B0"/>
    <w:multiLevelType w:val="multilevel"/>
    <w:tmpl w:val="A2B6AA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0335322">
    <w:abstractNumId w:val="4"/>
  </w:num>
  <w:num w:numId="2" w16cid:durableId="1142431988">
    <w:abstractNumId w:val="6"/>
  </w:num>
  <w:num w:numId="3" w16cid:durableId="1564020996">
    <w:abstractNumId w:val="5"/>
  </w:num>
  <w:num w:numId="4" w16cid:durableId="234583557">
    <w:abstractNumId w:val="10"/>
  </w:num>
  <w:num w:numId="5" w16cid:durableId="1019307679">
    <w:abstractNumId w:val="0"/>
  </w:num>
  <w:num w:numId="6" w16cid:durableId="948466963">
    <w:abstractNumId w:val="2"/>
  </w:num>
  <w:num w:numId="7" w16cid:durableId="1752508513">
    <w:abstractNumId w:val="12"/>
  </w:num>
  <w:num w:numId="8" w16cid:durableId="770050109">
    <w:abstractNumId w:val="8"/>
  </w:num>
  <w:num w:numId="9" w16cid:durableId="1581402255">
    <w:abstractNumId w:val="11"/>
  </w:num>
  <w:num w:numId="10" w16cid:durableId="1726367788">
    <w:abstractNumId w:val="13"/>
  </w:num>
  <w:num w:numId="11" w16cid:durableId="997422824">
    <w:abstractNumId w:val="3"/>
  </w:num>
  <w:num w:numId="12" w16cid:durableId="466513571">
    <w:abstractNumId w:val="14"/>
  </w:num>
  <w:num w:numId="13" w16cid:durableId="325212036">
    <w:abstractNumId w:val="7"/>
  </w:num>
  <w:num w:numId="14" w16cid:durableId="1826358578">
    <w:abstractNumId w:val="9"/>
  </w:num>
  <w:num w:numId="15" w16cid:durableId="5501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1A"/>
    <w:rsid w:val="0055031A"/>
    <w:rsid w:val="006B478E"/>
    <w:rsid w:val="009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271A"/>
  <w15:docId w15:val="{558CDEAA-5424-4E57-B984-4DA37425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 Hong Ji</cp:lastModifiedBy>
  <cp:revision>2</cp:revision>
  <dcterms:created xsi:type="dcterms:W3CDTF">2026-04-01T00:51:00Z</dcterms:created>
  <dcterms:modified xsi:type="dcterms:W3CDTF">2026-04-01T00:52:00Z</dcterms:modified>
</cp:coreProperties>
</file>