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5AEA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2E8EDC2B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77442DC5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56E15450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64381B70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1DA4E5EE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0B46DA43" w14:textId="77777777" w:rsidR="00CE268B" w:rsidRDefault="00CE268B" w:rsidP="00CE268B">
      <w:pPr>
        <w:pStyle w:val="a3"/>
        <w:jc w:val="center"/>
        <w:rPr>
          <w:rFonts w:ascii="Arial" w:hAnsi="Arial" w:cs="Arial"/>
          <w:color w:val="000000"/>
          <w:sz w:val="27"/>
          <w:szCs w:val="27"/>
        </w:rPr>
      </w:pPr>
    </w:p>
    <w:p w14:paraId="4ADBCB22" w14:textId="5A15A424" w:rsidR="00CE268B" w:rsidRPr="00CE268B" w:rsidRDefault="00CE268B" w:rsidP="00CE268B">
      <w:pPr>
        <w:pStyle w:val="a3"/>
        <w:jc w:val="center"/>
        <w:rPr>
          <w:rFonts w:ascii="Arial" w:hAnsi="Arial" w:cs="Arial"/>
          <w:color w:val="000000"/>
          <w:sz w:val="32"/>
          <w:szCs w:val="32"/>
        </w:rPr>
      </w:pPr>
      <w:r w:rsidRPr="00CE268B">
        <w:rPr>
          <w:rFonts w:ascii="Arial" w:hAnsi="Arial" w:cs="Arial"/>
          <w:color w:val="000000"/>
          <w:sz w:val="32"/>
          <w:szCs w:val="32"/>
        </w:rPr>
        <w:t>Курсовая работа по дискретной математике</w:t>
      </w:r>
    </w:p>
    <w:p w14:paraId="6D0CBDF7" w14:textId="77777777" w:rsidR="00CE268B" w:rsidRPr="00CE268B" w:rsidRDefault="00CE268B" w:rsidP="00CE268B">
      <w:pPr>
        <w:pStyle w:val="a3"/>
        <w:jc w:val="center"/>
        <w:rPr>
          <w:rFonts w:ascii="Arial" w:hAnsi="Arial" w:cs="Arial"/>
          <w:color w:val="000000"/>
          <w:sz w:val="32"/>
          <w:szCs w:val="32"/>
        </w:rPr>
      </w:pPr>
      <w:r w:rsidRPr="00CE268B">
        <w:rPr>
          <w:rFonts w:ascii="Arial" w:hAnsi="Arial" w:cs="Arial"/>
          <w:color w:val="000000"/>
          <w:sz w:val="32"/>
          <w:szCs w:val="32"/>
        </w:rPr>
        <w:t>«Синтез комбинационных схем»</w:t>
      </w:r>
    </w:p>
    <w:p w14:paraId="5424769F" w14:textId="691A0357" w:rsidR="002F4C60" w:rsidRDefault="00CE268B" w:rsidP="00CE268B">
      <w:pPr>
        <w:jc w:val="center"/>
        <w:rPr>
          <w:rFonts w:cs="Arial"/>
          <w:sz w:val="28"/>
          <w:szCs w:val="28"/>
        </w:rPr>
      </w:pPr>
      <w:r w:rsidRPr="00CE268B">
        <w:rPr>
          <w:rFonts w:cs="Arial"/>
          <w:sz w:val="28"/>
          <w:szCs w:val="28"/>
        </w:rPr>
        <w:t>Часть 1</w:t>
      </w:r>
    </w:p>
    <w:p w14:paraId="25FF0862" w14:textId="77777777" w:rsidR="00CE268B" w:rsidRDefault="00CE268B" w:rsidP="00CE268B">
      <w:pPr>
        <w:jc w:val="center"/>
        <w:rPr>
          <w:rFonts w:cs="Arial"/>
          <w:sz w:val="28"/>
          <w:szCs w:val="28"/>
        </w:rPr>
      </w:pPr>
    </w:p>
    <w:p w14:paraId="25712FAC" w14:textId="7A510855" w:rsidR="00CE268B" w:rsidRPr="002F5218" w:rsidRDefault="00CE268B" w:rsidP="00CE268B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Выполнил Куперштейн Дмитрий, группа </w:t>
      </w:r>
      <w:r>
        <w:rPr>
          <w:rFonts w:cs="Arial"/>
          <w:sz w:val="28"/>
          <w:szCs w:val="28"/>
          <w:lang w:val="en-US"/>
        </w:rPr>
        <w:t>P</w:t>
      </w:r>
      <w:r w:rsidRPr="002F5218">
        <w:rPr>
          <w:rFonts w:cs="Arial"/>
          <w:sz w:val="28"/>
          <w:szCs w:val="28"/>
        </w:rPr>
        <w:t>3113</w:t>
      </w:r>
    </w:p>
    <w:p w14:paraId="11B9A6BC" w14:textId="7139758A" w:rsidR="00CE268B" w:rsidRDefault="00CE268B" w:rsidP="00CE268B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Вариант 111</w:t>
      </w:r>
    </w:p>
    <w:p w14:paraId="445F1E67" w14:textId="77777777" w:rsidR="00CE268B" w:rsidRDefault="00CE268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1E244A0C" w14:textId="30AC70AE" w:rsidR="00CE268B" w:rsidRDefault="00CE268B" w:rsidP="00CE268B">
      <w:pPr>
        <w:pStyle w:val="1"/>
      </w:pPr>
      <w:r>
        <w:lastRenderedPageBreak/>
        <w:t>Условие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268B" w14:paraId="353DF1D6" w14:textId="77777777" w:rsidTr="00CE268B">
        <w:tc>
          <w:tcPr>
            <w:tcW w:w="4672" w:type="dxa"/>
          </w:tcPr>
          <w:p w14:paraId="36FBDE48" w14:textId="08CDA4D3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f = 1</w:t>
            </w:r>
          </w:p>
        </w:tc>
        <w:tc>
          <w:tcPr>
            <w:tcW w:w="4673" w:type="dxa"/>
          </w:tcPr>
          <w:p w14:paraId="778B475F" w14:textId="14E85EFE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f = d</w:t>
            </w:r>
          </w:p>
        </w:tc>
      </w:tr>
      <w:tr w:rsidR="00CE268B" w14:paraId="717A48DB" w14:textId="77777777" w:rsidTr="00CE268B">
        <w:tc>
          <w:tcPr>
            <w:tcW w:w="4672" w:type="dxa"/>
          </w:tcPr>
          <w:p w14:paraId="24736EFE" w14:textId="3D22811E" w:rsidR="00CE268B" w:rsidRPr="00CE268B" w:rsidRDefault="00CE268B" w:rsidP="00CE268B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1</w:t>
            </w:r>
            <w:r w:rsidRPr="00CE268B"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="Arial"/>
                <w:sz w:val="28"/>
                <w:szCs w:val="28"/>
                <w:lang w:val="en-US"/>
              </w:rPr>
              <w:t xml:space="preserve"> + 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="Arial"/>
                <w:sz w:val="28"/>
                <w:szCs w:val="28"/>
                <w:lang w:val="en-US"/>
              </w:rPr>
              <w:t>) = 1, 5, 6, 7, 8</w:t>
            </w:r>
          </w:p>
        </w:tc>
        <w:tc>
          <w:tcPr>
            <w:tcW w:w="4673" w:type="dxa"/>
          </w:tcPr>
          <w:p w14:paraId="7B75CE5A" w14:textId="548B62DE" w:rsidR="00CE268B" w:rsidRDefault="00CE268B" w:rsidP="00CE268B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="Arial"/>
                <w:sz w:val="28"/>
                <w:szCs w:val="28"/>
                <w:lang w:val="en-US"/>
              </w:rPr>
              <w:t>X</w:t>
            </w:r>
            <w:r w:rsidRPr="00CE268B">
              <w:rPr>
                <w:rFonts w:cs="Arial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="Arial"/>
                <w:sz w:val="28"/>
                <w:szCs w:val="28"/>
                <w:lang w:val="en-US"/>
              </w:rPr>
              <w:t>) = 6</w:t>
            </w:r>
          </w:p>
        </w:tc>
      </w:tr>
    </w:tbl>
    <w:p w14:paraId="626BA118" w14:textId="062678A1" w:rsidR="00CE268B" w:rsidRDefault="00CE268B" w:rsidP="00CE268B">
      <w:pPr>
        <w:pStyle w:val="1"/>
      </w:pPr>
      <w:r>
        <w:t>Таблица истинности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440"/>
        <w:gridCol w:w="1177"/>
        <w:gridCol w:w="601"/>
        <w:gridCol w:w="880"/>
        <w:gridCol w:w="793"/>
        <w:gridCol w:w="1072"/>
        <w:gridCol w:w="440"/>
        <w:gridCol w:w="332"/>
      </w:tblGrid>
      <w:tr w:rsidR="00CE268B" w:rsidRPr="00CE268B" w14:paraId="4496DA5B" w14:textId="77777777" w:rsidTr="00CE268B">
        <w:trPr>
          <w:trHeight w:val="36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5D3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331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C0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279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(X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2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83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638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(X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3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4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X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5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)</w:t>
            </w: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vertAlign w:val="subscript"/>
                <w:lang w:eastAsia="ru-RU"/>
              </w:rPr>
              <w:t>10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1E1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094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CE268B" w:rsidRPr="00CE268B" w14:paraId="769E7C00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A36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B30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643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671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EB0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CB3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1251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27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C2A46F6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163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275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D2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7DA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3C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4DF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50E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7D8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39DFC67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17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0B7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9C6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58C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C4A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BF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6E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7D1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0518438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95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021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3CD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25A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42D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533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736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FB6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194887A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A8C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5F8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00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170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B5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3CD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9F4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1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6C869CE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565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B37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480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264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8E0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24F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04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D96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7D88F45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812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F3D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235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274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C0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F84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BD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3F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2DCDA5E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4D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D0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11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178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38C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1D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39C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95D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889263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B93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BB2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E15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CC4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C18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0ED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39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FC7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F859211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1D6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34E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8F3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A4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FD1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D1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3CA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CC4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457F70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A9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001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274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F1C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A260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233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468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91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2CAF46B3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F9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05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49E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519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5DC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76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60E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0CC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5BCF9C7E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060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C4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D9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19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AF5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F4B8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D54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176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C0F98B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D3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9E7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F0A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42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3B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DC4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335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616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4C884AF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3D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73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91E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52F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624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757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B6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99A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1351C4DF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3D7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3C7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A8D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5E1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CEC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9F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6C7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8D6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04E4117E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5CA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457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DB2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1B9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BE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AA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BB7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624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529A4F89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BE2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CA0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12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CBB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5FA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6A6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80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B60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73D2E529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13B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F7E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F0A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C03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CDA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76A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A98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510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60AEB96D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468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E9B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723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91A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657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12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BAD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77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150AB67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667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8AD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43D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274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151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3F2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1B5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378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51C7AF0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0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2FF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FB1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0A6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27D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5E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3AF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12D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56C952BF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3D8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BD9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B64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B85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0FC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CAB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9EC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EDCC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67B0C03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469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4AEE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3CC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F14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90E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D2C5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BC2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6C2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3F23ACFA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1D5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C6D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0E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D10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820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74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A99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B04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014F960C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D5C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F14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793A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7BA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06B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6C0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E79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86E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E268B" w:rsidRPr="00CE268B" w14:paraId="7F6762CD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0D3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11E7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EF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6690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647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5EB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1D0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205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1E172E1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5C91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785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A92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C5C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8596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16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6F3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FA5A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1DBF52E8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97D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215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D5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A6B9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D8C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294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9B52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8A8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7E05E232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D68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316D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09D9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AF3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7B51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9DF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771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0127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CE268B" w:rsidRPr="00CE268B" w14:paraId="6523345B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9EBC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74D3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BD62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46A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CF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4313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168F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1994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</w:tr>
      <w:tr w:rsidR="00CE268B" w:rsidRPr="00CE268B" w14:paraId="05A0D745" w14:textId="77777777" w:rsidTr="00CE268B">
        <w:trPr>
          <w:trHeight w:val="3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6EFD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90EB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32E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B636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1DD8" w14:textId="77777777" w:rsidR="00CE268B" w:rsidRPr="00CE268B" w:rsidRDefault="00CE268B" w:rsidP="00CE26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B46B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5B9E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1B4" w14:textId="77777777" w:rsidR="00CE268B" w:rsidRPr="00CE268B" w:rsidRDefault="00CE268B" w:rsidP="00CE26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E268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14:paraId="0CEE7170" w14:textId="36EEFE65" w:rsidR="00CE268B" w:rsidRDefault="00CE268B" w:rsidP="00CE268B"/>
    <w:p w14:paraId="09A23B31" w14:textId="77777777" w:rsidR="00CE268B" w:rsidRDefault="00CE268B">
      <w:r>
        <w:br w:type="page"/>
      </w:r>
    </w:p>
    <w:p w14:paraId="736CFB3B" w14:textId="30AD977E" w:rsidR="00CE268B" w:rsidRDefault="00CE268B" w:rsidP="00CE268B">
      <w:pPr>
        <w:pStyle w:val="1"/>
      </w:pPr>
      <w:r>
        <w:lastRenderedPageBreak/>
        <w:t>Аналитический вид</w:t>
      </w:r>
    </w:p>
    <w:p w14:paraId="0E9989CE" w14:textId="6BFAF67E" w:rsidR="00CE268B" w:rsidRDefault="00CE268B" w:rsidP="00CE268B">
      <w:pPr>
        <w:rPr>
          <w:rFonts w:eastAsiaTheme="minorEastAsia"/>
          <w:sz w:val="28"/>
          <w:szCs w:val="28"/>
        </w:rPr>
      </w:pPr>
      <w:r w:rsidRPr="00CE268B">
        <w:rPr>
          <w:b/>
          <w:bCs/>
        </w:rPr>
        <w:t>КДНФ</w:t>
      </w:r>
      <w:r>
        <w:t>:</w:t>
      </w:r>
      <w:r w:rsidR="00FF7200" w:rsidRPr="00FF7200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15CF2E12" w14:textId="752A7B3A" w:rsidR="00014EF9" w:rsidRDefault="00014EF9" w:rsidP="00CE268B">
      <w:pPr>
        <w:rPr>
          <w:rFonts w:eastAsiaTheme="minorEastAsia"/>
          <w:sz w:val="28"/>
          <w:szCs w:val="28"/>
        </w:rPr>
      </w:pPr>
      <w:r w:rsidRPr="00014EF9">
        <w:rPr>
          <w:rFonts w:eastAsiaTheme="minorEastAsia"/>
          <w:b/>
          <w:bCs/>
          <w:szCs w:val="24"/>
        </w:rPr>
        <w:t>ККНФ</w:t>
      </w:r>
      <w:r w:rsidRPr="002F5218">
        <w:rPr>
          <w:rFonts w:eastAsiaTheme="minorEastAsia"/>
          <w:b/>
          <w:bCs/>
          <w:szCs w:val="24"/>
        </w:rPr>
        <w:t>:</w:t>
      </w:r>
      <w:r w:rsidR="00291AD0" w:rsidRPr="002F5218">
        <w:rPr>
          <w:rFonts w:eastAsiaTheme="minorEastAsia"/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Cs w:val="24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bi"/>
          </m:rPr>
          <w:rPr>
            <w:rFonts w:ascii="Cambria Math" w:eastAsiaTheme="minorEastAsia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79C65B79" w14:textId="001AD9EF" w:rsidR="002F5218" w:rsidRDefault="002F5218" w:rsidP="002F5218">
      <w:pPr>
        <w:pStyle w:val="1"/>
      </w:pPr>
      <w:r>
        <w:t xml:space="preserve">Минимизация булевой функции методом </w:t>
      </w:r>
      <w:proofErr w:type="spellStart"/>
      <w:r>
        <w:t>Квайна</w:t>
      </w:r>
      <w:proofErr w:type="spellEnd"/>
      <w:r>
        <w:t>--Мак-</w:t>
      </w:r>
      <w:proofErr w:type="spellStart"/>
      <w:r>
        <w:t>Класки</w:t>
      </w:r>
      <w:proofErr w:type="spellEnd"/>
    </w:p>
    <w:p w14:paraId="212757F4" w14:textId="44A23076" w:rsidR="002F5218" w:rsidRDefault="002F5218" w:rsidP="002F5218">
      <w:r w:rsidRPr="000E00B9">
        <w:rPr>
          <w:rStyle w:val="20"/>
        </w:rPr>
        <w:t>Максимальные кубы</w:t>
      </w:r>
      <w:r>
        <w:t>:</w:t>
      </w:r>
    </w:p>
    <w:tbl>
      <w:tblPr>
        <w:tblW w:w="7473" w:type="dxa"/>
        <w:tblLook w:val="04A0" w:firstRow="1" w:lastRow="0" w:firstColumn="1" w:lastColumn="0" w:noHBand="0" w:noVBand="1"/>
      </w:tblPr>
      <w:tblGrid>
        <w:gridCol w:w="440"/>
        <w:gridCol w:w="774"/>
        <w:gridCol w:w="315"/>
        <w:gridCol w:w="440"/>
        <w:gridCol w:w="1003"/>
        <w:gridCol w:w="851"/>
        <w:gridCol w:w="341"/>
        <w:gridCol w:w="9"/>
        <w:gridCol w:w="319"/>
        <w:gridCol w:w="853"/>
        <w:gridCol w:w="783"/>
        <w:gridCol w:w="9"/>
        <w:gridCol w:w="431"/>
        <w:gridCol w:w="896"/>
        <w:gridCol w:w="9"/>
      </w:tblGrid>
      <w:tr w:rsidR="009275A5" w:rsidRPr="009275A5" w14:paraId="23E65052" w14:textId="77777777" w:rsidTr="009275A5">
        <w:trPr>
          <w:trHeight w:val="345"/>
        </w:trPr>
        <w:tc>
          <w:tcPr>
            <w:tcW w:w="1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210AA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K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vertAlign w:val="superscript"/>
                <w:lang w:eastAsia="ru-RU"/>
              </w:rPr>
              <w:t>0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 xml:space="preserve">(f) </w:t>
            </w:r>
            <w:r w:rsidRPr="009275A5">
              <w:rPr>
                <w:rFonts w:ascii="Cambria Math" w:eastAsia="Times New Roman" w:hAnsi="Cambria Math" w:cs="Cambria Math"/>
                <w:b/>
                <w:bCs/>
                <w:i/>
                <w:iCs/>
                <w:color w:val="000000"/>
                <w:sz w:val="22"/>
                <w:lang w:eastAsia="ru-RU"/>
              </w:rPr>
              <w:t>∪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 xml:space="preserve"> N(f)</w:t>
            </w:r>
          </w:p>
        </w:tc>
        <w:tc>
          <w:tcPr>
            <w:tcW w:w="26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621A6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K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vertAlign w:val="superscript"/>
                <w:lang w:eastAsia="ru-RU"/>
              </w:rPr>
              <w:t>1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(f)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5B99E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K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vertAlign w:val="superscript"/>
                <w:lang w:eastAsia="ru-RU"/>
              </w:rPr>
              <w:t>2</w:t>
            </w: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(f)</w:t>
            </w:r>
          </w:p>
        </w:tc>
        <w:tc>
          <w:tcPr>
            <w:tcW w:w="13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EB3D9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b/>
                <w:bCs/>
                <w:i/>
                <w:iCs/>
                <w:color w:val="000000"/>
                <w:sz w:val="22"/>
                <w:lang w:eastAsia="ru-RU"/>
              </w:rPr>
              <w:t>Z(f)</w:t>
            </w:r>
          </w:p>
        </w:tc>
      </w:tr>
      <w:tr w:rsidR="009275A5" w:rsidRPr="009275A5" w14:paraId="16319D26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0E0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7A1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00001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E2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BFF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E8E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00X01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CA1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1-2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F56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4AF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304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0X1X1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533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2-13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DC38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FA2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00X01</w:t>
            </w:r>
          </w:p>
        </w:tc>
      </w:tr>
      <w:tr w:rsidR="009275A5" w:rsidRPr="009275A5" w14:paraId="3EBB30A3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770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89C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3F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1F1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04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001X1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9B3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2-4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F76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1E5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A2B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XX101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F50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3-21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6C7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869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01X00</w:t>
            </w:r>
          </w:p>
        </w:tc>
      </w:tr>
      <w:tr w:rsidR="009275A5" w:rsidRPr="009275A5" w14:paraId="2C9A0D42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B8B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A2E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B67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A357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E56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4A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2-7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9FC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004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228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0X11X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1EC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5-15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D007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493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1X011</w:t>
            </w:r>
          </w:p>
        </w:tc>
      </w:tr>
      <w:tr w:rsidR="009275A5" w:rsidRPr="009275A5" w14:paraId="0D8EFDFB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DD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111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811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3D5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720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X0101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13B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2-12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601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5CC7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E2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XX110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97A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6-22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0D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547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1101X</w:t>
            </w:r>
          </w:p>
        </w:tc>
      </w:tr>
      <w:tr w:rsidR="009275A5" w:rsidRPr="009275A5" w14:paraId="36D0BF84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CFF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0FE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01000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B00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71A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334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0011X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474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3-4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1FB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C72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55C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011XX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280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10-15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71A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37C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11X10</w:t>
            </w:r>
          </w:p>
        </w:tc>
      </w:tr>
      <w:tr w:rsidR="009275A5" w:rsidRPr="009275A5" w14:paraId="1D7EC626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F12A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934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CFE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E20D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06B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1C8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3-8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570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A366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638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X110X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472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10-25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8EA6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2F1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0X1X1</w:t>
            </w:r>
          </w:p>
        </w:tc>
      </w:tr>
      <w:tr w:rsidR="009275A5" w:rsidRPr="009275A5" w14:paraId="5E3FC4EC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612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8AE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9E2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118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E7B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X0110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485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3-13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86E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10F6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5F3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X11X0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D2F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11-26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F4DF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FB5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XX101</w:t>
            </w:r>
          </w:p>
        </w:tc>
      </w:tr>
      <w:tr w:rsidR="009275A5" w:rsidRPr="009275A5" w14:paraId="46EA4F0B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7D08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79F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EAD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2CDD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0B6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391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4-9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7DF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6F4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20A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1X10X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9E6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18-25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94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775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0X11X</w:t>
            </w:r>
          </w:p>
        </w:tc>
      </w:tr>
      <w:tr w:rsidR="009275A5" w:rsidRPr="009275A5" w14:paraId="2F639BA6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331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D0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B29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5A6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6F8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01X00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F5D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5-6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1F9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754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AA7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1X1X0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4FC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19-26</w:t>
            </w: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90DA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F10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XX110</w:t>
            </w:r>
          </w:p>
        </w:tc>
      </w:tr>
      <w:tr w:rsidR="009275A5" w:rsidRPr="009275A5" w14:paraId="72BC9EE8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08E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28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10011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CE4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60D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28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0110X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A35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6-7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5CC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006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911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DEA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78D8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B9F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011XX</w:t>
            </w:r>
          </w:p>
        </w:tc>
      </w:tr>
      <w:tr w:rsidR="009275A5" w:rsidRPr="009275A5" w14:paraId="619BA20F" w14:textId="77777777" w:rsidTr="009275A5">
        <w:trPr>
          <w:gridAfter w:val="1"/>
          <w:wAfter w:w="9" w:type="dxa"/>
          <w:trHeight w:val="345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2A7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A8C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541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9EA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322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011X0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312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6-8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314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196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1ADBC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K</w:t>
            </w: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  <w:lang w:eastAsia="ru-RU"/>
              </w:rPr>
              <w:t>3</w:t>
            </w: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 xml:space="preserve">(f) = </w:t>
            </w:r>
            <w:r w:rsidRPr="009275A5">
              <w:rPr>
                <w:rFonts w:ascii="Cambria Math" w:eastAsia="Times New Roman" w:hAnsi="Cambria Math" w:cs="Cambria Math"/>
                <w:color w:val="000000"/>
                <w:sz w:val="22"/>
                <w:lang w:eastAsia="ru-RU"/>
              </w:rPr>
              <w:t>∅</w:t>
            </w: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C968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78E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X110X</w:t>
            </w:r>
          </w:p>
        </w:tc>
      </w:tr>
      <w:tr w:rsidR="009275A5" w:rsidRPr="009275A5" w14:paraId="340F7FF7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147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964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718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95DF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649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501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6-16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6EE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356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DE6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E66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57E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529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X11X0</w:t>
            </w:r>
          </w:p>
        </w:tc>
      </w:tr>
      <w:tr w:rsidR="009275A5" w:rsidRPr="009275A5" w14:paraId="0AFA78D9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EC3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D5E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473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175F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8F6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011X1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078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7-9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DCB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63D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29E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E9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D86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CCB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1X10X</w:t>
            </w:r>
          </w:p>
        </w:tc>
      </w:tr>
      <w:tr w:rsidR="009275A5" w:rsidRPr="009275A5" w14:paraId="3FA2C3C9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C871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65F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11010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F6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1FDB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D27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60F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7-17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BFB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B7F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2D6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F53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CB77D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09F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1X1X0</w:t>
            </w:r>
          </w:p>
        </w:tc>
      </w:tr>
      <w:tr w:rsidR="009275A5" w:rsidRPr="009275A5" w14:paraId="5AEE2EEE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D04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3BD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11011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A7F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0C3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716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0111X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EF0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8-9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E5D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035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37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FE4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E2C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93C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5F30AB2C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410A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220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667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95A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99C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X1110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FFD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8-18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D7A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83C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30A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671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5F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3E0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0D7940E0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90E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A03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736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37E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475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F4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10-15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5D0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D8A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C6E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202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536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CC2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48794DC6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A8E2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BE0D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11110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D18A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Arial"/>
                <w:i/>
                <w:iCs/>
                <w:color w:val="222222"/>
                <w:sz w:val="22"/>
                <w:lang w:eastAsia="ru-RU"/>
              </w:rPr>
              <w:t>v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BCB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A03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1010X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13A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11-12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E36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A19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10C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07E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9E9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912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2B8D88AA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7F2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7C9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981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0E5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AF4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101X0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B31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11-13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89E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FE8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1B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247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27B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874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6879BC2D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A69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D27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BC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748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4A1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704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11-16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2DA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2B4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00B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AD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BD4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03F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213DAC32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FE3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4A3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AEA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E6E6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D6E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25F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12-17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C68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19A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427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693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D76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2B2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6CB1590C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CE0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066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A76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177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CF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1X110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572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13-18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3A1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FE4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1B5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F81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1F0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7B3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2FDF361C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156C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B80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48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C7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ABB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1101X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47D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14-15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F93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B0D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A1A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B8C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386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C0C6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61DB5D48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A34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5267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061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B36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8E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11X10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0835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14-18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84A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19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79F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099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DDC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474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67549372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76BD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F38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29E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4EF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41D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1110X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1AE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16-17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713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9F54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A8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CAFF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3F3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5C7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  <w:tr w:rsidR="009275A5" w:rsidRPr="009275A5" w14:paraId="5B41929E" w14:textId="77777777" w:rsidTr="009275A5">
        <w:trPr>
          <w:gridAfter w:val="1"/>
          <w:wAfter w:w="9" w:type="dxa"/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7D4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69E8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C3F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0EC82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E3003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111X0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B570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color w:val="000000"/>
                <w:sz w:val="22"/>
                <w:lang w:eastAsia="ru-RU"/>
              </w:rPr>
              <w:t>16-18</w:t>
            </w:r>
          </w:p>
        </w:tc>
        <w:tc>
          <w:tcPr>
            <w:tcW w:w="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5511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  <w:r w:rsidRPr="009275A5"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  <w:t>V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3CAE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87F9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2E1A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82B2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CC0B" w14:textId="77777777" w:rsidR="009275A5" w:rsidRPr="009275A5" w:rsidRDefault="009275A5" w:rsidP="009275A5">
            <w:pPr>
              <w:spacing w:after="0" w:line="240" w:lineRule="auto"/>
              <w:rPr>
                <w:rFonts w:asciiTheme="minorHAnsi" w:eastAsia="Times New Roman" w:hAnsiTheme="minorHAnsi" w:cs="Times New Roman"/>
                <w:sz w:val="22"/>
                <w:lang w:eastAsia="ru-RU"/>
              </w:rPr>
            </w:pPr>
          </w:p>
        </w:tc>
      </w:tr>
    </w:tbl>
    <w:p w14:paraId="1D2A078B" w14:textId="7B80D9D0" w:rsidR="009275A5" w:rsidRDefault="009275A5" w:rsidP="002F5218">
      <w:pPr>
        <w:rPr>
          <w:rFonts w:asciiTheme="minorHAnsi" w:hAnsiTheme="minorHAnsi" w:cs="Arial"/>
          <w:sz w:val="22"/>
        </w:rPr>
      </w:pPr>
    </w:p>
    <w:p w14:paraId="19310351" w14:textId="77777777" w:rsidR="009275A5" w:rsidRDefault="009275A5">
      <w:pPr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br w:type="page"/>
      </w:r>
    </w:p>
    <w:p w14:paraId="7CFC70D0" w14:textId="57672828" w:rsidR="002F5218" w:rsidRPr="000E00B9" w:rsidRDefault="009275A5" w:rsidP="000E00B9">
      <w:pPr>
        <w:pStyle w:val="2"/>
        <w:rPr>
          <w:lang w:val="en-US"/>
        </w:rPr>
      </w:pPr>
      <w:r>
        <w:lastRenderedPageBreak/>
        <w:t>Импликантная таблица</w:t>
      </w:r>
      <w:r w:rsidR="000E00B9">
        <w:rPr>
          <w:lang w:val="en-US"/>
        </w:rPr>
        <w:t>:</w:t>
      </w:r>
    </w:p>
    <w:tbl>
      <w:tblPr>
        <w:tblW w:w="8667" w:type="dxa"/>
        <w:tblLook w:val="04A0" w:firstRow="1" w:lastRow="0" w:firstColumn="1" w:lastColumn="0" w:noHBand="0" w:noVBand="1"/>
      </w:tblPr>
      <w:tblGrid>
        <w:gridCol w:w="500"/>
        <w:gridCol w:w="1195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9275A5" w:rsidRPr="009275A5" w14:paraId="734DF7C2" w14:textId="77777777" w:rsidTr="009275A5">
        <w:trPr>
          <w:trHeight w:val="300"/>
        </w:trPr>
        <w:tc>
          <w:tcPr>
            <w:tcW w:w="169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6CA1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Простые импликанты (максимальные кубы)</w:t>
            </w:r>
          </w:p>
        </w:tc>
        <w:tc>
          <w:tcPr>
            <w:tcW w:w="697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5139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0-кубы</w:t>
            </w:r>
          </w:p>
        </w:tc>
      </w:tr>
      <w:tr w:rsidR="009275A5" w:rsidRPr="009275A5" w14:paraId="76CC1356" w14:textId="77777777" w:rsidTr="009275A5">
        <w:trPr>
          <w:trHeight w:val="1530"/>
        </w:trPr>
        <w:tc>
          <w:tcPr>
            <w:tcW w:w="169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B7A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tbLrV"/>
            <w:vAlign w:val="bottom"/>
            <w:hideMark/>
          </w:tcPr>
          <w:p w14:paraId="156043FC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00001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291CC482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00101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4FAB7E46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00111</w:t>
            </w:r>
          </w:p>
        </w:tc>
        <w:tc>
          <w:tcPr>
            <w:tcW w:w="4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tbLrV"/>
            <w:vAlign w:val="bottom"/>
            <w:hideMark/>
          </w:tcPr>
          <w:p w14:paraId="0118357A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01000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18C827F8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51B213BC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37ABF2F2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01111</w:t>
            </w:r>
          </w:p>
        </w:tc>
        <w:tc>
          <w:tcPr>
            <w:tcW w:w="49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tbLrV"/>
            <w:vAlign w:val="bottom"/>
            <w:hideMark/>
          </w:tcPr>
          <w:p w14:paraId="5A93EF66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10011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785412D0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4C62B1F1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0151587A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28BBDF58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4A73EE17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5C81B365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11101</w:t>
            </w:r>
          </w:p>
        </w:tc>
      </w:tr>
      <w:tr w:rsidR="009275A5" w:rsidRPr="009275A5" w14:paraId="1B4DCC9E" w14:textId="77777777" w:rsidTr="009275A5">
        <w:trPr>
          <w:trHeight w:val="300"/>
        </w:trPr>
        <w:tc>
          <w:tcPr>
            <w:tcW w:w="5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0ECECB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119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001A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00X01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EC87E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(*)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26D57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D88F5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01187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393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41E47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E6035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A17B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0C806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7B13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472A4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2CE93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FAADA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E4D86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275A5" w:rsidRPr="009275A5" w14:paraId="7D65AF14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AF98E7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97EA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01X00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CDABD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46D7E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D4E57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73394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(*)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69441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66046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3489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C4C80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39D7E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1DB22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97E2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7895A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11DD1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BA8C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275A5" w:rsidRPr="009275A5" w14:paraId="03B0192E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FA9098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89FAA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1X011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618D9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80D6A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B7C2D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BAD42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6A97E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2D67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FB0AC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9ECF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3F3F3F"/>
                <w:sz w:val="22"/>
                <w:lang w:eastAsia="ru-RU"/>
              </w:rPr>
              <w:t>(*)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52DD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CE7C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74802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644CB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E0542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08910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275A5" w:rsidRPr="009275A5" w14:paraId="56C2AFA5" w14:textId="77777777" w:rsidTr="009275A5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9B3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FB2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1101X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57B1C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ECE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1A5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86D0E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CCD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14C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CB9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B97F3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BB5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1E2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283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BD7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9FF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D9F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2CA5A1C7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41C2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69C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11X10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2908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069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2CB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E43C5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D99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77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525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F14FA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E20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064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70F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7CC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08A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D72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19FED3BC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190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6ED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0X1X1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E192C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10F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EB4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9DFB0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5100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51A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4D1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502CC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4B1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D2A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ED5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F86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602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FAA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1F0FE03D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83B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0E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XX101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6696D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B52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8DD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CBF71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684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333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466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E9EEA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972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3B4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6A9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DB2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444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0F9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454C499C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54B5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87B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0X11X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D3106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88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9AD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8AFC7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734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F84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D67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6ECFC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D2E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3C0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07F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915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5A7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DA6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315A9019" w14:textId="77777777" w:rsidTr="009275A5">
        <w:trPr>
          <w:trHeight w:val="300"/>
        </w:trPr>
        <w:tc>
          <w:tcPr>
            <w:tcW w:w="5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B0C07D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9</w:t>
            </w:r>
          </w:p>
        </w:tc>
        <w:tc>
          <w:tcPr>
            <w:tcW w:w="119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D5349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XX110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4F024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1863C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B94D7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DCDB1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CCEE0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D5184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1228E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B8D59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E7560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DD1A2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40ED2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D7111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B6847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052B4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</w:tr>
      <w:tr w:rsidR="009275A5" w:rsidRPr="009275A5" w14:paraId="4008C443" w14:textId="77777777" w:rsidTr="009275A5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DD3B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0B9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011XX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33236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086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E17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52C6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6E3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F9D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857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8DFFF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EA9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75B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104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026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135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D0D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350299A2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175B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CFC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X110X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DAF23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324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4D3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193F9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30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ED0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E99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73A9E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0CA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9D8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6B5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4CF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2BD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CDF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28B1625C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9CF7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83A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X11X0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FD61E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AD2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3B9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CFA67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B75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BB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D63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C6150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97B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301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5EF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BCB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AA2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3C6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260482BA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3193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92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1X10X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62968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E65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E9B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5C848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ABE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584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0E0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1C2C6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744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F7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C66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342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AFD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4FC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5E5D4C11" w14:textId="77777777" w:rsidTr="009275A5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CF9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D2A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1X1X0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34779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43B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240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67BE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53A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AAC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5E1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31BBC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b/>
                <w:bCs/>
                <w:color w:val="3F3F3F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7AD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50C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2DB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CBE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0B6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E6C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2F40E85B" w14:textId="03E61A3A" w:rsidR="009275A5" w:rsidRDefault="009275A5" w:rsidP="000E00B9">
      <w:pPr>
        <w:pStyle w:val="2"/>
      </w:pPr>
      <w:r>
        <w:t xml:space="preserve">Приведённая </w:t>
      </w:r>
      <w:r w:rsidR="000E00B9">
        <w:t>импликантная</w:t>
      </w:r>
      <w:r>
        <w:t xml:space="preserve"> таблица</w:t>
      </w:r>
    </w:p>
    <w:tbl>
      <w:tblPr>
        <w:tblW w:w="4560" w:type="dxa"/>
        <w:tblLook w:val="04A0" w:firstRow="1" w:lastRow="0" w:firstColumn="1" w:lastColumn="0" w:noHBand="0" w:noVBand="1"/>
      </w:tblPr>
      <w:tblGrid>
        <w:gridCol w:w="443"/>
        <w:gridCol w:w="894"/>
        <w:gridCol w:w="35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9275A5" w:rsidRPr="009275A5" w14:paraId="5ABBB42A" w14:textId="77777777" w:rsidTr="009275A5">
        <w:trPr>
          <w:trHeight w:val="300"/>
        </w:trPr>
        <w:tc>
          <w:tcPr>
            <w:tcW w:w="15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61F58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Простые импликанты (максимальные кубы)</w:t>
            </w:r>
          </w:p>
        </w:tc>
        <w:tc>
          <w:tcPr>
            <w:tcW w:w="30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4C10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0-кубы</w:t>
            </w:r>
          </w:p>
        </w:tc>
      </w:tr>
      <w:tr w:rsidR="009275A5" w:rsidRPr="009275A5" w14:paraId="2902050E" w14:textId="77777777" w:rsidTr="009275A5">
        <w:trPr>
          <w:trHeight w:val="1530"/>
        </w:trPr>
        <w:tc>
          <w:tcPr>
            <w:tcW w:w="15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B8B7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6623519D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00111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73FEE327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145D3752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57200AD9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034CFA4E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10101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3B2B4326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05BBE738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LrV"/>
            <w:vAlign w:val="bottom"/>
            <w:hideMark/>
          </w:tcPr>
          <w:p w14:paraId="14A214BB" w14:textId="77777777" w:rsidR="009275A5" w:rsidRPr="009275A5" w:rsidRDefault="009275A5" w:rsidP="009275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11101</w:t>
            </w:r>
          </w:p>
        </w:tc>
      </w:tr>
      <w:tr w:rsidR="009275A5" w:rsidRPr="009275A5" w14:paraId="238D8D1E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A9A0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3A2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1101X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B5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400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53A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A74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442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4AD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E16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5C8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4F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1C068139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732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061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11X10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FE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E99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167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0B2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94B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DC4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A6C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D3F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9DD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3A5A9FBD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370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FBA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0X1X1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71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06F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5E5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DCB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194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30B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51B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ED3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1E7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3B893068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F8F1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02E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XX101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369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62B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69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69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4F6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469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C15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A6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41C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106F6108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D9B4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92A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0X11X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D65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11B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795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91E4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BF0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67D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CB8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79E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383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20AE13B0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3059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81E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011XX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3DE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AF9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418B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5DD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F3F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5C6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465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362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496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7F9BD3F2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0DAB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4F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X110X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BA0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G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73C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9B12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CC1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844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077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22D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A46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994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28DFDD2A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D4DE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F62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X11X0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33A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0AE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D7B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8B1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968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49C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37F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108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2061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275A5" w:rsidRPr="009275A5" w14:paraId="0202C780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6961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EE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1X10X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46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2D5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3FDC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70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CEF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5E73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4CA0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70D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A6D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</w:tr>
      <w:tr w:rsidR="009275A5" w:rsidRPr="009275A5" w14:paraId="24158A4C" w14:textId="77777777" w:rsidTr="009275A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25DC" w14:textId="77777777" w:rsidR="009275A5" w:rsidRPr="009275A5" w:rsidRDefault="009275A5" w:rsidP="009275A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30C8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1X1X0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3A8D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J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218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AD2E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8A96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445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147F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2647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38FA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97B9" w14:textId="77777777" w:rsidR="009275A5" w:rsidRPr="009275A5" w:rsidRDefault="009275A5" w:rsidP="009275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275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</w:tbl>
    <w:p w14:paraId="11E9C9EC" w14:textId="78C42DD7" w:rsidR="009275A5" w:rsidRDefault="009275A5" w:rsidP="000E00B9">
      <w:pPr>
        <w:pStyle w:val="2"/>
      </w:pPr>
      <w:r>
        <w:t>Ядро</w:t>
      </w:r>
    </w:p>
    <w:p w14:paraId="191F81A7" w14:textId="39CECD1E" w:rsidR="000E00B9" w:rsidRDefault="009275A5" w:rsidP="009275A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00X01</m:t>
                  </m:r>
                </m:e>
                <m:e>
                  <m:r>
                    <w:rPr>
                      <w:rFonts w:ascii="Cambria Math" w:hAnsi="Cambria Math"/>
                    </w:rPr>
                    <m:t>01X00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1X011</m:t>
                  </m:r>
                </m:e>
              </m:eqArr>
            </m:e>
          </m:d>
        </m:oMath>
      </m:oMathPara>
    </w:p>
    <w:p w14:paraId="4D9FDD80" w14:textId="77777777" w:rsidR="000E00B9" w:rsidRDefault="000E00B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9D7643" w14:textId="054374B6" w:rsidR="009275A5" w:rsidRDefault="000E00B9" w:rsidP="000E00B9">
      <w:pPr>
        <w:pStyle w:val="2"/>
      </w:pPr>
      <w:r>
        <w:lastRenderedPageBreak/>
        <w:t>Определение минимального покрытия методом Петрика</w:t>
      </w:r>
    </w:p>
    <w:p w14:paraId="07E10CF6" w14:textId="27B5E153" w:rsidR="000E00B9" w:rsidRPr="000E00B9" w:rsidRDefault="000E00B9" w:rsidP="000E00B9">
      <w:pPr>
        <w:rPr>
          <w:rFonts w:eastAsiaTheme="minorEastAsia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Y</m:t>
          </m:r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 ∨ E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 ∨ D ∨ F ∨ G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C∨E∨F</m:t>
              </m:r>
            </m:e>
          </m:d>
          <m:r>
            <w:rPr>
              <w:rFonts w:ascii="Cambria Math" w:hAnsi="Cambria Math"/>
              <w:szCs w:val="24"/>
            </w:rPr>
            <m:t>(I∨J)(D∨I)(A∨B)(G∨H∨I∨J)(D∨G∨H)</m:t>
          </m:r>
        </m:oMath>
      </m:oMathPara>
    </w:p>
    <w:p w14:paraId="0791EA99" w14:textId="4F780832" w:rsidR="000E00B9" w:rsidRDefault="00DC6DFC" w:rsidP="000E00B9">
      <w:r>
        <w:t>Применим закон поглощения:</w:t>
      </w:r>
    </w:p>
    <w:p w14:paraId="4ADF4B51" w14:textId="523A23B4" w:rsidR="00DC6DFC" w:rsidRPr="00DC6DFC" w:rsidRDefault="00DC6DFC" w:rsidP="000E00B9">
      <w:pPr>
        <w:rPr>
          <w:rFonts w:eastAsiaTheme="minorEastAsia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Y=ACI ∨BCI ∨ACDJ ∨BCDJ ∨ADEI ∨BDEI ∨ADEJ ∨BDEJ ∨AEFI ∨BEFI ∨AEGI ∨BEGI</m:t>
          </m:r>
        </m:oMath>
      </m:oMathPara>
    </w:p>
    <w:p w14:paraId="1B789BEA" w14:textId="6EDDAC51" w:rsidR="00DC6DFC" w:rsidRDefault="00DC6DFC" w:rsidP="000E00B9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Возможны следующие варианты покрытия:</w:t>
      </w:r>
    </w:p>
    <w:tbl>
      <w:tblPr>
        <w:tblStyle w:val="a4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5"/>
        <w:gridCol w:w="2414"/>
        <w:gridCol w:w="2125"/>
      </w:tblGrid>
      <w:tr w:rsidR="006320F6" w14:paraId="4DDD7D3A" w14:textId="1B4C8F85" w:rsidTr="006320F6">
        <w:tc>
          <w:tcPr>
            <w:tcW w:w="2401" w:type="dxa"/>
          </w:tcPr>
          <w:p w14:paraId="41AE1003" w14:textId="483FCE18" w:rsidR="006320F6" w:rsidRPr="00DC6DFC" w:rsidRDefault="006320F6" w:rsidP="006320F6">
            <w:pPr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05" w:type="dxa"/>
          </w:tcPr>
          <w:p w14:paraId="4DA91EA7" w14:textId="222C1359" w:rsidR="006320F6" w:rsidRDefault="006320F6" w:rsidP="006320F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14" w:type="dxa"/>
          </w:tcPr>
          <w:p w14:paraId="6C09C528" w14:textId="4714ED4B" w:rsidR="006320F6" w:rsidRDefault="006320F6" w:rsidP="006320F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J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125" w:type="dxa"/>
          </w:tcPr>
          <w:p w14:paraId="2A6C49C6" w14:textId="23870BC6" w:rsidR="006320F6" w:rsidRPr="00791961" w:rsidRDefault="006320F6" w:rsidP="006320F6">
            <w:pPr>
              <w:rPr>
                <w:rFonts w:eastAsia="Times New Roman" w:cs="Arial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J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</w:tr>
      <w:tr w:rsidR="006320F6" w14:paraId="675B7F0A" w14:textId="7455D902" w:rsidTr="006320F6">
        <w:tc>
          <w:tcPr>
            <w:tcW w:w="2401" w:type="dxa"/>
          </w:tcPr>
          <w:p w14:paraId="5CE4929C" w14:textId="3874B4F1" w:rsidR="006320F6" w:rsidRPr="00DC6DFC" w:rsidRDefault="006320F6" w:rsidP="006320F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22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4519F0EA" w14:textId="02746819" w:rsidR="006320F6" w:rsidRPr="00DC6DFC" w:rsidRDefault="006320F6" w:rsidP="006320F6">
            <w:pPr>
              <w:rPr>
                <w:rFonts w:eastAsiaTheme="minorEastAsia"/>
                <w:iCs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28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05" w:type="dxa"/>
          </w:tcPr>
          <w:p w14:paraId="371119F3" w14:textId="315AC95B" w:rsidR="006320F6" w:rsidRPr="00DC6DFC" w:rsidRDefault="006320F6" w:rsidP="006320F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22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0F3C087E" w14:textId="2FDA6456" w:rsidR="006320F6" w:rsidRDefault="006320F6" w:rsidP="006320F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28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14" w:type="dxa"/>
          </w:tcPr>
          <w:p w14:paraId="5100EC37" w14:textId="5E6353B3" w:rsidR="006320F6" w:rsidRPr="00DC6DFC" w:rsidRDefault="006320F6" w:rsidP="006320F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0D1E8831" w14:textId="195AC548" w:rsidR="006320F6" w:rsidRDefault="006320F6" w:rsidP="006320F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125" w:type="dxa"/>
          </w:tcPr>
          <w:p w14:paraId="4F6D9A07" w14:textId="4B6CE809" w:rsidR="006320F6" w:rsidRPr="00DC6DFC" w:rsidRDefault="006320F6" w:rsidP="006320F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4CB77625" w14:textId="5F969B84" w:rsidR="006320F6" w:rsidRPr="006320F6" w:rsidRDefault="006320F6" w:rsidP="006320F6">
            <w:pPr>
              <w:rPr>
                <w:rFonts w:eastAsia="Calibri" w:cs="Arial"/>
                <w:iCs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  <w:p w14:paraId="7C7F5033" w14:textId="290F5833" w:rsidR="006320F6" w:rsidRPr="00536EA9" w:rsidRDefault="006320F6" w:rsidP="006320F6">
            <w:pPr>
              <w:rPr>
                <w:rFonts w:eastAsia="Calibri" w:cs="Arial"/>
                <w:iCs/>
                <w:szCs w:val="24"/>
              </w:rPr>
            </w:pPr>
          </w:p>
        </w:tc>
      </w:tr>
      <w:tr w:rsidR="006320F6" w14:paraId="16A73428" w14:textId="77777777" w:rsidTr="006320F6">
        <w:tc>
          <w:tcPr>
            <w:tcW w:w="2401" w:type="dxa"/>
          </w:tcPr>
          <w:p w14:paraId="360BA495" w14:textId="124E3B9C" w:rsidR="006320F6" w:rsidRPr="00DC6DFC" w:rsidRDefault="006320F6" w:rsidP="00460046">
            <w:pPr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05" w:type="dxa"/>
          </w:tcPr>
          <w:p w14:paraId="77B5BBAC" w14:textId="79128F9C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14" w:type="dxa"/>
          </w:tcPr>
          <w:p w14:paraId="11EDA3A2" w14:textId="5196CC73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J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125" w:type="dxa"/>
          </w:tcPr>
          <w:p w14:paraId="64AB31ED" w14:textId="04CAA538" w:rsidR="006320F6" w:rsidRPr="00791961" w:rsidRDefault="006320F6" w:rsidP="00460046">
            <w:pPr>
              <w:rPr>
                <w:rFonts w:eastAsia="Times New Roman" w:cs="Arial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D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J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</w:tr>
      <w:tr w:rsidR="006320F6" w14:paraId="399A82A3" w14:textId="77777777" w:rsidTr="006320F6">
        <w:tc>
          <w:tcPr>
            <w:tcW w:w="2401" w:type="dxa"/>
          </w:tcPr>
          <w:p w14:paraId="27889AF4" w14:textId="7C23B352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3EAD53DD" w14:textId="115E35FE" w:rsidR="006320F6" w:rsidRPr="00DC6DFC" w:rsidRDefault="006320F6" w:rsidP="00460046">
            <w:pPr>
              <w:rPr>
                <w:rFonts w:eastAsiaTheme="minorEastAsia"/>
                <w:iCs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05" w:type="dxa"/>
          </w:tcPr>
          <w:p w14:paraId="1A771B3B" w14:textId="042CF97E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665C6705" w14:textId="7ED32B9F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14" w:type="dxa"/>
          </w:tcPr>
          <w:p w14:paraId="01E91AB0" w14:textId="2B5F26BE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66B18CAE" w14:textId="4DABE081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125" w:type="dxa"/>
          </w:tcPr>
          <w:p w14:paraId="446ED8A3" w14:textId="51556122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63051D4D" w14:textId="38355F69" w:rsidR="006320F6" w:rsidRPr="006320F6" w:rsidRDefault="006320F6" w:rsidP="00460046">
            <w:pPr>
              <w:rPr>
                <w:rFonts w:eastAsia="Calibri" w:cs="Arial"/>
                <w:iCs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  <w:p w14:paraId="6B79C57F" w14:textId="353C3D36" w:rsidR="006320F6" w:rsidRPr="00536EA9" w:rsidRDefault="006320F6" w:rsidP="00460046">
            <w:pPr>
              <w:rPr>
                <w:rFonts w:eastAsia="Calibri" w:cs="Arial"/>
                <w:iCs/>
                <w:szCs w:val="24"/>
              </w:rPr>
            </w:pPr>
          </w:p>
        </w:tc>
      </w:tr>
      <w:tr w:rsidR="006320F6" w14:paraId="2714FA3F" w14:textId="77777777" w:rsidTr="006320F6">
        <w:tc>
          <w:tcPr>
            <w:tcW w:w="2401" w:type="dxa"/>
          </w:tcPr>
          <w:p w14:paraId="5FDC56DE" w14:textId="0EDE3E70" w:rsidR="006320F6" w:rsidRPr="00DC6DFC" w:rsidRDefault="006320F6" w:rsidP="00460046">
            <w:pPr>
              <w:rPr>
                <w:i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05" w:type="dxa"/>
          </w:tcPr>
          <w:p w14:paraId="22FD7D15" w14:textId="0A4E72C1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F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414" w:type="dxa"/>
          </w:tcPr>
          <w:p w14:paraId="71B460D3" w14:textId="0A53F702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;</m:t>
                </m:r>
              </m:oMath>
            </m:oMathPara>
          </w:p>
        </w:tc>
        <w:tc>
          <w:tcPr>
            <w:tcW w:w="2125" w:type="dxa"/>
          </w:tcPr>
          <w:p w14:paraId="2FF36275" w14:textId="6A2FD219" w:rsidR="006320F6" w:rsidRPr="00791961" w:rsidRDefault="006320F6" w:rsidP="00460046">
            <w:pPr>
              <w:rPr>
                <w:rFonts w:eastAsia="Times New Roman" w:cs="Arial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G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4"/>
                            <w:lang w:val="en-US"/>
                          </w:rPr>
                          <m:t>I</m:t>
                        </m:r>
                      </m:e>
                    </m:eqArr>
                  </m:e>
                </m:d>
              </m:oMath>
            </m:oMathPara>
          </w:p>
        </w:tc>
      </w:tr>
      <w:tr w:rsidR="006320F6" w14:paraId="426A7165" w14:textId="77777777" w:rsidTr="006320F6">
        <w:tc>
          <w:tcPr>
            <w:tcW w:w="2401" w:type="dxa"/>
          </w:tcPr>
          <w:p w14:paraId="6AD11142" w14:textId="29A95505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71901107" w14:textId="081BB520" w:rsidR="006320F6" w:rsidRPr="00DC6DFC" w:rsidRDefault="006320F6" w:rsidP="00460046">
            <w:pPr>
              <w:rPr>
                <w:rFonts w:eastAsiaTheme="minorEastAsia"/>
                <w:iCs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05" w:type="dxa"/>
          </w:tcPr>
          <w:p w14:paraId="3EEA23B7" w14:textId="1F21E7A6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37690C28" w14:textId="2364993C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414" w:type="dxa"/>
          </w:tcPr>
          <w:p w14:paraId="54042ADA" w14:textId="0BE6888A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3EECE29C" w14:textId="6D0C7025" w:rsidR="006320F6" w:rsidRDefault="006320F6" w:rsidP="00460046">
            <w:pPr>
              <w:rPr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2125" w:type="dxa"/>
          </w:tcPr>
          <w:p w14:paraId="20BE465A" w14:textId="09678F20" w:rsidR="006320F6" w:rsidRPr="00DC6DFC" w:rsidRDefault="006320F6" w:rsidP="00460046">
            <w:pPr>
              <w:rPr>
                <w:rFonts w:eastAsiaTheme="minorEastAsia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25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  <w:p w14:paraId="3E9DAFB4" w14:textId="1188EAA1" w:rsidR="006320F6" w:rsidRPr="00536EA9" w:rsidRDefault="006320F6" w:rsidP="00460046">
            <w:pPr>
              <w:rPr>
                <w:rFonts w:eastAsia="Calibri" w:cs="Arial"/>
                <w:iCs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32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</w:tr>
    </w:tbl>
    <w:p w14:paraId="49288F25" w14:textId="14FD3D34" w:rsidR="00DC6DFC" w:rsidRPr="00080F77" w:rsidRDefault="00080F77" w:rsidP="000E00B9">
      <w:pPr>
        <w:rPr>
          <w:rFonts w:eastAsiaTheme="minorEastAsia"/>
          <w:iCs/>
          <w:szCs w:val="24"/>
        </w:rPr>
      </w:pPr>
      <w:r>
        <w:rPr>
          <w:iCs/>
          <w:szCs w:val="24"/>
        </w:rPr>
        <w:t>Возможны два минимальных покрытия</w:t>
      </w:r>
      <w:r w:rsidR="00460046">
        <w:rPr>
          <w:iCs/>
          <w:szCs w:val="24"/>
        </w:rPr>
        <w:t>:</w:t>
      </w:r>
      <w:r>
        <w:rPr>
          <w:iCs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iCs/>
          <w:szCs w:val="24"/>
        </w:rPr>
        <w:t>. Тогда</w:t>
      </w:r>
    </w:p>
    <w:p w14:paraId="06C48E19" w14:textId="308AD3E8" w:rsidR="00080F77" w:rsidRPr="005D3D99" w:rsidRDefault="00080F77" w:rsidP="000E00B9">
      <w:pPr>
        <w:rPr>
          <w:rFonts w:eastAsiaTheme="minorEastAsia"/>
          <w:i/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1min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00X01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01X00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1101X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0X1X1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1X10X</m:t>
                  </m:r>
                </m:e>
              </m:eqArr>
            </m:e>
          </m:d>
          <m:r>
            <w:rPr>
              <w:rFonts w:ascii="Cambria Math" w:hAnsi="Cambria Math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2min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00X01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01X00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11X10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0X1X1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1X10X</m:t>
                  </m:r>
                </m:e>
              </m:eqArr>
            </m:e>
          </m:d>
          <m:r>
            <w:rPr>
              <w:rFonts w:ascii="Cambria Math" w:hAnsi="Cambria Math"/>
              <w:szCs w:val="24"/>
            </w:rPr>
            <m:t>.</m:t>
          </m:r>
        </m:oMath>
      </m:oMathPara>
    </w:p>
    <w:p w14:paraId="6A9F6E2C" w14:textId="69166E34" w:rsidR="005D3D99" w:rsidRPr="00460046" w:rsidRDefault="005D3D99" w:rsidP="000E00B9">
      <w:pPr>
        <w:rPr>
          <w:rFonts w:eastAsiaTheme="minorEastAsia"/>
          <w:szCs w:val="24"/>
        </w:rPr>
      </w:pPr>
      <w:r w:rsidRPr="005D3D99">
        <w:rPr>
          <w:rFonts w:eastAsiaTheme="minorEastAsia"/>
          <w:b/>
          <w:bCs/>
          <w:szCs w:val="24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Pr="00460046">
        <w:rPr>
          <w:rFonts w:eastAsiaTheme="minorEastAsia"/>
          <w:szCs w:val="24"/>
        </w:rPr>
        <w:t>:</w:t>
      </w:r>
      <m:oMath>
        <m:r>
          <w:rPr>
            <w:rFonts w:ascii="Cambria Math" w:eastAsiaTheme="minorEastAsia" w:hAnsi="Cambria Math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</m:oMath>
      <w:r w:rsidR="00460046" w:rsidRPr="00460046">
        <w:rPr>
          <w:rFonts w:eastAsiaTheme="minorEastAsia"/>
          <w:szCs w:val="24"/>
        </w:rPr>
        <w:t>.</w:t>
      </w:r>
    </w:p>
    <w:p w14:paraId="19ECBB87" w14:textId="5F359F49" w:rsidR="00460046" w:rsidRPr="00460046" w:rsidRDefault="00460046" w:rsidP="00460046">
      <w:pPr>
        <w:rPr>
          <w:b/>
          <w:bCs/>
          <w:szCs w:val="24"/>
        </w:rPr>
      </w:pPr>
      <w:r w:rsidRPr="005D3D99">
        <w:rPr>
          <w:rFonts w:eastAsiaTheme="minorEastAsia"/>
          <w:b/>
          <w:bCs/>
          <w:szCs w:val="24"/>
        </w:rPr>
        <w:t xml:space="preserve">МДНФ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460046">
        <w:rPr>
          <w:rFonts w:eastAsiaTheme="minorEastAsia"/>
          <w:szCs w:val="24"/>
        </w:rPr>
        <w:t>:</w:t>
      </w:r>
      <m:oMath>
        <m:r>
          <w:rPr>
            <w:rFonts w:ascii="Cambria Math" w:eastAsiaTheme="minorEastAsia" w:hAnsi="Cambria Math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</m:oMath>
    </w:p>
    <w:p w14:paraId="6CE14A4F" w14:textId="015BD8C5" w:rsidR="00E537D7" w:rsidRDefault="00E537D7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B97A7E7" w14:textId="71F71783" w:rsidR="00460046" w:rsidRDefault="00E537D7" w:rsidP="00E537D7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Минимизация булевой функции на картах Карно</w:t>
      </w:r>
    </w:p>
    <w:p w14:paraId="2F4E01F7" w14:textId="531D25AB" w:rsidR="00E537D7" w:rsidRDefault="00E537D7" w:rsidP="00E537D7"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Единичные покрытия</w:t>
      </w:r>
    </w:p>
    <w:p w14:paraId="203B03D7" w14:textId="2903FF5A" w:rsidR="00E537D7" w:rsidRDefault="00760126" w:rsidP="00E537D7">
      <w:r w:rsidRPr="00760126">
        <w:drawing>
          <wp:inline distT="0" distB="0" distL="0" distR="0" wp14:anchorId="4DBA0BCD" wp14:editId="042C0D39">
            <wp:extent cx="3371850" cy="145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AF43" w14:textId="47EC1EE7" w:rsidR="00E537D7" w:rsidRDefault="00E537D7" w:rsidP="00E537D7">
      <w:pPr>
        <w:rPr>
          <w:rFonts w:eastAsiaTheme="minorEastAsia"/>
          <w:iCs/>
          <w:szCs w:val="24"/>
        </w:rPr>
      </w:pPr>
      <w:r>
        <w:t xml:space="preserve">Получаем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00X01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01X00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1101X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0X1X1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1X10X</m:t>
                </m:r>
              </m:e>
            </m:eqArr>
          </m:e>
        </m:d>
        <m:r>
          <w:rPr>
            <w:rFonts w:ascii="Cambria Math" w:hAnsi="Cambria Math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a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22</m:t>
        </m:r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b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28</m:t>
        </m:r>
        <m:r>
          <w:rPr>
            <w:rFonts w:ascii="Cambria Math" w:hAnsi="Cambria Math"/>
            <w:szCs w:val="24"/>
          </w:rPr>
          <m:t>.</m:t>
        </m:r>
      </m:oMath>
    </w:p>
    <w:p w14:paraId="09D59102" w14:textId="6FF54A8C" w:rsidR="00E537D7" w:rsidRDefault="00E537D7" w:rsidP="00E537D7">
      <w:pPr>
        <w:rPr>
          <w:rFonts w:eastAsiaTheme="minorEastAsia"/>
          <w:szCs w:val="24"/>
          <w:lang w:val="en-US"/>
        </w:rPr>
      </w:pPr>
      <w:r w:rsidRPr="00E537D7">
        <w:rPr>
          <w:rFonts w:eastAsiaTheme="minorEastAsia"/>
          <w:b/>
          <w:bCs/>
          <w:iCs/>
          <w:szCs w:val="24"/>
        </w:rPr>
        <w:t>МДНФ</w:t>
      </w:r>
      <w:r>
        <w:rPr>
          <w:rFonts w:eastAsiaTheme="minorEastAsia"/>
          <w:iCs/>
          <w:szCs w:val="24"/>
        </w:rPr>
        <w:t>: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</m:oMath>
    </w:p>
    <w:p w14:paraId="3039D8CB" w14:textId="040ACC53" w:rsidR="00760126" w:rsidRDefault="00760126" w:rsidP="00E537D7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Важно отметить, что цены минимальных покрытий, полученных методом </w:t>
      </w:r>
      <w:proofErr w:type="spellStart"/>
      <w:r>
        <w:rPr>
          <w:rFonts w:eastAsiaTheme="minorEastAsia"/>
          <w:szCs w:val="24"/>
        </w:rPr>
        <w:t>Квайна</w:t>
      </w:r>
      <w:proofErr w:type="spellEnd"/>
      <w:r>
        <w:rPr>
          <w:rFonts w:eastAsiaTheme="minorEastAsia"/>
          <w:szCs w:val="24"/>
        </w:rPr>
        <w:t>—Мак-</w:t>
      </w:r>
      <w:proofErr w:type="spellStart"/>
      <w:r>
        <w:rPr>
          <w:rFonts w:eastAsiaTheme="minorEastAsia"/>
          <w:szCs w:val="24"/>
        </w:rPr>
        <w:t>Класки</w:t>
      </w:r>
      <w:proofErr w:type="spellEnd"/>
      <w:r>
        <w:rPr>
          <w:rFonts w:eastAsiaTheme="minorEastAsia"/>
          <w:szCs w:val="24"/>
        </w:rPr>
        <w:t xml:space="preserve"> и с помощью карт Карно совпадают.</w:t>
      </w:r>
    </w:p>
    <w:p w14:paraId="2D4D2CBF" w14:textId="58C864D8" w:rsidR="00986CDF" w:rsidRDefault="00986CDF" w:rsidP="00986CDF">
      <w:pPr>
        <w:pStyle w:val="2"/>
      </w:pPr>
      <w:r>
        <w:t>Нулевые покрытия</w:t>
      </w:r>
    </w:p>
    <w:p w14:paraId="1AD19168" w14:textId="50D33C74" w:rsidR="00986CDF" w:rsidRDefault="00CA4B6F" w:rsidP="00986CDF">
      <w:r w:rsidRPr="00CA4B6F">
        <w:drawing>
          <wp:inline distT="0" distB="0" distL="0" distR="0" wp14:anchorId="706A55B2" wp14:editId="134ECB20">
            <wp:extent cx="337185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4D701" w14:textId="56F387AA" w:rsidR="00ED64B4" w:rsidRDefault="00ED64B4" w:rsidP="00986CDF">
      <w: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X11X1</m:t>
                </m:r>
              </m:e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  <w:lang w:val="en-US"/>
                  </w:rPr>
                  <m:t>0X11X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  <w:lang w:val="en-US"/>
                  </w:rPr>
                  <m:t>11XX1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  <w:lang w:val="en-US"/>
                  </w:rPr>
                  <m:t>0X00X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  <w:lang w:val="en-US"/>
                  </w:rPr>
                  <m:t>101X0</m:t>
                </m:r>
              </m:e>
            </m:eqArr>
          </m:e>
        </m:d>
        <m:r>
          <w:rPr>
            <w:rFonts w:ascii="Cambria Math" w:hAnsi="Cambria Math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a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19</m:t>
        </m:r>
        <m:r>
          <w:rPr>
            <w:rFonts w:ascii="Cambria Math" w:hAnsi="Cambria Math"/>
            <w:szCs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b</m:t>
            </m:r>
          </m:sup>
        </m:sSup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25</m:t>
        </m:r>
        <m:r>
          <w:rPr>
            <w:rFonts w:ascii="Cambria Math" w:hAnsi="Cambria Math"/>
            <w:szCs w:val="24"/>
          </w:rPr>
          <m:t>.</m:t>
        </m:r>
      </m:oMath>
    </w:p>
    <w:p w14:paraId="75DFF20B" w14:textId="609ED593" w:rsidR="00986CDF" w:rsidRPr="00CA4B6F" w:rsidRDefault="00986CDF" w:rsidP="00986CDF">
      <w:pPr>
        <w:rPr>
          <w:rFonts w:eastAsiaTheme="minorEastAsia"/>
          <w:i/>
          <w:sz w:val="22"/>
        </w:rPr>
      </w:pPr>
      <w:r w:rsidRPr="00986CDF">
        <w:rPr>
          <w:b/>
          <w:bCs/>
        </w:rPr>
        <w:t>МКНФ</w:t>
      </w:r>
      <w:r w:rsidRPr="00ED64B4">
        <w:t>:</w:t>
      </w:r>
      <w:r w:rsidR="00ED64B4" w:rsidRPr="00ED64B4">
        <w:t xml:space="preserve"> </w:t>
      </w:r>
      <m:oMath>
        <m:r>
          <w:rPr>
            <w:rFonts w:ascii="Cambria Math" w:hAnsi="Cambria Math"/>
            <w:sz w:val="22"/>
            <w:lang w:val="en-US"/>
          </w:rPr>
          <m:t>f</m:t>
        </m:r>
        <m: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∨x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</m:oMath>
    </w:p>
    <w:p w14:paraId="0648680D" w14:textId="1A21EFE1" w:rsidR="00ED64B4" w:rsidRPr="00ED64B4" w:rsidRDefault="00ED64B4" w:rsidP="00986CDF">
      <w:pPr>
        <w:rPr>
          <w:b/>
          <w:bCs/>
          <w:lang w:val="en-US"/>
        </w:rPr>
      </w:pPr>
      <w:bookmarkStart w:id="0" w:name="_GoBack"/>
      <w:bookmarkEnd w:id="0"/>
    </w:p>
    <w:sectPr w:rsidR="00ED64B4" w:rsidRPr="00ED6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1E"/>
    <w:rsid w:val="00014EF9"/>
    <w:rsid w:val="00080F77"/>
    <w:rsid w:val="000B5EFB"/>
    <w:rsid w:val="000E00B9"/>
    <w:rsid w:val="00291AD0"/>
    <w:rsid w:val="002F4C60"/>
    <w:rsid w:val="002F5218"/>
    <w:rsid w:val="003F5388"/>
    <w:rsid w:val="00460046"/>
    <w:rsid w:val="005D3D99"/>
    <w:rsid w:val="006320F6"/>
    <w:rsid w:val="00760126"/>
    <w:rsid w:val="00875CAE"/>
    <w:rsid w:val="00877B2A"/>
    <w:rsid w:val="008D5E81"/>
    <w:rsid w:val="009275A5"/>
    <w:rsid w:val="00986CDF"/>
    <w:rsid w:val="009972CB"/>
    <w:rsid w:val="00B502F1"/>
    <w:rsid w:val="00CA4B6F"/>
    <w:rsid w:val="00CE268B"/>
    <w:rsid w:val="00DC6DFC"/>
    <w:rsid w:val="00E537D7"/>
    <w:rsid w:val="00E7721E"/>
    <w:rsid w:val="00ED64B4"/>
    <w:rsid w:val="00FA0975"/>
    <w:rsid w:val="00FE3EB4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09063"/>
  <w15:chartTrackingRefBased/>
  <w15:docId w15:val="{1E9C8507-9016-4964-A80A-95730DC3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68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0E00B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00B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00B9"/>
    <w:rPr>
      <w:rFonts w:ascii="Arial" w:eastAsiaTheme="majorEastAsia" w:hAnsi="Arial" w:cstheme="majorBidi"/>
      <w:sz w:val="32"/>
      <w:szCs w:val="32"/>
    </w:rPr>
  </w:style>
  <w:style w:type="table" w:styleId="a4">
    <w:name w:val="Table Grid"/>
    <w:basedOn w:val="a1"/>
    <w:uiPriority w:val="39"/>
    <w:rsid w:val="00CE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972C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27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275A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E00B9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Куперштейн Дмитрий Павлович</dc:creator>
  <cp:keywords/>
  <dc:description/>
  <cp:lastModifiedBy>Куперштейн Дмитрий Павлович</cp:lastModifiedBy>
  <cp:revision>5</cp:revision>
  <dcterms:created xsi:type="dcterms:W3CDTF">2019-12-19T17:21:00Z</dcterms:created>
  <dcterms:modified xsi:type="dcterms:W3CDTF">2019-12-20T13:30:00Z</dcterms:modified>
</cp:coreProperties>
</file>