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7A" w:rsidRPr="001D23BE" w:rsidRDefault="001D23BE" w:rsidP="00D9117A">
      <w:pPr>
        <w:pStyle w:val="TitleCover"/>
        <w:jc w:val="center"/>
      </w:pPr>
      <w:r>
        <w:t>Waffle</w:t>
      </w:r>
    </w:p>
    <w:p w:rsidR="001D23BE" w:rsidRDefault="001D23BE" w:rsidP="00D9117A">
      <w:pPr>
        <w:jc w:val="center"/>
        <w:rPr>
          <w:kern w:val="28"/>
          <w:sz w:val="36"/>
          <w:szCs w:val="36"/>
        </w:rPr>
      </w:pPr>
    </w:p>
    <w:p w:rsidR="001D23BE" w:rsidRDefault="001D23BE" w:rsidP="00D9117A">
      <w:pPr>
        <w:jc w:val="center"/>
        <w:rPr>
          <w:kern w:val="28"/>
          <w:sz w:val="36"/>
          <w:szCs w:val="36"/>
        </w:rPr>
      </w:pPr>
    </w:p>
    <w:p w:rsidR="00D9117A" w:rsidRPr="001D23BE" w:rsidRDefault="00D9117A" w:rsidP="00D9117A">
      <w:pPr>
        <w:jc w:val="center"/>
        <w:rPr>
          <w:kern w:val="28"/>
          <w:sz w:val="36"/>
          <w:szCs w:val="36"/>
          <w:lang w:val="ru-RU"/>
        </w:rPr>
      </w:pPr>
      <w:r w:rsidRPr="001D23BE">
        <w:rPr>
          <w:kern w:val="28"/>
          <w:sz w:val="36"/>
          <w:szCs w:val="36"/>
          <w:lang w:val="ru-RU"/>
        </w:rPr>
        <w:t>Система обмена мгновенными сообщениями</w:t>
      </w:r>
    </w:p>
    <w:p w:rsidR="001D23BE" w:rsidRDefault="001D23BE" w:rsidP="00D9117A">
      <w:pPr>
        <w:pStyle w:val="SubtitleCover"/>
        <w:jc w:val="center"/>
        <w:rPr>
          <w:sz w:val="44"/>
        </w:rPr>
      </w:pPr>
    </w:p>
    <w:p w:rsidR="00D9117A" w:rsidRPr="00D9117A" w:rsidRDefault="00D9117A" w:rsidP="00D9117A">
      <w:pPr>
        <w:pStyle w:val="SubtitleCover"/>
        <w:jc w:val="center"/>
        <w:rPr>
          <w:lang w:val="ru-RU"/>
        </w:rPr>
      </w:pPr>
      <w:r w:rsidRPr="00D9117A">
        <w:rPr>
          <w:sz w:val="44"/>
          <w:lang w:val="ru-RU"/>
        </w:rPr>
        <w:t xml:space="preserve">Спецификация требований </w:t>
      </w:r>
      <w:r>
        <w:rPr>
          <w:sz w:val="44"/>
          <w:lang w:val="ru-RU"/>
        </w:rPr>
        <w:t xml:space="preserve">к </w:t>
      </w:r>
      <w:r w:rsidRPr="00D9117A">
        <w:rPr>
          <w:sz w:val="44"/>
          <w:lang w:val="ru-RU"/>
        </w:rPr>
        <w:t>программно</w:t>
      </w:r>
      <w:r>
        <w:rPr>
          <w:sz w:val="44"/>
          <w:lang w:val="ru-RU"/>
        </w:rPr>
        <w:t>му</w:t>
      </w:r>
      <w:r w:rsidRPr="00D9117A">
        <w:rPr>
          <w:sz w:val="44"/>
          <w:lang w:val="ru-RU"/>
        </w:rPr>
        <w:t xml:space="preserve"> обеспечени</w:t>
      </w:r>
      <w:r>
        <w:rPr>
          <w:sz w:val="44"/>
          <w:lang w:val="ru-RU"/>
        </w:rPr>
        <w:t>ю</w:t>
      </w:r>
      <w:r w:rsidRPr="00D9117A">
        <w:rPr>
          <w:lang w:val="ru-RU"/>
        </w:rPr>
        <w:br/>
      </w: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1D23BE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Версия 1.0</w:t>
      </w:r>
    </w:p>
    <w:p w:rsidR="001D23BE" w:rsidRPr="001D23BE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Ревизия 1.1</w:t>
      </w: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Pr="00D9117A" w:rsidRDefault="00D9117A" w:rsidP="00D9117A">
      <w:pPr>
        <w:jc w:val="center"/>
        <w:rPr>
          <w:b/>
          <w:sz w:val="28"/>
          <w:lang w:val="ru-RU"/>
        </w:rPr>
      </w:pPr>
    </w:p>
    <w:p w:rsidR="00D9117A" w:rsidRDefault="001D23BE" w:rsidP="00D9117A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fldChar w:fldCharType="begin"/>
      </w:r>
      <w:r>
        <w:rPr>
          <w:b/>
          <w:sz w:val="28"/>
          <w:lang w:val="ru-RU"/>
        </w:rPr>
        <w:instrText xml:space="preserve"> TIME \@ "d MMMM yyyy 'г.'" </w:instrText>
      </w:r>
      <w:r>
        <w:rPr>
          <w:b/>
          <w:sz w:val="28"/>
          <w:lang w:val="ru-RU"/>
        </w:rPr>
        <w:fldChar w:fldCharType="separate"/>
      </w:r>
      <w:r>
        <w:rPr>
          <w:b/>
          <w:noProof/>
          <w:sz w:val="28"/>
          <w:lang w:val="ru-RU"/>
        </w:rPr>
        <w:t>14 марта 2013 г.</w:t>
      </w:r>
      <w:r>
        <w:rPr>
          <w:b/>
          <w:sz w:val="28"/>
          <w:lang w:val="ru-RU"/>
        </w:rPr>
        <w:fldChar w:fldCharType="end"/>
      </w:r>
    </w:p>
    <w:p w:rsidR="001D23BE" w:rsidRDefault="001D23BE" w:rsidP="00D9117A">
      <w:pPr>
        <w:jc w:val="center"/>
        <w:rPr>
          <w:b/>
          <w:sz w:val="28"/>
          <w:lang w:val="ru-RU"/>
        </w:rPr>
      </w:pPr>
    </w:p>
    <w:p w:rsidR="001D23BE" w:rsidRDefault="001D23BE" w:rsidP="00D9117A">
      <w:pPr>
        <w:jc w:val="center"/>
        <w:rPr>
          <w:b/>
          <w:sz w:val="28"/>
          <w:lang w:val="ru-RU"/>
        </w:rPr>
      </w:pPr>
    </w:p>
    <w:sdt>
      <w:sdtPr>
        <w:id w:val="-66354908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color w:val="auto"/>
          <w:sz w:val="24"/>
          <w:szCs w:val="20"/>
          <w:lang w:val="en-US" w:eastAsia="en-US"/>
        </w:rPr>
      </w:sdtEndPr>
      <w:sdtContent>
        <w:p w:rsidR="001D23BE" w:rsidRPr="008407E2" w:rsidRDefault="001D23BE" w:rsidP="001D23BE">
          <w:pPr>
            <w:pStyle w:val="a7"/>
            <w:rPr>
              <w:b w:val="0"/>
              <w:bCs w:val="0"/>
            </w:rPr>
          </w:pPr>
          <w:r>
            <w:t>Оглавление</w:t>
          </w:r>
        </w:p>
        <w:p w:rsidR="001D23BE" w:rsidRDefault="001D23BE" w:rsidP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063899" w:history="1">
            <w:r w:rsidRPr="002158F1">
              <w:rPr>
                <w:rStyle w:val="a8"/>
                <w:noProof/>
              </w:rPr>
              <w:t>Введ</w:t>
            </w:r>
            <w:r w:rsidRPr="002158F1">
              <w:rPr>
                <w:rStyle w:val="a8"/>
                <w:noProof/>
              </w:rPr>
              <w:t>е</w:t>
            </w:r>
            <w:r w:rsidRPr="002158F1">
              <w:rPr>
                <w:rStyle w:val="a8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0" w:history="1">
            <w:r w:rsidRPr="002158F1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1" w:history="1">
            <w:r w:rsidRPr="002158F1">
              <w:rPr>
                <w:rStyle w:val="a8"/>
                <w:noProof/>
              </w:rPr>
              <w:t>Соглашения о терминах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2" w:history="1">
            <w:r w:rsidRPr="002158F1">
              <w:rPr>
                <w:rStyle w:val="a8"/>
                <w:noProof/>
              </w:rPr>
              <w:t>Предполагаемая аудитория и последовательность восприятия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3" w:history="1">
            <w:r w:rsidRPr="002158F1">
              <w:rPr>
                <w:rStyle w:val="a8"/>
                <w:noProof/>
              </w:rPr>
              <w:t>Масштаб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4" w:history="1">
            <w:r w:rsidRPr="002158F1">
              <w:rPr>
                <w:rStyle w:val="a8"/>
                <w:noProof/>
              </w:rPr>
              <w:t>Ссылки на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5" w:history="1">
            <w:r w:rsidRPr="002158F1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6" w:history="1">
            <w:r w:rsidRPr="002158F1">
              <w:rPr>
                <w:rStyle w:val="a8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7" w:history="1">
            <w:r w:rsidRPr="002158F1">
              <w:rPr>
                <w:rStyle w:val="a8"/>
                <w:noProof/>
              </w:rPr>
              <w:t>Функциональность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8" w:history="1">
            <w:r w:rsidRPr="002158F1">
              <w:rPr>
                <w:rStyle w:val="a8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09" w:history="1">
            <w:r w:rsidRPr="002158F1">
              <w:rPr>
                <w:rStyle w:val="a8"/>
                <w:noProof/>
              </w:rPr>
              <w:t>Среда функционирования продукта (операционная среда)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0" w:history="1">
            <w:r w:rsidRPr="002158F1">
              <w:rPr>
                <w:rStyle w:val="a8"/>
                <w:noProof/>
              </w:rPr>
              <w:t>Рамки, ограничения, правила и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1" w:history="1">
            <w:r w:rsidRPr="002158F1">
              <w:rPr>
                <w:rStyle w:val="a8"/>
                <w:noProof/>
              </w:rPr>
              <w:t>Документация для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2" w:history="1">
            <w:r w:rsidRPr="002158F1">
              <w:rPr>
                <w:rStyle w:val="a8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3" w:history="1">
            <w:r w:rsidRPr="002158F1">
              <w:rPr>
                <w:rStyle w:val="a8"/>
                <w:noProof/>
              </w:rPr>
              <w:t>Функциональность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4" w:history="1">
            <w:r w:rsidRPr="002158F1">
              <w:rPr>
                <w:rStyle w:val="a8"/>
                <w:noProof/>
              </w:rPr>
              <w:t>Функциональный блок X (таких блоков может быть несколько)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5" w:history="1">
            <w:r w:rsidRPr="002158F1">
              <w:rPr>
                <w:rStyle w:val="a8"/>
                <w:noProof/>
              </w:rPr>
              <w:t>Описание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6" w:history="1">
            <w:r w:rsidRPr="002158F1">
              <w:rPr>
                <w:rStyle w:val="a8"/>
                <w:noProof/>
              </w:rPr>
              <w:t>Причинно-следственные связи, алгоритмы (движение процессов, workflows)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7" w:history="1">
            <w:r w:rsidRPr="002158F1">
              <w:rPr>
                <w:rStyle w:val="a8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8" w:history="1">
            <w:r w:rsidRPr="002158F1">
              <w:rPr>
                <w:rStyle w:val="a8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19" w:history="1">
            <w:r w:rsidRPr="002158F1">
              <w:rPr>
                <w:rStyle w:val="a8"/>
                <w:noProof/>
              </w:rPr>
              <w:t>Интерфейсы пользователя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0" w:history="1">
            <w:r w:rsidRPr="002158F1">
              <w:rPr>
                <w:rStyle w:val="a8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1" w:history="1">
            <w:r w:rsidRPr="002158F1">
              <w:rPr>
                <w:rStyle w:val="a8"/>
                <w:noProof/>
              </w:rPr>
              <w:t>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2" w:history="1">
            <w:r w:rsidRPr="002158F1">
              <w:rPr>
                <w:rStyle w:val="a8"/>
                <w:noProof/>
              </w:rPr>
              <w:t>Интерфейсы связи и коммуникации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3" w:history="1">
            <w:r w:rsidRPr="002158F1">
              <w:rPr>
                <w:rStyle w:val="a8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4" w:history="1">
            <w:r w:rsidRPr="002158F1">
              <w:rPr>
                <w:rStyle w:val="a8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5" w:history="1">
            <w:r w:rsidRPr="002158F1">
              <w:rPr>
                <w:rStyle w:val="a8"/>
                <w:noProof/>
              </w:rPr>
              <w:t>Требования к сохранности (данных)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6" w:history="1">
            <w:r w:rsidRPr="002158F1">
              <w:rPr>
                <w:rStyle w:val="a8"/>
                <w:noProof/>
              </w:rPr>
              <w:t>Критерии качества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1063927" w:history="1">
            <w:r w:rsidRPr="002158F1">
              <w:rPr>
                <w:rStyle w:val="a8"/>
                <w:noProof/>
              </w:rPr>
              <w:t>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BE" w:rsidRDefault="001D23BE" w:rsidP="001D23BE">
          <w:r>
            <w:rPr>
              <w:b/>
              <w:bCs/>
            </w:rPr>
            <w:fldChar w:fldCharType="end"/>
          </w:r>
        </w:p>
      </w:sdtContent>
    </w:sdt>
    <w:p w:rsidR="001D23BE" w:rsidRPr="000B62FE" w:rsidRDefault="001D23BE" w:rsidP="001D23BE">
      <w:pPr>
        <w:pStyle w:val="1"/>
        <w:rPr>
          <w:color w:val="000000" w:themeColor="text1"/>
        </w:rPr>
      </w:pPr>
      <w:bookmarkStart w:id="0" w:name="_Toc351063899"/>
      <w:r w:rsidRPr="000B62FE">
        <w:rPr>
          <w:color w:val="000000" w:themeColor="text1"/>
        </w:rPr>
        <w:lastRenderedPageBreak/>
        <w:t>Введение</w:t>
      </w:r>
      <w:bookmarkEnd w:id="0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" w:name="_Toc351063900"/>
      <w:r w:rsidRPr="000B62FE">
        <w:rPr>
          <w:color w:val="000000" w:themeColor="text1"/>
        </w:rPr>
        <w:t>Цели</w:t>
      </w:r>
      <w:bookmarkEnd w:id="1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" w:name="_Toc351063901"/>
      <w:bookmarkStart w:id="3" w:name="_GoBack"/>
      <w:bookmarkEnd w:id="3"/>
      <w:r w:rsidRPr="000B62FE">
        <w:rPr>
          <w:color w:val="000000" w:themeColor="text1"/>
        </w:rPr>
        <w:t>Соглашения о терминах</w:t>
      </w:r>
      <w:bookmarkEnd w:id="2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4" w:name="_Toc351063902"/>
      <w:r w:rsidRPr="000B62FE">
        <w:rPr>
          <w:color w:val="000000" w:themeColor="text1"/>
        </w:rPr>
        <w:t>Предполагаемая аудитория и последовательность восприятия</w:t>
      </w:r>
      <w:bookmarkEnd w:id="4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5" w:name="_Toc351063903"/>
      <w:r w:rsidRPr="000B62FE">
        <w:rPr>
          <w:color w:val="000000" w:themeColor="text1"/>
        </w:rPr>
        <w:t>Масштаб проекта</w:t>
      </w:r>
      <w:bookmarkEnd w:id="5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6" w:name="_Toc351063904"/>
      <w:r w:rsidRPr="000B62FE">
        <w:rPr>
          <w:color w:val="000000" w:themeColor="text1"/>
        </w:rPr>
        <w:t>Ссылки на источники</w:t>
      </w:r>
      <w:bookmarkEnd w:id="6"/>
    </w:p>
    <w:p w:rsidR="001D23BE" w:rsidRPr="000B62FE" w:rsidRDefault="001D23BE" w:rsidP="001D23BE">
      <w:pPr>
        <w:pStyle w:val="1"/>
        <w:rPr>
          <w:color w:val="000000" w:themeColor="text1"/>
        </w:rPr>
      </w:pPr>
      <w:bookmarkStart w:id="7" w:name="_Toc351063905"/>
      <w:r w:rsidRPr="000B62FE">
        <w:rPr>
          <w:color w:val="000000" w:themeColor="text1"/>
        </w:rPr>
        <w:t>Общее описание</w:t>
      </w:r>
      <w:bookmarkEnd w:id="7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8" w:name="_Toc351063906"/>
      <w:r w:rsidRPr="000B62FE">
        <w:rPr>
          <w:color w:val="000000" w:themeColor="text1"/>
        </w:rPr>
        <w:t>Видение продукта</w:t>
      </w:r>
      <w:bookmarkEnd w:id="8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9" w:name="_Toc351063907"/>
      <w:r w:rsidRPr="000B62FE">
        <w:rPr>
          <w:color w:val="000000" w:themeColor="text1"/>
        </w:rPr>
        <w:t>Функциональность продукта</w:t>
      </w:r>
      <w:bookmarkEnd w:id="9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0" w:name="_Toc351063908"/>
      <w:r w:rsidRPr="000B62FE">
        <w:rPr>
          <w:color w:val="000000" w:themeColor="text1"/>
        </w:rPr>
        <w:t>Классы и характеристики пользователей</w:t>
      </w:r>
      <w:bookmarkEnd w:id="10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1" w:name="_Toc351063909"/>
      <w:r w:rsidRPr="000B62FE">
        <w:rPr>
          <w:color w:val="000000" w:themeColor="text1"/>
        </w:rPr>
        <w:t>Среда функционирования продукта (операционная среда)</w:t>
      </w:r>
      <w:bookmarkEnd w:id="11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2" w:name="_Toc351063910"/>
      <w:r w:rsidRPr="000B62FE">
        <w:rPr>
          <w:color w:val="000000" w:themeColor="text1"/>
        </w:rPr>
        <w:t>Рамки, ограничения, правила и стандарты</w:t>
      </w:r>
      <w:bookmarkEnd w:id="12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3" w:name="_Toc351063911"/>
      <w:r w:rsidRPr="000B62FE">
        <w:rPr>
          <w:color w:val="000000" w:themeColor="text1"/>
        </w:rPr>
        <w:t>Документация для пользователей</w:t>
      </w:r>
      <w:bookmarkEnd w:id="13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4" w:name="_Toc351063912"/>
      <w:r w:rsidRPr="000B62FE">
        <w:rPr>
          <w:color w:val="000000" w:themeColor="text1"/>
        </w:rPr>
        <w:t>Допущения и зависимости</w:t>
      </w:r>
      <w:bookmarkEnd w:id="14"/>
    </w:p>
    <w:p w:rsidR="001D23BE" w:rsidRPr="000B62FE" w:rsidRDefault="001D23BE" w:rsidP="001D23BE">
      <w:pPr>
        <w:pStyle w:val="1"/>
        <w:rPr>
          <w:color w:val="000000" w:themeColor="text1"/>
        </w:rPr>
      </w:pPr>
      <w:bookmarkStart w:id="15" w:name="_Toc351063913"/>
      <w:r w:rsidRPr="000B62FE">
        <w:rPr>
          <w:color w:val="000000" w:themeColor="text1"/>
        </w:rPr>
        <w:t>Функциональность системы</w:t>
      </w:r>
      <w:bookmarkEnd w:id="15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16" w:name="_Toc351063914"/>
      <w:r w:rsidRPr="000B62FE">
        <w:rPr>
          <w:color w:val="000000" w:themeColor="text1"/>
        </w:rPr>
        <w:t>Функциональный блок X (таких блоков может быть несколько)</w:t>
      </w:r>
      <w:bookmarkEnd w:id="16"/>
    </w:p>
    <w:p w:rsidR="001D23BE" w:rsidRPr="000B62FE" w:rsidRDefault="001D23BE" w:rsidP="001D23BE">
      <w:pPr>
        <w:pStyle w:val="3"/>
        <w:rPr>
          <w:color w:val="000000" w:themeColor="text1"/>
        </w:rPr>
      </w:pPr>
      <w:bookmarkStart w:id="17" w:name="_Toc351063915"/>
      <w:r w:rsidRPr="000B62FE">
        <w:rPr>
          <w:color w:val="000000" w:themeColor="text1"/>
        </w:rPr>
        <w:t>Описание и приоритет</w:t>
      </w:r>
      <w:bookmarkEnd w:id="17"/>
    </w:p>
    <w:p w:rsidR="001D23BE" w:rsidRPr="000B62FE" w:rsidRDefault="001D23BE" w:rsidP="001D23BE">
      <w:pPr>
        <w:pStyle w:val="3"/>
        <w:rPr>
          <w:color w:val="000000" w:themeColor="text1"/>
        </w:rPr>
      </w:pPr>
      <w:bookmarkStart w:id="18" w:name="_Toc351063916"/>
      <w:r w:rsidRPr="000B62FE">
        <w:rPr>
          <w:color w:val="000000" w:themeColor="text1"/>
        </w:rPr>
        <w:t xml:space="preserve">Причинно-следственные связи, алгоритмы (движение процессов, </w:t>
      </w:r>
      <w:proofErr w:type="spellStart"/>
      <w:r w:rsidRPr="000B62FE">
        <w:rPr>
          <w:color w:val="000000" w:themeColor="text1"/>
        </w:rPr>
        <w:t>workflows</w:t>
      </w:r>
      <w:proofErr w:type="spellEnd"/>
      <w:r w:rsidRPr="000B62FE">
        <w:rPr>
          <w:color w:val="000000" w:themeColor="text1"/>
        </w:rPr>
        <w:t>)</w:t>
      </w:r>
      <w:bookmarkEnd w:id="18"/>
    </w:p>
    <w:p w:rsidR="001D23BE" w:rsidRPr="000B62FE" w:rsidRDefault="001D23BE" w:rsidP="001D23BE">
      <w:pPr>
        <w:pStyle w:val="3"/>
        <w:rPr>
          <w:color w:val="000000" w:themeColor="text1"/>
        </w:rPr>
      </w:pPr>
      <w:bookmarkStart w:id="19" w:name="_Toc351063917"/>
      <w:r w:rsidRPr="000B62FE">
        <w:rPr>
          <w:color w:val="000000" w:themeColor="text1"/>
        </w:rPr>
        <w:t>Функциональные требования</w:t>
      </w:r>
      <w:bookmarkEnd w:id="19"/>
    </w:p>
    <w:p w:rsidR="001D23BE" w:rsidRPr="000B62FE" w:rsidRDefault="001D23BE" w:rsidP="001D23BE">
      <w:pPr>
        <w:pStyle w:val="1"/>
        <w:rPr>
          <w:color w:val="000000" w:themeColor="text1"/>
        </w:rPr>
      </w:pPr>
      <w:bookmarkStart w:id="20" w:name="_Toc351063918"/>
      <w:r w:rsidRPr="000B62FE">
        <w:rPr>
          <w:color w:val="000000" w:themeColor="text1"/>
        </w:rPr>
        <w:t>Требования к внешним интерфейсам</w:t>
      </w:r>
      <w:bookmarkEnd w:id="20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1" w:name="_Toc351063919"/>
      <w:r w:rsidRPr="000B62FE">
        <w:rPr>
          <w:color w:val="000000" w:themeColor="text1"/>
        </w:rPr>
        <w:t>Интерфейсы пользователя (UX)</w:t>
      </w:r>
      <w:bookmarkEnd w:id="21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2" w:name="_Toc351063920"/>
      <w:r w:rsidRPr="000B62FE">
        <w:rPr>
          <w:color w:val="000000" w:themeColor="text1"/>
        </w:rPr>
        <w:t>Программные интерфейсы</w:t>
      </w:r>
      <w:bookmarkEnd w:id="22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3" w:name="_Toc351063921"/>
      <w:r w:rsidRPr="000B62FE">
        <w:rPr>
          <w:color w:val="000000" w:themeColor="text1"/>
        </w:rPr>
        <w:t>Интерфейсы оборудования</w:t>
      </w:r>
      <w:bookmarkEnd w:id="23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4" w:name="_Toc351063922"/>
      <w:r w:rsidRPr="000B62FE">
        <w:rPr>
          <w:color w:val="000000" w:themeColor="text1"/>
        </w:rPr>
        <w:t>Интерфейсы связи и коммуникации</w:t>
      </w:r>
      <w:bookmarkEnd w:id="24"/>
    </w:p>
    <w:p w:rsidR="001D23BE" w:rsidRPr="000B62FE" w:rsidRDefault="001D23BE" w:rsidP="001D23BE">
      <w:pPr>
        <w:pStyle w:val="1"/>
        <w:rPr>
          <w:color w:val="000000" w:themeColor="text1"/>
        </w:rPr>
      </w:pPr>
      <w:bookmarkStart w:id="25" w:name="_Toc351063923"/>
      <w:r w:rsidRPr="000B62FE">
        <w:rPr>
          <w:color w:val="000000" w:themeColor="text1"/>
        </w:rPr>
        <w:lastRenderedPageBreak/>
        <w:t>Нефункциональные требования</w:t>
      </w:r>
      <w:bookmarkEnd w:id="25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6" w:name="_Toc351063924"/>
      <w:r w:rsidRPr="000B62FE">
        <w:rPr>
          <w:color w:val="000000" w:themeColor="text1"/>
        </w:rPr>
        <w:t>Требования к производительности</w:t>
      </w:r>
      <w:bookmarkEnd w:id="26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7" w:name="_Toc351063925"/>
      <w:r w:rsidRPr="000B62FE">
        <w:rPr>
          <w:color w:val="000000" w:themeColor="text1"/>
        </w:rPr>
        <w:t>Требования к сохранности (данных)</w:t>
      </w:r>
      <w:bookmarkEnd w:id="27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8" w:name="_Toc351063926"/>
      <w:r w:rsidRPr="000B62FE">
        <w:rPr>
          <w:color w:val="000000" w:themeColor="text1"/>
        </w:rPr>
        <w:t>Критерии качества программного обеспечения</w:t>
      </w:r>
      <w:bookmarkEnd w:id="28"/>
    </w:p>
    <w:p w:rsidR="001D23BE" w:rsidRPr="000B62FE" w:rsidRDefault="001D23BE" w:rsidP="001D23BE">
      <w:pPr>
        <w:pStyle w:val="2"/>
        <w:rPr>
          <w:color w:val="000000" w:themeColor="text1"/>
        </w:rPr>
      </w:pPr>
      <w:bookmarkStart w:id="29" w:name="_Toc351063927"/>
      <w:r w:rsidRPr="000B62FE">
        <w:rPr>
          <w:color w:val="000000" w:themeColor="text1"/>
        </w:rPr>
        <w:t>Требования к безопасности системы</w:t>
      </w:r>
      <w:bookmarkEnd w:id="29"/>
    </w:p>
    <w:p w:rsidR="001D23BE" w:rsidRPr="00D9117A" w:rsidRDefault="001D23BE" w:rsidP="00D9117A">
      <w:pPr>
        <w:jc w:val="center"/>
        <w:rPr>
          <w:b/>
          <w:sz w:val="28"/>
          <w:lang w:val="ru-RU"/>
        </w:rPr>
      </w:pPr>
    </w:p>
    <w:sectPr w:rsidR="001D23BE" w:rsidRPr="00D9117A" w:rsidSect="001D23B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BE" w:rsidRDefault="001D23BE" w:rsidP="001D23BE">
      <w:r>
        <w:separator/>
      </w:r>
    </w:p>
  </w:endnote>
  <w:endnote w:type="continuationSeparator" w:id="0">
    <w:p w:rsidR="001D23BE" w:rsidRDefault="001D23BE" w:rsidP="001D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BE" w:rsidRDefault="001D23BE" w:rsidP="001D23BE">
      <w:r>
        <w:separator/>
      </w:r>
    </w:p>
  </w:footnote>
  <w:footnote w:type="continuationSeparator" w:id="0">
    <w:p w:rsidR="001D23BE" w:rsidRDefault="001D23BE" w:rsidP="001D2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6770280"/>
      <w:docPartObj>
        <w:docPartGallery w:val="Page Numbers (Top of Page)"/>
        <w:docPartUnique/>
      </w:docPartObj>
    </w:sdtPr>
    <w:sdtContent>
      <w:p w:rsidR="001D23BE" w:rsidRDefault="001D23B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D23BE">
          <w:rPr>
            <w:noProof/>
            <w:lang w:val="ru-RU"/>
          </w:rPr>
          <w:t>2</w:t>
        </w:r>
        <w:r>
          <w:fldChar w:fldCharType="end"/>
        </w:r>
      </w:p>
    </w:sdtContent>
  </w:sdt>
  <w:p w:rsidR="001D23BE" w:rsidRDefault="001D23B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7A"/>
    <w:rsid w:val="00005BB5"/>
    <w:rsid w:val="001D23BE"/>
    <w:rsid w:val="00D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3B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3BE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7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23B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3B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3B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Cover">
    <w:name w:val="Title Cover"/>
    <w:basedOn w:val="a"/>
    <w:next w:val="a"/>
    <w:rsid w:val="00D9117A"/>
    <w:pPr>
      <w:pBdr>
        <w:top w:val="single" w:sz="48" w:space="31" w:color="auto"/>
      </w:pBdr>
      <w:spacing w:before="240" w:after="480" w:line="640" w:lineRule="exact"/>
    </w:pPr>
    <w:rPr>
      <w:rFonts w:ascii="Arial Black" w:hAnsi="Arial Black"/>
      <w:b/>
      <w:spacing w:val="-40"/>
      <w:kern w:val="28"/>
      <w:sz w:val="64"/>
    </w:rPr>
  </w:style>
  <w:style w:type="paragraph" w:customStyle="1" w:styleId="SubtitleCover">
    <w:name w:val="Subtitle Cover"/>
    <w:basedOn w:val="TitleCover"/>
    <w:next w:val="a"/>
    <w:rsid w:val="00D9117A"/>
    <w:pPr>
      <w:pBdr>
        <w:top w:val="single" w:sz="12" w:space="24" w:color="auto"/>
      </w:pBdr>
    </w:pPr>
    <w:rPr>
      <w:rFonts w:ascii="Arial" w:hAnsi="Arial"/>
      <w:b w:val="0"/>
      <w:spacing w:val="0"/>
      <w:sz w:val="48"/>
    </w:rPr>
  </w:style>
  <w:style w:type="paragraph" w:styleId="a3">
    <w:name w:val="header"/>
    <w:basedOn w:val="a"/>
    <w:link w:val="a4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1D23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23B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3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unhideWhenUsed/>
    <w:qFormat/>
    <w:rsid w:val="001D23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3BE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D23BE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styleId="a8">
    <w:name w:val="Hyperlink"/>
    <w:basedOn w:val="a0"/>
    <w:uiPriority w:val="99"/>
    <w:unhideWhenUsed/>
    <w:rsid w:val="001D23BE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D23BE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D23B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23B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2013-03-14T18:38:00Z</dcterms:created>
  <dcterms:modified xsi:type="dcterms:W3CDTF">2013-03-14T18:57:00Z</dcterms:modified>
</cp:coreProperties>
</file>