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17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Elsa Guadalupe Ramirez Lopez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Encargado de Refacciones Sucursal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ALMACEN-LP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4160 @ 3.60GHz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elsa.ramirez@agrocisa.com.mx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$4,300.00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(CUATRO MIL TRESCIENTOS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