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Viernes 9 de enero de 2026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Abraham Octavio Garcia Sahagun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HUAWEI Matebook D17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2BKBB25B224800150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refalabarca.agro@gmail.com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abraham.garcia@agrocisa.com.mx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11,059.00 (</w:t>
      </w:r>
      <w:r>
        <w:rPr>
          <w:b/>
          <w:bCs/>
          <w:sz w:val="20"/>
          <w:szCs w:val="20"/>
        </w:rPr>
        <w:t xml:space="preserve">ONCE MIL CINCUENTA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