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4 de diciembre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Jesus Garcia Anaya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N23C3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NXKJRAL00H347040F3400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jesusgarcia.agrocisa@gmail.com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8,129.00 (</w:t>
      </w:r>
      <w:r>
        <w:rPr>
          <w:b/>
          <w:bCs/>
          <w:sz w:val="20"/>
          <w:szCs w:val="20"/>
        </w:rPr>
        <w:t xml:space="preserve">OCHO MIL CIENTO VEINTINUEVE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