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ADC0651" w14:textId="1FF0698C">
      <w:pPr>
        <w:pBdr/>
        <w:spacing/>
        <w:ind/>
        <w:jc w:val="righ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Jueves 16 de julio de 2026</w:t>
        <w:fldChar w:fldCharType="begin"/>
      </w:r>
      <w:r>
        <w:rPr>
          <w:b/>
          <w:bCs/>
          <w:sz w:val="20"/>
          <w:szCs w:val="20"/>
        </w:rPr>
        <w:instrText xml:space="preserve"> MERGEFIELD Fecha_de_entrega 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621EC68" w14:textId="0E618774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Empleado: </w:t>
      </w:r>
      <w:r>
        <w:rPr>
          <w:b w:val="0"/>
          <w:bCs w:val="0"/>
          <w:sz w:val="20"/>
          <w:szCs w:val="20"/>
        </w:rPr>
        <w:t xml:space="preserve">Juan Antonio Lara Mendoza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0287337" w14:textId="2A1731A3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Sucursal: </w:t>
      </w:r>
      <w:r>
        <w:rPr>
          <w:b w:val="0"/>
          <w:bCs w:val="0"/>
          <w:sz w:val="20"/>
          <w:szCs w:val="20"/>
        </w:rPr>
        <w:t xml:space="preserve">La Barca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260352CF" w14:textId="327AA283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Departamento: </w:t>
      </w:r>
      <w:r>
        <w:rPr>
          <w:b w:val="0"/>
          <w:bCs w:val="0"/>
          <w:sz w:val="20"/>
          <w:szCs w:val="20"/>
        </w:rPr>
        <w:t xml:space="preserve">Parque Vehicular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14433B60" w14:textId="3CA5EC8E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Puesto: </w:t>
      </w:r>
      <w:r>
        <w:rPr>
          <w:b w:val="0"/>
          <w:bCs w:val="0"/>
          <w:sz w:val="20"/>
          <w:szCs w:val="20"/>
        </w:rPr>
        <w:t xml:space="preserve">Auxiliar Administrativo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3AC8D651" w14:textId="77777777">
      <w:pPr>
        <w:pBdr/>
        <w:spacing/>
        <w:ind/>
        <w:jc w:val="right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9D6368" w14:textId="11D17B74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Por medio de la presente, recibo un</w:t>
      </w:r>
      <w:r>
        <w:rPr>
          <w:sz w:val="20"/>
          <w:szCs w:val="20"/>
        </w:rPr>
        <w:t xml:space="preserve">a Laptop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con las siguientes características: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BBFB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tbl>
      <w:tblPr>
        <w:tblStyle w:val="1374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675"/>
        <w:gridCol w:w="4675"/>
      </w:tblGrid>
      <w:tr>
        <w:trPr>
          <w:jc w:val="center"/>
        </w:trPr>
        <w:tc>
          <w:tcPr>
            <w:gridSpan w:val="2"/>
            <w:shd w:val="clear" w:color="auto" w:fill="002060"/>
            <w:tcBorders/>
            <w:tcW w:w="9350" w:type="dxa"/>
            <w:vAlign w:val="center"/>
          </w:tcPr>
          <w:p w14:paraId="58A0A6E1" w14:textId="5158D840">
            <w:pPr>
              <w:pBdr/>
              <w:spacing/>
              <w:ind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Datos del equipo</w:t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4403320" w14:textId="49DC4D3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Marca</w:t>
            </w:r>
            <w:r>
              <w:rPr>
                <w:b/>
                <w:bCs/>
                <w:sz w:val="20"/>
                <w:szCs w:val="20"/>
              </w:rPr>
              <w:t xml:space="preserve"> y modelo: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DF62CD7" w14:textId="40A6DC65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Acer Aspire Lite AL15-41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FAD9CFD" w14:textId="09186D81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 de serie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26C6244" w14:textId="67B7898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UN31ZSI03S5310A6C50700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236964D" w14:textId="1CEE9D62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Cuenta de Gmail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33105DA" w14:textId="3561C12F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antonio.lara@agrocisa.com.mx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A695E98" w14:textId="6220BC8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Correo Corporativo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75ED659" w14:textId="7C83E33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juan.lara@agrocisa.com.mx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5F847AB" w14:textId="2A4CDF5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Condición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20E23201" w14:textId="040C5F6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Nuevo (a)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14EB3324" w14:textId="1FF7FD4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Cargador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E15A3FA" w14:textId="0A98C22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 Cargador Original y Cable Original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7A47BAE" w14:textId="636F4BB6">
            <w:pPr>
              <w:pBdr/>
              <w:tabs>
                <w:tab w:val="left" w:leader="none" w:pos="1419"/>
              </w:tabs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Comentarios</w:t>
            </w:r>
            <w:r>
              <w:rPr>
                <w:b/>
                <w:bCs/>
                <w:sz w:val="20"/>
                <w:szCs w:val="20"/>
              </w:rPr>
              <w:tab/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5C29B5E6" w14:textId="68B00E2F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/>
            </w:r>
            <w:r>
              <w:rPr>
                <w:sz w:val="20"/>
                <w:szCs w:val="20"/>
              </w:rPr>
              <w:instrText xml:space="preserve"> MERGEFIELD Comentarios </w:instrText>
            </w:r>
            <w:r>
              <w:rPr>
                <w:sz w:val="20"/>
                <w:szCs w:val="20"/>
              </w:rPr>
              <w:fldChar w:fldCharType="end"/>
              <w:t xml:space="preserve"/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3F908B1A" w14:textId="27353525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3F4497F8" w14:textId="6382122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propiedad de la empresa bajo las siguientes condiciones obligatorias: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FFEF79A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A3736F7" w14:textId="4222AB2D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USO EXCLUSIVO: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70DBDD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C99ABFA" w14:textId="74BB13CC">
      <w:pPr>
        <w:pStyle w:val="1379"/>
        <w:numPr>
          <w:ilvl w:val="0"/>
          <w:numId w:val="2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una herramienta de trabaj</w:t>
      </w:r>
      <w:r>
        <w:rPr>
          <w:sz w:val="20"/>
          <w:szCs w:val="20"/>
        </w:rPr>
        <w:t xml:space="preserve">o, e</w:t>
      </w:r>
      <w:r>
        <w:rPr>
          <w:sz w:val="20"/>
          <w:szCs w:val="20"/>
        </w:rPr>
        <w:t xml:space="preserve">stá prohibido el uso para fines personales, redes sociales o cualquier actividad ajena a las funciones de mi puesto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7F379B0" w14:textId="77777777">
      <w:pPr>
        <w:pStyle w:val="1379"/>
        <w:pBdr/>
        <w:spacing/>
        <w:ind w:left="1080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E383D7D" w14:textId="2C2D63A5">
      <w:pPr>
        <w:pStyle w:val="1379"/>
        <w:numPr>
          <w:ilvl w:val="0"/>
          <w:numId w:val="2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La utilización de computadoras, estaciones de trabajo, computadoras portátiles, y cualquier otro equipo de c</w:t>
      </w:r>
      <w:r>
        <w:rPr>
          <w:sz w:val="20"/>
          <w:szCs w:val="20"/>
        </w:rPr>
        <w:t xml:space="preserve">ó</w:t>
      </w:r>
      <w:r>
        <w:rPr>
          <w:sz w:val="20"/>
          <w:szCs w:val="20"/>
        </w:rPr>
        <w:t xml:space="preserve">mput</w:t>
      </w:r>
      <w:r>
        <w:rPr>
          <w:sz w:val="20"/>
          <w:szCs w:val="20"/>
        </w:rPr>
        <w:t xml:space="preserve">o</w:t>
      </w:r>
      <w:r>
        <w:rPr>
          <w:sz w:val="20"/>
          <w:szCs w:val="20"/>
        </w:rPr>
        <w:t xml:space="preserve"> debe ser accedido utilizando la cuenta de usuario y contraseña asignada previamente al usuario. El usuario se compromete a usar de forma única e individual tanto el equipo como la cuenta de usuario y contraseña asignada.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48064B9" w14:textId="77777777">
      <w:pPr>
        <w:pStyle w:val="1379"/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C68332F" w14:textId="674D2020">
      <w:pPr>
        <w:pStyle w:val="1379"/>
        <w:numPr>
          <w:ilvl w:val="0"/>
          <w:numId w:val="2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Las cuentas de correo electrónico y sus credenciales activas en el equipo son de uso exclusivo del puesto y no se le proporcionarán al usuario, no se deben eliminar o cerrar la sesión, sí por alguna razón sucediera</w:t>
      </w:r>
      <w:r>
        <w:rPr>
          <w:sz w:val="20"/>
          <w:szCs w:val="20"/>
        </w:rPr>
        <w:t xml:space="preserve">,</w:t>
      </w:r>
      <w:r>
        <w:rPr>
          <w:sz w:val="20"/>
          <w:szCs w:val="20"/>
        </w:rPr>
        <w:t xml:space="preserve"> el usuario deberá notificar al departamento de TI.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5AEDDA1" w14:textId="007949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75357B0" w14:textId="75395299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CUIDADO DEL ACTIVO: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322A1D5" w14:textId="3B33BF9D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B4ACDD7" w14:textId="42AF119B">
      <w:pPr>
        <w:pStyle w:val="1379"/>
        <w:numPr>
          <w:ilvl w:val="0"/>
          <w:numId w:val="4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usuario que termine su relación laboral con la empresa AGROCISA o cese el cargo de forma temporal o así mismo en la renovación del equipo, deberá devolverlo funcional junto con sus accesorios (en caso de contar con ellos)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9A40F8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570CD4" w14:textId="072CF365">
      <w:pPr>
        <w:pStyle w:val="1379"/>
        <w:numPr>
          <w:ilvl w:val="0"/>
          <w:numId w:val="4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La persona encargada puede retirar el uso de</w:t>
      </w:r>
      <w:r>
        <w:rPr>
          <w:sz w:val="20"/>
          <w:szCs w:val="20"/>
        </w:rPr>
        <w:t xml:space="preserve">l </w:t>
      </w:r>
      <w:r>
        <w:rPr>
          <w:sz w:val="20"/>
          <w:szCs w:val="20"/>
        </w:rPr>
        <w:t xml:space="preserve">dispositivo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en cualquier momento, con autorización de Dirección por incumplimiento a las Políticas de este Reglamento, o por cualquier otra causa que determinen los Gerentes, Dirección, </w:t>
      </w:r>
      <w:r>
        <w:rPr>
          <w:sz w:val="20"/>
          <w:szCs w:val="20"/>
        </w:rPr>
        <w:t xml:space="preserve">y </w:t>
      </w:r>
      <w:r>
        <w:rPr>
          <w:sz w:val="20"/>
          <w:szCs w:val="20"/>
        </w:rPr>
        <w:t xml:space="preserve">Jefes</w:t>
      </w:r>
      <w:r>
        <w:rPr>
          <w:sz w:val="20"/>
          <w:szCs w:val="20"/>
        </w:rPr>
        <w:t xml:space="preserve"> de Departament</w:t>
      </w:r>
      <w:r>
        <w:rPr>
          <w:sz w:val="20"/>
          <w:szCs w:val="20"/>
        </w:rPr>
        <w:t xml:space="preserve">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57214B5" w14:textId="5491146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CBCCFE4" w14:textId="1E8D57F0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RESPONSABILIDAD FINANCIERA:</w:t>
      </w:r>
      <w:r>
        <w:rPr>
          <w:sz w:val="20"/>
          <w:szCs w:val="20"/>
        </w:rPr>
        <w:t xml:space="preserve"> En caso de daño físico (pantalla rota, puerto de carga dañado por suciedad/forzado) o pérdida por negligencia, el costo de reparación o el valor residual del equipo será descontado de mi nómina/liquidación, de acuerdo con la ley vigente.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E32CD6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8D7198C" w14:textId="10D84161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BLOQUEO POR ROBO: </w:t>
      </w:r>
      <w:r>
        <w:rPr>
          <w:sz w:val="20"/>
          <w:szCs w:val="20"/>
        </w:rPr>
        <w:t xml:space="preserve">Entiendo que, si el equipo no es devuelto, será bloqueado permanentemente a nivel hardware, quedando totalmente inoperable para cualquier usuario.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50F0CB" w14:textId="63326B51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04BFEE2" w14:textId="1E7DF2A1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0D1CBC0" w14:textId="6B82669B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4A72AB2" w14:textId="1C1D8ED0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4FC721E" w14:textId="53B2B759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A30B1FE" w14:textId="09291CE4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946127A" w14:textId="603F75E9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C532754" w14:textId="7073B073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SE CONSIDERA USO NO ACEPTABLE DE RECURSOS TECNOLÓGICOS: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145185A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D186C26" w14:textId="3C2B603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La transmisión de información o llevar a cabo acciones que vayan en contra de las normas y políticas, misión y visión, reglamentaciones legales, o atenten contra la ética y moral de la Institución.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F9D53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7751F34" w14:textId="6DA5C13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La circulación de información difamatoria de cualquier tipo.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3AFCA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FABEAC" w14:textId="08E397A1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La utilización u obtención de cuentas de usuario y contraseñas ajenas.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1B4EE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7169C" w14:textId="700C09B6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Obtener, transmitir o distribuir material de forma electrónica en violación de los derechos de propiedad intelectual.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6B13C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DE34AA2" w14:textId="061F9B9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</w:t>
      </w:r>
      <w:r>
        <w:rPr>
          <w:sz w:val="20"/>
          <w:szCs w:val="20"/>
        </w:rPr>
        <w:t xml:space="preserve">. La utilización de equipos o programas con el propósito de violentar los controles sistémicos implantados Institucionalmente para el control y monitoreo de utilización de recursos.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3B30B6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6C8830C" w14:textId="21C69FE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</w:t>
      </w:r>
      <w:r>
        <w:rPr>
          <w:sz w:val="20"/>
          <w:szCs w:val="20"/>
        </w:rPr>
        <w:t xml:space="preserve">. La utilización de dispositivos de almacenamiento externos para manejar información sin la debida autorización del Gerente de Área y la debida notificación al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84527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A04AD1" w14:textId="6497118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</w:t>
      </w:r>
      <w:r>
        <w:rPr>
          <w:sz w:val="20"/>
          <w:szCs w:val="20"/>
        </w:rPr>
        <w:t xml:space="preserve">. Actos de un usuario en violación de la privacidad e intimidad de otros usuarios y/o que causen el deterioro de las funciones y tareas de otros usuarios.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934EB" w14:textId="22F0180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A40705B" w14:textId="252767A2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VIII</w:t>
      </w:r>
      <w:r>
        <w:rPr>
          <w:sz w:val="20"/>
          <w:szCs w:val="20"/>
        </w:rPr>
        <w:t xml:space="preserve">. Proporcionar cuentas de usuario, contraseñas, o cualquier otro tipo de acceso no autorizado a otros usuarios.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270C2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959B36" w14:textId="4869E93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IX</w:t>
      </w:r>
      <w:r>
        <w:rPr>
          <w:sz w:val="20"/>
          <w:szCs w:val="20"/>
        </w:rPr>
        <w:t xml:space="preserve">. Conexión, desconexión o reubicación de recursos tecnológicos </w:t>
      </w:r>
      <w:r>
        <w:rPr>
          <w:sz w:val="20"/>
          <w:szCs w:val="20"/>
        </w:rPr>
        <w:t xml:space="preserve">Institucionales sin</w:t>
      </w:r>
      <w:r>
        <w:rPr>
          <w:sz w:val="20"/>
          <w:szCs w:val="20"/>
        </w:rPr>
        <w:t xml:space="preserve"> la debida autorización explícita del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9704A0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6AF6D0" w14:textId="738800F2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X</w:t>
      </w:r>
      <w:r>
        <w:rPr>
          <w:sz w:val="20"/>
          <w:szCs w:val="20"/>
        </w:rPr>
        <w:t xml:space="preserve">. Cualquier acto vandálico o mal uso de los recursos tecnológicos Institucionales.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A0DB94" w14:textId="2214AA8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DF2795" w14:textId="278EAD1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 apegar a las disposiciones definidas por la compañía, las cuales prohíben, la consulta de páginas violentas, pornográficas, en redes sociales, </w:t>
      </w:r>
      <w:r>
        <w:rPr>
          <w:sz w:val="20"/>
          <w:szCs w:val="20"/>
        </w:rPr>
        <w:t xml:space="preserve">Y</w:t>
      </w:r>
      <w:r>
        <w:rPr>
          <w:sz w:val="20"/>
          <w:szCs w:val="20"/>
        </w:rPr>
        <w:t xml:space="preserve">outube</w:t>
      </w:r>
      <w:r>
        <w:rPr>
          <w:sz w:val="20"/>
          <w:szCs w:val="20"/>
        </w:rPr>
        <w:t xml:space="preserve"> o que atenten contra los principios, ética y moral de los usuarios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70E111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B27F403" w14:textId="7B8B4C52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MONITOREO Y SEGURIDAD:</w:t>
      </w:r>
      <w:r>
        <w:rPr>
          <w:sz w:val="20"/>
          <w:szCs w:val="20"/>
        </w:rPr>
        <w:t xml:space="preserve"> Acepto que el equipo cuenta con</w:t>
      </w:r>
      <w:r>
        <w:rPr>
          <w:sz w:val="20"/>
          <w:szCs w:val="20"/>
        </w:rPr>
        <w:t xml:space="preserve"> un sistema de</w:t>
      </w:r>
      <w:r>
        <w:rPr>
          <w:sz w:val="20"/>
          <w:szCs w:val="20"/>
        </w:rPr>
        <w:t xml:space="preserve"> seguridad, la cual permite a la empresa: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Rastrear la ubicación GPS en tiempo real</w:t>
      </w:r>
      <w:r>
        <w:rPr>
          <w:sz w:val="20"/>
          <w:szCs w:val="20"/>
        </w:rPr>
        <w:t xml:space="preserve">, b</w:t>
      </w:r>
      <w:r>
        <w:rPr>
          <w:sz w:val="20"/>
          <w:szCs w:val="20"/>
        </w:rPr>
        <w:t xml:space="preserve">loquear el equipo de forma remota en caso de robo o mal uso</w:t>
      </w:r>
      <w:r>
        <w:rPr>
          <w:sz w:val="20"/>
          <w:szCs w:val="20"/>
        </w:rPr>
        <w:t xml:space="preserve"> además de r</w:t>
      </w:r>
      <w:r>
        <w:rPr>
          <w:sz w:val="20"/>
          <w:szCs w:val="20"/>
        </w:rPr>
        <w:t xml:space="preserve">estringir la instalación de aplicaciones no autorizadas.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2B6B704" w14:textId="6698073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D3D169" w14:textId="559E3DB6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DECLARACIONES</w:t>
      </w:r>
      <w:r>
        <w:rPr>
          <w:b/>
          <w:bCs/>
          <w:sz w:val="20"/>
          <w:szCs w:val="20"/>
        </w:rPr>
        <w:t xml:space="preserve">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715AB9DA" w14:textId="00157CB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empleado declara haber recibido el equipo anteriormente descrito en óptimas condiciones de funcionamiento, limpieza y sin daños físicos aparentes (rayones, roturas o golpes), salvo los mencionados en el apartado de observaciones.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FAF179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3B3168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048BC89A" w14:textId="43994B76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ACEPTACION DE POLITICA DE USO ACEPTABLE DE LOS RECURSOS TECNOLOGICOS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AF0B7F8" w14:textId="2FCE9796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89B4FFE" w14:textId="77777777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7F31C60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mc:AlternateContent>
          <mc:Choice Requires="wpg">
            <w:drawing>
              <wp:anchor distT="45720" distB="45720" distL="114300" distR="114300" simplePos="0" relativeHeight="251682816" behindDoc="1" locked="0" layoutInCell="1" allowOverlap="1">
                <wp:simplePos x="0" y="0"/>
                <wp:positionH relativeFrom="margin">
                  <wp:posOffset>1781175</wp:posOffset>
                </wp:positionH>
                <wp:positionV relativeFrom="paragraph">
                  <wp:posOffset>114263</wp:posOffset>
                </wp:positionV>
                <wp:extent cx="3200400" cy="489585"/>
                <wp:effectExtent l="0" t="0" r="0" b="5715"/>
                <wp:wrapNone/>
                <wp:docPr id="1001" name="Cuadro de texto 2"/>
                <wp:cNvGraphicFramePr/>
                <a:graphic>
                  <a:graphicData uri="http://schemas.microsoft.com/office/word/2010/wordprocessingShape">
                    <wps:wsp>
                      <wps:cNvPr id="1392306542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48958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EF87D7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</w:p>
                          <w:p w14:paraId="70D7E693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Recibió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</w:p>
                          <w:p w14:paraId="3F65B270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8" o:spid="_x0000_s8" o:spt="202" type="#_x0000_t202" style="position:absolute;z-index:-251682816;o:allowoverlap:true;o:allowincell:true;mso-position-horizontal-relative:margin;margin-left:140.25pt;mso-position-horizontal:absolute;mso-position-vertical-relative:text;margin-top:9.00pt;mso-position-vertical:absolute;width:252.00pt;height:38.55pt;mso-wrap-distance-left:9.00pt;mso-wrap-distance-top:3.60pt;mso-wrap-distance-right:9.00pt;mso-wrap-distance-bottom:3.60pt;v-text-anchor:top;visibility:visible;" fillcolor="#FFFFFF" stroked="f" strokeweight="0.75pt">
                <v:textbox inset="0,0,0,0">
                  <w:txbxContent>
                    <w:p w14:paraId="77EF87D7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</w:p>
                    <w:p w14:paraId="70D7E693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Recibió</w:t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</w:p>
                    <w:p w14:paraId="3F65B270"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1774B6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88C9CD" w14:textId="54A692C4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margin">
                  <wp:posOffset>1927225</wp:posOffset>
                </wp:positionH>
                <wp:positionV relativeFrom="paragraph">
                  <wp:posOffset>9525</wp:posOffset>
                </wp:positionV>
                <wp:extent cx="2809875" cy="0"/>
                <wp:effectExtent l="0" t="0" r="0" b="0"/>
                <wp:wrapNone/>
                <wp:docPr id="1002" name="Conector recto 15"/>
                <wp:cNvGraphicFramePr/>
                <a:graphic>
                  <a:graphicData uri="http://schemas.microsoft.com/office/word/2010/wordprocessingShape">
                    <wps:wsp>
                      <wps:cNvPr id="143080627" name=""/>
                      <wps:cNvSpPr/>
                      <wps:spPr bwMode="auto">
                        <a:xfrm>
                          <a:off x="0" y="0"/>
                          <a:ext cx="2809874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hape 9" o:spid="_x0000_s9" style="position:absolute;left:0;text-align:left;z-index:251686912;mso-wrap-distance-left:9.00pt;mso-wrap-distance-top:0.00pt;mso-wrap-distance-right:9.00pt;mso-wrap-distance-bottom:0.00pt;visibility:visible;" from="151.8pt,0.8pt" to="373.0pt,0.8pt" filled="f" strokecolor="#000000" strokeweight="0.50pt">
                <v:stroke dashstyle="solid"/>
              </v:lin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4989290" w14:textId="53B723E0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E0F1924" w14:textId="77777777">
      <w:pPr>
        <w:pBdr/>
        <w:spacing/>
        <w:ind/>
        <w:rPr>
          <w:b/>
          <w:sz w:val="20"/>
          <w:szCs w:val="20"/>
        </w:rPr>
      </w:pPr>
      <w:r>
        <w:rPr>
          <w:b/>
          <w:sz w:val="20"/>
          <w:szCs w:val="20"/>
        </w:rPr>
      </w:r>
      <w:r>
        <w:rPr>
          <w:b/>
          <w:sz w:val="20"/>
          <w:szCs w:val="20"/>
        </w:rPr>
      </w:r>
      <w:r>
        <w:rPr>
          <w:b/>
          <w:sz w:val="20"/>
          <w:szCs w:val="20"/>
        </w:rPr>
      </w:r>
    </w:p>
    <w:p w14:paraId="61B8FAF8" w14:textId="18F08445">
      <w:pPr>
        <w:pBdr/>
        <w:spacing/>
        <w:ind/>
        <w:rPr>
          <w:sz w:val="20"/>
          <w:szCs w:val="20"/>
        </w:rPr>
      </w:pPr>
      <w:r>
        <w:rPr>
          <w:b/>
          <w:sz w:val="20"/>
          <w:szCs w:val="20"/>
        </w:rPr>
        <w:t xml:space="preserve">PAGARÉ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3449AC" w14:textId="107EBB2B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DEBO(EMOS) Y PAGARE(MOS) INCONDICIONALMENTE POR ESTE PAGARÉ A LA ORDEN DE AGROTRACTORES DE LA CIÉNEGA S.A. DE C.V. EN LA BARCA, JALISCO O EN CUALQUIER OTRO LUGAR QUE SE ME(NOS) REQUIERA DE PAGO A ELECCIÓN DEL ACREEDOR EL VALOR DE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$</w:t>
      </w:r>
      <w:r>
        <w:rPr>
          <w:b/>
          <w:bCs/>
          <w:sz w:val="20"/>
          <w:szCs w:val="20"/>
        </w:rPr>
        <w:t xml:space="preserve">9,839.00 (</w:t>
      </w:r>
      <w:r>
        <w:rPr>
          <w:b/>
          <w:bCs/>
          <w:sz w:val="20"/>
          <w:szCs w:val="20"/>
        </w:rPr>
        <w:t xml:space="preserve">NUEVE MIL OCHOCIENTOS TREINTA Y NUEVE PESOS 00/100 M.N.</w:t>
      </w:r>
      <w:r>
        <w:rPr>
          <w:b/>
          <w:bCs/>
          <w:sz w:val="20"/>
          <w:szCs w:val="20"/>
        </w:rPr>
        <w:t xml:space="preserve">)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720" w:right="720" w:bottom="720" w:left="720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9D9E2AB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03533E73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AB5AEF9" w14:textId="44E6FB1E">
    <w:pPr>
      <w:pStyle w:val="1377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8960" behindDoc="0" locked="0" layoutInCell="1" allowOverlap="1">
              <wp:simplePos x="0" y="0"/>
              <wp:positionH relativeFrom="column">
                <wp:posOffset>-339090</wp:posOffset>
              </wp:positionH>
              <wp:positionV relativeFrom="paragraph">
                <wp:posOffset>82550</wp:posOffset>
              </wp:positionV>
              <wp:extent cx="7550150" cy="45085"/>
              <wp:effectExtent l="0" t="0" r="12700" b="12065"/>
              <wp:wrapNone/>
              <wp:docPr id="3" name="Rectángulo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7550150" cy="45085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2" o:spid="_x0000_s2" o:spt="1" type="#_x0000_t1" style="position:absolute;z-index:251688960;o:allowoverlap:true;o:allowincell:true;mso-position-horizontal-relative:text;margin-left:-26.70pt;mso-position-horizontal:absolute;mso-position-vertical-relative:text;margin-top:6.50pt;mso-position-vertical:absolute;width:594.50pt;height:3.55pt;mso-wrap-distance-left:9.00pt;mso-wrap-distance-top:0.00pt;mso-wrap-distance-right:9.00pt;mso-wrap-distance-bottom:0.00pt;visibility:visible;" fillcolor="#002060" strokecolor="#000000" strokeweight="1.00pt">
              <v:stroke dashstyle="solid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7936" behindDoc="0" locked="0" layoutInCell="1" allowOverlap="1">
              <wp:simplePos x="0" y="0"/>
              <wp:positionH relativeFrom="column">
                <wp:posOffset>5881370</wp:posOffset>
              </wp:positionH>
              <wp:positionV relativeFrom="paragraph">
                <wp:posOffset>-158750</wp:posOffset>
              </wp:positionV>
              <wp:extent cx="1397000" cy="914400"/>
              <wp:effectExtent l="0" t="0" r="0" b="0"/>
              <wp:wrapNone/>
              <wp:docPr id="4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7000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B024D08" w14:textId="6C31EC4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6252051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DC1026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656E0A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Michoacán #15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F996338" w14:textId="153E693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El Santuario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8059D3" w14:textId="215DE7D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Jalisco C.P.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45950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902BE81" w14:textId="63764CAD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92-101-91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ABD30AB" w14:textId="3C1305C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2-131-68</w:t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3" o:spid="_x0000_s3" o:spt="202" type="#_x0000_t202" style="position:absolute;z-index:251687936;o:allowoverlap:true;o:allowincell:true;mso-position-horizontal-relative:text;margin-left:463.10pt;mso-position-horizontal:absolute;mso-position-vertical-relative:text;margin-top:-12.50pt;mso-position-vertical:absolute;width:110.00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B024D08" w14:textId="6C31EC4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6252051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DC1026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656E0A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Michoacán #15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F996338" w14:textId="153E693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El Santuario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8059D3" w14:textId="215DE7D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Jalisco C.P.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45950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902BE81" w14:textId="63764CAD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92-101-91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ABD30AB" w14:textId="3C1305C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2-131-68</w:t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3840" behindDoc="0" locked="0" layoutInCell="1" allowOverlap="1">
              <wp:simplePos x="0" y="0"/>
              <wp:positionH relativeFrom="margin">
                <wp:posOffset>2647950</wp:posOffset>
              </wp:positionH>
              <wp:positionV relativeFrom="paragraph">
                <wp:posOffset>-147955</wp:posOffset>
              </wp:positionV>
              <wp:extent cx="1543050" cy="806450"/>
              <wp:effectExtent l="0" t="0" r="0" b="0"/>
              <wp:wrapNone/>
              <wp:docPr id="5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3050" cy="8064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330CE9E" w14:textId="43D1EFC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PIEDAD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0273335B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77BF276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885E721" w14:textId="48FE1BC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Lázaro Cárdenas #3343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359BE8C" w14:textId="7F96C87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Las Camelinas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400A8E2" w14:textId="250C3A0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Piedad, Michoacán C.P. 59374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85BDEC2" w14:textId="0A30C2C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(352) 52-657-32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77D7505" w14:textId="3F8416D3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(352) 52-678-69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  <w:p w14:paraId="32FF11AA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         3939350543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4" o:spid="_x0000_s4" o:spt="202" type="#_x0000_t202" style="position:absolute;z-index:251683840;o:allowoverlap:true;o:allowincell:true;mso-position-horizontal-relative:margin;margin-left:208.50pt;mso-position-horizontal:absolute;mso-position-vertical-relative:text;margin-top:-11.65pt;mso-position-vertical:absolute;width:121.50pt;height:63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330CE9E" w14:textId="43D1EFC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PIEDAD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0273335B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77BF276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885E721" w14:textId="48FE1BC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Lázaro Cárdenas #3343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359BE8C" w14:textId="7F96C87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Las Camelinas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400A8E2" w14:textId="250C3A0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Piedad, Michoacán C.P. 59374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85BDEC2" w14:textId="0A30C2C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(352) 52-657-32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77D7505" w14:textId="3F8416D3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(352) 52-678-69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  <w:p w14:paraId="32FF11AA" w14:textId="77777777">
                    <w:pPr>
                      <w:pBdr/>
                      <w:spacing/>
                      <w:ind/>
                      <w:jc w:val="both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         3939350543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5888" behindDoc="0" locked="0" layoutInCell="1" allowOverlap="1">
              <wp:simplePos x="0" y="0"/>
              <wp:positionH relativeFrom="column">
                <wp:posOffset>4148455</wp:posOffset>
              </wp:positionH>
              <wp:positionV relativeFrom="paragraph">
                <wp:posOffset>-144145</wp:posOffset>
              </wp:positionV>
              <wp:extent cx="1809750" cy="908050"/>
              <wp:effectExtent l="0" t="0" r="0" b="6350"/>
              <wp:wrapNone/>
              <wp:docPr id="6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8872EB" w14:textId="5ADF234F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MORELIA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52AD61F5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024DC00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093E3DF" w14:textId="491184EA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Morelia-Salamanca No. 11504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E218E3" w14:textId="49B5848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San José de la Trinidad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3A95A00" w14:textId="0363403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Tarímbaro, Michoacán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C.P. 58880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9DF3F53" w14:textId="50FECA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38-763-86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4889A86" w14:textId="114152C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38-763-03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5" o:spid="_x0000_s5" o:spt="202" type="#_x0000_t202" style="position:absolute;z-index:251685888;o:allowoverlap:true;o:allowincell:true;mso-position-horizontal-relative:text;margin-left:326.65pt;mso-position-horizontal:absolute;mso-position-vertical-relative:text;margin-top:-11.35pt;mso-position-vertical:absolute;width:142.5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98872EB" w14:textId="5ADF234F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MORELIA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52AD61F5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024DC00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093E3DF" w14:textId="491184EA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Morelia-Salamanca No. 11504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E218E3" w14:textId="49B5848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San José de la Trinidad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3A95A00" w14:textId="0363403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Tarímbaro, Michoacán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C.P. 58880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9DF3F53" w14:textId="50FECA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38-763-86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4889A86" w14:textId="114152C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38-763-03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1792" behindDoc="0" locked="0" layoutInCell="1" allowOverlap="1">
              <wp:simplePos x="0" y="0"/>
              <wp:positionH relativeFrom="column">
                <wp:posOffset>947420</wp:posOffset>
              </wp:positionH>
              <wp:positionV relativeFrom="paragraph">
                <wp:posOffset>-139700</wp:posOffset>
              </wp:positionV>
              <wp:extent cx="1637665" cy="914400"/>
              <wp:effectExtent l="0" t="0" r="635" b="0"/>
              <wp:wrapNone/>
              <wp:docPr id="7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37665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15B2679" w14:textId="63C1010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PÉNJAMO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40DFA2E9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FC739B7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798BE6" w14:textId="51CE3B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Federal 90 Km. 49 +300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1A91897" w14:textId="5A24457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Tramo Irapuato- La Piedad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7F8ECCA" w14:textId="678E038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Pénjamo, Guanajuato C.P. 36900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3A0F35A" w14:textId="7D374C7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17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214D24A" w14:textId="0746CF8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6" o:spid="_x0000_s6" o:spt="202" type="#_x0000_t202" style="position:absolute;z-index:251681792;o:allowoverlap:true;o:allowincell:true;mso-position-horizontal-relative:text;margin-left:74.60pt;mso-position-horizontal:absolute;mso-position-vertical-relative:text;margin-top:-11.00pt;mso-position-vertical:absolute;width:128.95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215B2679" w14:textId="63C1010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PÉNJAMO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40DFA2E9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FC739B7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798BE6" w14:textId="51CE3B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Federal 90 Km. 49 +300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1A91897" w14:textId="5A24457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Tramo Irapuato- La Piedad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7F8ECCA" w14:textId="678E038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Pénjamo, Guanajuato C.P. 36900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3A0F35A" w14:textId="7D374C7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17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214D24A" w14:textId="0746CF8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79744" behindDoc="0" locked="0" layoutInCell="1" allowOverlap="1">
              <wp:simplePos x="0" y="0"/>
              <wp:positionH relativeFrom="page">
                <wp:posOffset>19050</wp:posOffset>
              </wp:positionH>
              <wp:positionV relativeFrom="paragraph">
                <wp:posOffset>-139700</wp:posOffset>
              </wp:positionV>
              <wp:extent cx="1473200" cy="908050"/>
              <wp:effectExtent l="0" t="0" r="0" b="6350"/>
              <wp:wrapNone/>
              <wp:docPr id="8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1FD3D5D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BARCA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384D8582" w14:textId="110799C8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E88D13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BA3410E" w14:textId="52E1766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Adolfo Ruíz Cortínez #75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A7D5F20" w14:textId="1EBC6CA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Barca, Jalisco C.P. 47910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DA1062E" w14:textId="36B659C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404927" w14:textId="3903AC4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01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698B2EC" w14:textId="1BD28586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505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7" o:spid="_x0000_s7" o:spt="202" type="#_x0000_t202" style="position:absolute;z-index:251679744;o:allowoverlap:true;o:allowincell:true;mso-position-horizontal-relative:page;margin-left:1.50pt;mso-position-horizontal:absolute;mso-position-vertical-relative:text;margin-top:-11.00pt;mso-position-vertical:absolute;width:116.0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1FD3D5D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BARCA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384D8582" w14:textId="110799C8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E88D13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BA3410E" w14:textId="52E1766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Adolfo Ruíz Cortínez #75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A7D5F20" w14:textId="1EBC6CA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Barca, Jalisco C.P. 47910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DA1062E" w14:textId="36B659C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404927" w14:textId="3903AC4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01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698B2EC" w14:textId="1BD28586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505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64B95594" w14:textId="3DA87029">
    <w:pPr>
      <w:pStyle w:val="1377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AAB4FBB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71E68AA5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76D04C58" w14:textId="154A7553">
    <w:pPr>
      <w:pStyle w:val="1375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9984" behindDoc="0" locked="0" layoutInCell="1" allowOverlap="1">
              <wp:simplePos x="0" y="0"/>
              <wp:positionH relativeFrom="margin">
                <wp:posOffset>4857590</wp:posOffset>
              </wp:positionH>
              <wp:positionV relativeFrom="paragraph">
                <wp:posOffset>-354965</wp:posOffset>
              </wp:positionV>
              <wp:extent cx="2351588" cy="933450"/>
              <wp:effectExtent l="0" t="0" r="0" b="0"/>
              <wp:wrapNone/>
              <wp:docPr id="1" name="Imagen 4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4" name="Imagen 4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357771" cy="935904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89984;o:allowoverlap:true;o:allowincell:true;mso-position-horizontal-relative:margin;margin-left:382.49pt;mso-position-horizontal:absolute;mso-position-vertical-relative:text;margin-top:-27.95pt;mso-position-vertical:absolute;width:185.16pt;height:73.50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  <w:p w14:paraId="2CE10E25" w14:textId="4AAE143E">
    <w:pPr>
      <w:pStyle w:val="1375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2576" behindDoc="0" locked="0" layoutInCell="1" allowOverlap="1">
              <wp:simplePos x="0" y="0"/>
              <wp:positionH relativeFrom="margin">
                <wp:posOffset>-173355</wp:posOffset>
              </wp:positionH>
              <wp:positionV relativeFrom="paragraph">
                <wp:posOffset>-245110</wp:posOffset>
              </wp:positionV>
              <wp:extent cx="4643252" cy="1828800"/>
              <wp:effectExtent l="0" t="0" r="0" b="4445"/>
              <wp:wrapNone/>
              <wp:docPr id="2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4643252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A91337" w14:textId="753643D9">
                          <w:pPr>
                            <w:pStyle w:val="1375"/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AGROTRACTORES DE LA CIÉNEGA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/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id="shape 1" o:spid="_x0000_s1" o:spt="202" type="#_x0000_t202" style="position:absolute;z-index:251672576;o:allowoverlap:true;o:allowincell:true;mso-position-horizontal-relative:margin;margin-left:-13.65pt;mso-position-horizontal:absolute;mso-position-vertical-relative:text;margin-top:-19.30pt;mso-position-vertical:absolute;width:365.61pt;height:144.00pt;mso-wrap-distance-left:9.00pt;mso-wrap-distance-top:0.00pt;mso-wrap-distance-right:9.00pt;mso-wrap-distance-bottom:0.00pt;v-text-anchor:top;visibility:visible;" filled="f" stroked="f">
              <v:textbox inset="0,0,0,0">
                <w:txbxContent>
                  <w:p w14:paraId="75A91337" w14:textId="753643D9">
                    <w:pPr>
                      <w:pStyle w:val="1375"/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AGROTRACTORES DE LA CIÉNEGA</w:t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78C2CBDD" w14:textId="7265B423">
    <w:pPr>
      <w:pStyle w:val="1375"/>
      <w:pBdr/>
      <w:spacing/>
      <w:ind/>
      <w:rPr/>
    </w:pPr>
    <w:r/>
    <w:r/>
  </w:p>
  <w:p w14:paraId="3CEA00ED" w14:textId="440C70E4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  <w:t xml:space="preserve">CARTA RESPONSIVA </w:t>
    </w:r>
    <w:r>
      <w:rPr>
        <w:b/>
        <w:sz w:val="20"/>
        <w:szCs w:val="20"/>
      </w:rPr>
      <w:t xml:space="preserve">LAPTOP</w:t>
    </w:r>
    <w:r>
      <w:rPr>
        <w:b/>
        <w:sz w:val="20"/>
        <w:szCs w:val="20"/>
      </w:rPr>
    </w:r>
    <w:r>
      <w:rPr>
        <w:b/>
        <w:sz w:val="20"/>
        <w:szCs w:val="20"/>
      </w:rPr>
    </w:r>
  </w:p>
  <w:p w14:paraId="2C53C1B5" w14:textId="77777777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</w:r>
    <w:r>
      <w:rPr>
        <w:b/>
        <w:sz w:val="20"/>
        <w:szCs w:val="20"/>
      </w:rPr>
    </w:r>
    <w:r>
      <w:rPr>
        <w:b/>
        <w:sz w:val="20"/>
        <w:szCs w:val="20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12E49AA"/>
    <w:lvl w:ilvl="0">
      <w:isLgl w:val="false"/>
      <w:lvlJc w:val="left"/>
      <w:lvlText w:val="%1."/>
      <w:numFmt w:val="upperRoman"/>
      <w:pPr>
        <w:pBdr/>
        <w:spacing/>
        <w:ind w:hanging="720" w:left="108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nsid w:val="4446624F"/>
    <w:lvl w:ilvl="0">
      <w:isLgl w:val="false"/>
      <w:lvlJc w:val="left"/>
      <w:lvlText w:val="%1."/>
      <w:numFmt w:val="upperRoman"/>
      <w:pPr>
        <w:pBdr/>
        <w:spacing/>
        <w:ind w:hanging="720" w:left="1425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5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5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5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5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5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5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5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5"/>
      </w:pPr>
      <w:rPr/>
      <w:start w:val="1"/>
      <w:suff w:val="tab"/>
    </w:lvl>
  </w:abstractNum>
  <w:abstractNum w:abstractNumId="2">
    <w:nsid w:val="51421E0C"/>
    <w:lvl w:ilvl="0">
      <w:isLgl w:val="false"/>
      <w:lvlJc w:val="left"/>
      <w:lvlText w:val="%1."/>
      <w:numFmt w:val="upperRoman"/>
      <w:pPr>
        <w:pBdr/>
        <w:spacing/>
        <w:ind w:hanging="720" w:left="108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">
    <w:nsid w:val="755633D4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MX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88">
    <w:name w:val="Table Grid Light"/>
    <w:basedOn w:val="137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9">
    <w:name w:val="Plain Table 1"/>
    <w:basedOn w:val="137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0">
    <w:name w:val="Plain Table 2"/>
    <w:basedOn w:val="137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1">
    <w:name w:val="Plain Table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2">
    <w:name w:val="Plain Table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3">
    <w:name w:val="Plain Table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4">
    <w:name w:val="Grid Table 1 Light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5">
    <w:name w:val="Grid Table 1 Light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6">
    <w:name w:val="Grid Table 1 Light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7">
    <w:name w:val="Grid Table 1 Light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8">
    <w:name w:val="Grid Table 1 Light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9">
    <w:name w:val="Grid Table 1 Light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0">
    <w:name w:val="Grid Table 1 Light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1">
    <w:name w:val="Grid Table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2">
    <w:name w:val="Grid Table 2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3">
    <w:name w:val="Grid Table 2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4">
    <w:name w:val="Grid Table 2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5">
    <w:name w:val="Grid Table 2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6">
    <w:name w:val="Grid Table 2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7">
    <w:name w:val="Grid Table 2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8">
    <w:name w:val="Grid Table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9">
    <w:name w:val="Grid Table 3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0">
    <w:name w:val="Grid Table 3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1">
    <w:name w:val="Grid Table 3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2">
    <w:name w:val="Grid Table 3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3">
    <w:name w:val="Grid Table 3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4">
    <w:name w:val="Grid Table 3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5">
    <w:name w:val="Grid Table 4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6">
    <w:name w:val="Grid Table 4 - Accent 1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7">
    <w:name w:val="Grid Table 4 - Accent 2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8">
    <w:name w:val="Grid Table 4 - Accent 3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9">
    <w:name w:val="Grid Table 4 - Accent 4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0">
    <w:name w:val="Grid Table 4 - Accent 5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1">
    <w:name w:val="Grid Table 4 - Accent 6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2">
    <w:name w:val="Grid Table 5 Dark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3">
    <w:name w:val="Grid Table 5 Dark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4">
    <w:name w:val="Grid Table 5 Dark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5">
    <w:name w:val="Grid Table 5 Dark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6">
    <w:name w:val="Grid Table 5 Dark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7">
    <w:name w:val="Grid Table 5 Dark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8">
    <w:name w:val="Grid Table 5 Dark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9">
    <w:name w:val="Grid Table 6 Colorful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0">
    <w:name w:val="Grid Table 6 Colorful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1">
    <w:name w:val="Grid Table 6 Colorful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2">
    <w:name w:val="Grid Table 6 Colorful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3">
    <w:name w:val="Grid Table 6 Colorful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4">
    <w:name w:val="Grid Table 6 Colorful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5">
    <w:name w:val="Grid Table 6 Colorful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6">
    <w:name w:val="Grid Table 7 Colorful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7">
    <w:name w:val="Grid Table 7 Colorful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8">
    <w:name w:val="Grid Table 7 Colorful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9">
    <w:name w:val="Grid Table 7 Colorful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0">
    <w:name w:val="Grid Table 7 Colorful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1">
    <w:name w:val="Grid Table 7 Colorful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2">
    <w:name w:val="Grid Table 7 Colorful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3">
    <w:name w:val="List Table 1 Light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4">
    <w:name w:val="List Table 1 Light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5">
    <w:name w:val="List Table 1 Light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6">
    <w:name w:val="List Table 1 Light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7">
    <w:name w:val="List Table 1 Light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8">
    <w:name w:val="List Table 1 Light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9">
    <w:name w:val="List Table 1 Light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0">
    <w:name w:val="List Table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1">
    <w:name w:val="List Table 2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2">
    <w:name w:val="List Table 2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3">
    <w:name w:val="List Table 2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4">
    <w:name w:val="List Table 2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5">
    <w:name w:val="List Table 2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6">
    <w:name w:val="List Table 2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7">
    <w:name w:val="List Table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8">
    <w:name w:val="List Table 3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9">
    <w:name w:val="List Table 3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0">
    <w:name w:val="List Table 3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1">
    <w:name w:val="List Table 3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2">
    <w:name w:val="List Table 3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3">
    <w:name w:val="List Table 3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4">
    <w:name w:val="List Table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5">
    <w:name w:val="List Table 4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6">
    <w:name w:val="List Table 4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7">
    <w:name w:val="List Table 4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8">
    <w:name w:val="List Table 4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9">
    <w:name w:val="List Table 4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0">
    <w:name w:val="List Table 4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1">
    <w:name w:val="List Table 5 Dark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2">
    <w:name w:val="List Table 5 Dark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3">
    <w:name w:val="List Table 5 Dark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4">
    <w:name w:val="List Table 5 Dark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5">
    <w:name w:val="List Table 5 Dark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6">
    <w:name w:val="List Table 5 Dark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7">
    <w:name w:val="List Table 5 Dark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8">
    <w:name w:val="List Table 6 Colorful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9">
    <w:name w:val="List Table 6 Colorful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0">
    <w:name w:val="List Table 6 Colorful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1">
    <w:name w:val="List Table 6 Colorful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2">
    <w:name w:val="List Table 6 Colorful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3">
    <w:name w:val="List Table 6 Colorful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4">
    <w:name w:val="List Table 6 Colorful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5">
    <w:name w:val="List Table 7 Colorful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6">
    <w:name w:val="List Table 7 Colorful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7">
    <w:name w:val="List Table 7 Colorful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8">
    <w:name w:val="List Table 7 Colorful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9">
    <w:name w:val="List Table 7 Colorful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90">
    <w:name w:val="List Table 7 Colorful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91">
    <w:name w:val="List Table 7 Colorful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92">
    <w:name w:val="Lined - Accent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3">
    <w:name w:val="Lined - Accent 1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4">
    <w:name w:val="Lined - Accent 2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5">
    <w:name w:val="Lined - Accent 3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6">
    <w:name w:val="Lined - Accent 4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7">
    <w:name w:val="Lined - Accent 5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8">
    <w:name w:val="Lined - Accent 6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9">
    <w:name w:val="Bordered &amp; Lined - Accent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0">
    <w:name w:val="Bordered &amp; Lined - Accent 1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1">
    <w:name w:val="Bordered &amp; Lined - Accent 2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2">
    <w:name w:val="Bordered &amp; Lined - Accent 3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3">
    <w:name w:val="Bordered &amp; Lined - Accent 4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4">
    <w:name w:val="Bordered &amp; Lined - Accent 5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5">
    <w:name w:val="Bordered &amp; Lined - Accent 6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6">
    <w:name w:val="Bordered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7">
    <w:name w:val="Bordered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8">
    <w:name w:val="Bordered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9">
    <w:name w:val="Bordered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0">
    <w:name w:val="Bordered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1">
    <w:name w:val="Bordered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2">
    <w:name w:val="Bordered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13">
    <w:name w:val="Heading 1"/>
    <w:basedOn w:val="1370"/>
    <w:next w:val="1370"/>
    <w:link w:val="1322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314">
    <w:name w:val="Heading 2"/>
    <w:basedOn w:val="1370"/>
    <w:next w:val="1370"/>
    <w:link w:val="1323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315">
    <w:name w:val="Heading 3"/>
    <w:basedOn w:val="1370"/>
    <w:next w:val="1370"/>
    <w:link w:val="1324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316">
    <w:name w:val="Heading 4"/>
    <w:basedOn w:val="1370"/>
    <w:next w:val="1370"/>
    <w:link w:val="1325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317">
    <w:name w:val="Heading 5"/>
    <w:basedOn w:val="1370"/>
    <w:next w:val="1370"/>
    <w:link w:val="1326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318">
    <w:name w:val="Heading 6"/>
    <w:basedOn w:val="1370"/>
    <w:next w:val="1370"/>
    <w:link w:val="1327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319">
    <w:name w:val="Heading 7"/>
    <w:basedOn w:val="1370"/>
    <w:next w:val="1370"/>
    <w:link w:val="1328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320">
    <w:name w:val="Heading 8"/>
    <w:basedOn w:val="1370"/>
    <w:next w:val="1370"/>
    <w:link w:val="1329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321">
    <w:name w:val="Heading 9"/>
    <w:basedOn w:val="1370"/>
    <w:next w:val="1370"/>
    <w:link w:val="1330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322">
    <w:name w:val="Heading 1 Char"/>
    <w:basedOn w:val="1371"/>
    <w:link w:val="131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323">
    <w:name w:val="Heading 2 Char"/>
    <w:basedOn w:val="1371"/>
    <w:link w:val="131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324">
    <w:name w:val="Heading 3 Char"/>
    <w:basedOn w:val="1371"/>
    <w:link w:val="131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325">
    <w:name w:val="Heading 4 Char"/>
    <w:basedOn w:val="1371"/>
    <w:link w:val="1316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326">
    <w:name w:val="Heading 5 Char"/>
    <w:basedOn w:val="1371"/>
    <w:link w:val="131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327">
    <w:name w:val="Heading 6 Char"/>
    <w:basedOn w:val="1371"/>
    <w:link w:val="1318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328">
    <w:name w:val="Heading 7 Char"/>
    <w:basedOn w:val="1371"/>
    <w:link w:val="1319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329">
    <w:name w:val="Heading 8 Char"/>
    <w:basedOn w:val="1371"/>
    <w:link w:val="132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330">
    <w:name w:val="Heading 9 Char"/>
    <w:basedOn w:val="1371"/>
    <w:link w:val="132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331">
    <w:name w:val="Title"/>
    <w:basedOn w:val="1370"/>
    <w:next w:val="1370"/>
    <w:link w:val="1332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332">
    <w:name w:val="Title Char"/>
    <w:basedOn w:val="1371"/>
    <w:link w:val="1331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333">
    <w:name w:val="Subtitle"/>
    <w:basedOn w:val="1370"/>
    <w:next w:val="1370"/>
    <w:link w:val="1334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334">
    <w:name w:val="Subtitle Char"/>
    <w:basedOn w:val="1371"/>
    <w:link w:val="1333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335">
    <w:name w:val="Quote"/>
    <w:basedOn w:val="1370"/>
    <w:next w:val="1370"/>
    <w:link w:val="1336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336">
    <w:name w:val="Quote Char"/>
    <w:basedOn w:val="1371"/>
    <w:link w:val="1335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337">
    <w:name w:val="Intense Emphasis"/>
    <w:basedOn w:val="1371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338">
    <w:name w:val="Intense Quote"/>
    <w:basedOn w:val="1370"/>
    <w:next w:val="1370"/>
    <w:link w:val="1339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339">
    <w:name w:val="Intense Quote Char"/>
    <w:basedOn w:val="1371"/>
    <w:link w:val="133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340">
    <w:name w:val="Intense Reference"/>
    <w:basedOn w:val="1371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341">
    <w:name w:val="No Spacing"/>
    <w:basedOn w:val="1370"/>
    <w:uiPriority w:val="1"/>
    <w:qFormat/>
    <w:pPr>
      <w:pBdr/>
      <w:spacing w:after="0" w:line="240" w:lineRule="auto"/>
      <w:ind/>
    </w:pPr>
  </w:style>
  <w:style w:type="character" w:styleId="1342">
    <w:name w:val="Subtle Emphasis"/>
    <w:basedOn w:val="1371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343">
    <w:name w:val="Emphasis"/>
    <w:basedOn w:val="1371"/>
    <w:uiPriority w:val="20"/>
    <w:qFormat/>
    <w:pPr>
      <w:pBdr/>
      <w:spacing/>
      <w:ind/>
    </w:pPr>
    <w:rPr>
      <w:i/>
      <w:iCs/>
    </w:rPr>
  </w:style>
  <w:style w:type="character" w:styleId="1344">
    <w:name w:val="Strong"/>
    <w:basedOn w:val="1371"/>
    <w:uiPriority w:val="22"/>
    <w:qFormat/>
    <w:pPr>
      <w:pBdr/>
      <w:spacing/>
      <w:ind/>
    </w:pPr>
    <w:rPr>
      <w:b/>
      <w:bCs/>
    </w:rPr>
  </w:style>
  <w:style w:type="character" w:styleId="1345">
    <w:name w:val="Subtle Reference"/>
    <w:basedOn w:val="1371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346">
    <w:name w:val="Book Title"/>
    <w:basedOn w:val="1371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347">
    <w:name w:val="Header Char"/>
    <w:basedOn w:val="1371"/>
    <w:link w:val="1375"/>
    <w:uiPriority w:val="99"/>
    <w:pPr>
      <w:pBdr/>
      <w:spacing/>
      <w:ind/>
    </w:pPr>
  </w:style>
  <w:style w:type="character" w:styleId="1348">
    <w:name w:val="Footer Char"/>
    <w:basedOn w:val="1371"/>
    <w:link w:val="1377"/>
    <w:uiPriority w:val="99"/>
    <w:pPr>
      <w:pBdr/>
      <w:spacing/>
      <w:ind/>
    </w:pPr>
  </w:style>
  <w:style w:type="paragraph" w:styleId="1349">
    <w:name w:val="Caption"/>
    <w:basedOn w:val="1370"/>
    <w:next w:val="137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350">
    <w:name w:val="footnote text"/>
    <w:basedOn w:val="1370"/>
    <w:link w:val="13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51">
    <w:name w:val="Footnote Text Char"/>
    <w:basedOn w:val="1371"/>
    <w:link w:val="1350"/>
    <w:uiPriority w:val="99"/>
    <w:semiHidden/>
    <w:pPr>
      <w:pBdr/>
      <w:spacing/>
      <w:ind/>
    </w:pPr>
    <w:rPr>
      <w:sz w:val="20"/>
      <w:szCs w:val="20"/>
    </w:rPr>
  </w:style>
  <w:style w:type="character" w:styleId="1352">
    <w:name w:val="footnote reference"/>
    <w:basedOn w:val="1371"/>
    <w:uiPriority w:val="99"/>
    <w:semiHidden/>
    <w:unhideWhenUsed/>
    <w:pPr>
      <w:pBdr/>
      <w:spacing/>
      <w:ind/>
    </w:pPr>
    <w:rPr>
      <w:vertAlign w:val="superscript"/>
    </w:rPr>
  </w:style>
  <w:style w:type="paragraph" w:styleId="1353">
    <w:name w:val="endnote text"/>
    <w:basedOn w:val="1370"/>
    <w:link w:val="13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54">
    <w:name w:val="Endnote Text Char"/>
    <w:basedOn w:val="1371"/>
    <w:link w:val="1353"/>
    <w:uiPriority w:val="99"/>
    <w:semiHidden/>
    <w:pPr>
      <w:pBdr/>
      <w:spacing/>
      <w:ind/>
    </w:pPr>
    <w:rPr>
      <w:sz w:val="20"/>
      <w:szCs w:val="20"/>
    </w:rPr>
  </w:style>
  <w:style w:type="character" w:styleId="1355">
    <w:name w:val="endnote reference"/>
    <w:basedOn w:val="1371"/>
    <w:uiPriority w:val="99"/>
    <w:semiHidden/>
    <w:unhideWhenUsed/>
    <w:pPr>
      <w:pBdr/>
      <w:spacing/>
      <w:ind/>
    </w:pPr>
    <w:rPr>
      <w:vertAlign w:val="superscript"/>
    </w:rPr>
  </w:style>
  <w:style w:type="character" w:styleId="1356">
    <w:name w:val="Hyperlink"/>
    <w:basedOn w:val="137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357">
    <w:name w:val="FollowedHyperlink"/>
    <w:basedOn w:val="137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358">
    <w:name w:val="toc 1"/>
    <w:basedOn w:val="1370"/>
    <w:next w:val="1370"/>
    <w:uiPriority w:val="39"/>
    <w:unhideWhenUsed/>
    <w:pPr>
      <w:pBdr/>
      <w:spacing w:after="100"/>
      <w:ind/>
    </w:pPr>
  </w:style>
  <w:style w:type="paragraph" w:styleId="1359">
    <w:name w:val="toc 2"/>
    <w:basedOn w:val="1370"/>
    <w:next w:val="1370"/>
    <w:uiPriority w:val="39"/>
    <w:unhideWhenUsed/>
    <w:pPr>
      <w:pBdr/>
      <w:spacing w:after="100"/>
      <w:ind w:left="220"/>
    </w:pPr>
  </w:style>
  <w:style w:type="paragraph" w:styleId="1360">
    <w:name w:val="toc 3"/>
    <w:basedOn w:val="1370"/>
    <w:next w:val="1370"/>
    <w:uiPriority w:val="39"/>
    <w:unhideWhenUsed/>
    <w:pPr>
      <w:pBdr/>
      <w:spacing w:after="100"/>
      <w:ind w:left="440"/>
    </w:pPr>
  </w:style>
  <w:style w:type="paragraph" w:styleId="1361">
    <w:name w:val="toc 4"/>
    <w:basedOn w:val="1370"/>
    <w:next w:val="1370"/>
    <w:uiPriority w:val="39"/>
    <w:unhideWhenUsed/>
    <w:pPr>
      <w:pBdr/>
      <w:spacing w:after="100"/>
      <w:ind w:left="660"/>
    </w:pPr>
  </w:style>
  <w:style w:type="paragraph" w:styleId="1362">
    <w:name w:val="toc 5"/>
    <w:basedOn w:val="1370"/>
    <w:next w:val="1370"/>
    <w:uiPriority w:val="39"/>
    <w:unhideWhenUsed/>
    <w:pPr>
      <w:pBdr/>
      <w:spacing w:after="100"/>
      <w:ind w:left="880"/>
    </w:pPr>
  </w:style>
  <w:style w:type="paragraph" w:styleId="1363">
    <w:name w:val="toc 6"/>
    <w:basedOn w:val="1370"/>
    <w:next w:val="1370"/>
    <w:uiPriority w:val="39"/>
    <w:unhideWhenUsed/>
    <w:pPr>
      <w:pBdr/>
      <w:spacing w:after="100"/>
      <w:ind w:left="1100"/>
    </w:pPr>
  </w:style>
  <w:style w:type="paragraph" w:styleId="1364">
    <w:name w:val="toc 7"/>
    <w:basedOn w:val="1370"/>
    <w:next w:val="1370"/>
    <w:uiPriority w:val="39"/>
    <w:unhideWhenUsed/>
    <w:pPr>
      <w:pBdr/>
      <w:spacing w:after="100"/>
      <w:ind w:left="1320"/>
    </w:pPr>
  </w:style>
  <w:style w:type="paragraph" w:styleId="1365">
    <w:name w:val="toc 8"/>
    <w:basedOn w:val="1370"/>
    <w:next w:val="1370"/>
    <w:uiPriority w:val="39"/>
    <w:unhideWhenUsed/>
    <w:pPr>
      <w:pBdr/>
      <w:spacing w:after="100"/>
      <w:ind w:left="1540"/>
    </w:pPr>
  </w:style>
  <w:style w:type="paragraph" w:styleId="1366">
    <w:name w:val="toc 9"/>
    <w:basedOn w:val="1370"/>
    <w:next w:val="1370"/>
    <w:uiPriority w:val="39"/>
    <w:unhideWhenUsed/>
    <w:pPr>
      <w:pBdr/>
      <w:spacing w:after="100"/>
      <w:ind w:left="1760"/>
    </w:pPr>
  </w:style>
  <w:style w:type="character" w:styleId="1367">
    <w:name w:val="Placeholder Text"/>
    <w:basedOn w:val="1371"/>
    <w:uiPriority w:val="99"/>
    <w:semiHidden/>
    <w:pPr>
      <w:pBdr/>
      <w:spacing/>
      <w:ind/>
    </w:pPr>
    <w:rPr>
      <w:color w:val="666666"/>
    </w:rPr>
  </w:style>
  <w:style w:type="paragraph" w:styleId="1368">
    <w:name w:val="TOC Heading"/>
    <w:uiPriority w:val="39"/>
    <w:unhideWhenUsed/>
    <w:pPr>
      <w:pBdr/>
      <w:spacing/>
      <w:ind/>
    </w:pPr>
  </w:style>
  <w:style w:type="paragraph" w:styleId="1369">
    <w:name w:val="table of figures"/>
    <w:basedOn w:val="1370"/>
    <w:next w:val="1370"/>
    <w:uiPriority w:val="99"/>
    <w:unhideWhenUsed/>
    <w:pPr>
      <w:pBdr/>
      <w:spacing w:after="0" w:afterAutospacing="0"/>
      <w:ind/>
    </w:pPr>
  </w:style>
  <w:style w:type="paragraph" w:styleId="1370" w:default="1">
    <w:name w:val="Normal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character" w:styleId="1371" w:default="1">
    <w:name w:val="Default Paragraph Font"/>
    <w:uiPriority w:val="1"/>
    <w:semiHidden/>
    <w:unhideWhenUsed/>
    <w:pPr>
      <w:pBdr/>
      <w:spacing/>
      <w:ind/>
    </w:pPr>
  </w:style>
  <w:style w:type="table" w:styleId="137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373" w:default="1">
    <w:name w:val="No List"/>
    <w:uiPriority w:val="99"/>
    <w:semiHidden/>
    <w:unhideWhenUsed/>
    <w:pPr>
      <w:pBdr/>
      <w:spacing/>
      <w:ind/>
    </w:pPr>
  </w:style>
  <w:style w:type="table" w:styleId="1374">
    <w:name w:val="Table Grid"/>
    <w:basedOn w:val="1372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75">
    <w:name w:val="Header"/>
    <w:basedOn w:val="1370"/>
    <w:link w:val="1376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76" w:customStyle="1">
    <w:name w:val="Encabezado Car"/>
    <w:basedOn w:val="1371"/>
    <w:link w:val="1375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77">
    <w:name w:val="Footer"/>
    <w:basedOn w:val="1370"/>
    <w:link w:val="1378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78" w:customStyle="1">
    <w:name w:val="Pie de página Car"/>
    <w:basedOn w:val="1371"/>
    <w:link w:val="1377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79">
    <w:name w:val="List Paragraph"/>
    <w:basedOn w:val="1370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customXml" Target="../customXml/item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C5D6197A-1144-44F6-BC85-92B70D65367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</dc:creator>
  <cp:keywords/>
  <dc:description/>
  <cp:revision>27</cp:revision>
  <dcterms:created xsi:type="dcterms:W3CDTF">2026-02-12T23:31:00Z</dcterms:created>
  <dcterms:modified xsi:type="dcterms:W3CDTF">2026-07-28T22:33:07Z</dcterms:modified>
  <dc:identifier/>
  <dc:language/>
</cp:coreProperties>
</file>