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28 de abril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Pascual Humberto Ramirez Flores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Aspire E5-475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NXGCUAL00963107B247600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soportetcgps.agro@gmail.com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soportetc.gps@agrocisa.com.mx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5,600  (</w:t>
      </w:r>
      <w:r>
        <w:rPr>
          <w:b/>
          <w:bCs/>
          <w:sz w:val="20"/>
          <w:szCs w:val="20"/>
        </w:rPr>
        <w:t xml:space="preserve">CINCO MIL SEISCIENTOS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