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967" w:rsidRDefault="00245165">
      <w:r>
        <w:t>EZB-Transparenzmonitor – Detailplanung</w:t>
      </w:r>
    </w:p>
    <w:p w:rsidR="00245165" w:rsidRDefault="00245165">
      <w:r>
        <w:t>Stand: 22.07.2025</w:t>
      </w:r>
    </w:p>
    <w:p w:rsidR="00245165" w:rsidRDefault="00245165"/>
    <w:p w:rsidR="00277296" w:rsidRDefault="00277296" w:rsidP="00277296">
      <w:pPr>
        <w:pStyle w:val="berschrift1"/>
      </w:pPr>
      <w:r>
        <w:t>Zeitplan</w:t>
      </w:r>
    </w:p>
    <w:p w:rsidR="00277296" w:rsidRPr="00277296" w:rsidRDefault="00277296">
      <w:pPr>
        <w:rPr>
          <w:b/>
        </w:rPr>
      </w:pPr>
      <w:r w:rsidRPr="00277296">
        <w:rPr>
          <w:b/>
        </w:rPr>
        <w:t>Ziel Launch: Ende Q1 2026</w:t>
      </w:r>
    </w:p>
    <w:p w:rsidR="00277296" w:rsidRPr="00277296" w:rsidRDefault="00277296">
      <w:pPr>
        <w:rPr>
          <w:b/>
        </w:rPr>
      </w:pPr>
      <w:r w:rsidRPr="00277296">
        <w:rPr>
          <w:b/>
        </w:rPr>
        <w:t>Vorläufige Version, fertig für externe Tests: En</w:t>
      </w:r>
      <w:r w:rsidR="00F80A04">
        <w:rPr>
          <w:b/>
        </w:rPr>
        <w:t>d</w:t>
      </w:r>
      <w:r w:rsidRPr="00277296">
        <w:rPr>
          <w:b/>
        </w:rPr>
        <w:t>e Q4</w:t>
      </w:r>
      <w:r w:rsidR="00F80A04">
        <w:rPr>
          <w:b/>
        </w:rPr>
        <w:t xml:space="preserve"> 2025</w:t>
      </w:r>
    </w:p>
    <w:p w:rsidR="00277296" w:rsidRDefault="00277296">
      <w:r>
        <w:t>Aufgabenteilung:</w:t>
      </w:r>
    </w:p>
    <w:p w:rsidR="00277296" w:rsidRDefault="00277296" w:rsidP="00F80A04">
      <w:pPr>
        <w:pStyle w:val="Listenabsatz"/>
        <w:numPr>
          <w:ilvl w:val="0"/>
          <w:numId w:val="4"/>
        </w:numPr>
      </w:pPr>
      <w:r>
        <w:t>Friedrich und Jan spezifizieren ZEW-EZB-Indikatorik und Zeitreihen</w:t>
      </w:r>
    </w:p>
    <w:p w:rsidR="00277296" w:rsidRDefault="00277296" w:rsidP="00F80A04">
      <w:pPr>
        <w:pStyle w:val="Listenabsatz"/>
        <w:numPr>
          <w:ilvl w:val="0"/>
          <w:numId w:val="4"/>
        </w:numPr>
      </w:pPr>
      <w:r>
        <w:t>Peter erarbeitet bis Anfang Oktober erste Ideen für Erschei</w:t>
      </w:r>
      <w:r w:rsidR="00091DA0">
        <w:t>n</w:t>
      </w:r>
      <w:bookmarkStart w:id="0" w:name="_GoBack"/>
      <w:bookmarkEnd w:id="0"/>
      <w:r>
        <w:t>ungsbild und leichte Zeitreihen-Downloadmöglichkeit</w:t>
      </w:r>
    </w:p>
    <w:p w:rsidR="00277296" w:rsidRDefault="00277296" w:rsidP="00F80A04">
      <w:pPr>
        <w:pStyle w:val="Listenabsatz"/>
        <w:numPr>
          <w:ilvl w:val="0"/>
          <w:numId w:val="4"/>
        </w:numPr>
      </w:pPr>
      <w:r>
        <w:t>Jan: Lieferung Daten EZB-Ratsmiglieder an Peter</w:t>
      </w:r>
      <w:r w:rsidR="00F80A04" w:rsidRPr="00F80A04">
        <w:t xml:space="preserve"> (hatten wir  beim Workshop nicht angesprochen, aber die Daten haben wir schon glaube ich)</w:t>
      </w:r>
    </w:p>
    <w:p w:rsidR="00277296" w:rsidRDefault="00277296" w:rsidP="00F80A04">
      <w:pPr>
        <w:pStyle w:val="Listenabsatz"/>
        <w:numPr>
          <w:ilvl w:val="0"/>
          <w:numId w:val="4"/>
        </w:numPr>
      </w:pPr>
      <w:r>
        <w:t>Pascal und Julia stehen als Sparringspartner zur Verfügung und machen sich Gedanken zur Kommunikationsseite</w:t>
      </w:r>
    </w:p>
    <w:p w:rsidR="00277296" w:rsidRPr="00277296" w:rsidRDefault="00277296">
      <w:pPr>
        <w:rPr>
          <w:b/>
        </w:rPr>
      </w:pPr>
      <w:r w:rsidRPr="00277296">
        <w:rPr>
          <w:b/>
        </w:rPr>
        <w:t>Nächster interner Workshop 7. Oktober</w:t>
      </w:r>
      <w:r>
        <w:rPr>
          <w:b/>
        </w:rPr>
        <w:t xml:space="preserve"> 14:30 Uhr</w:t>
      </w:r>
    </w:p>
    <w:p w:rsidR="00277296" w:rsidRDefault="00277296"/>
    <w:p w:rsidR="00277296" w:rsidRDefault="00277296"/>
    <w:p w:rsidR="00277296" w:rsidRDefault="00277296"/>
    <w:p w:rsidR="00277296" w:rsidRDefault="00277296"/>
    <w:p w:rsidR="00432136" w:rsidRDefault="00432136" w:rsidP="00432136">
      <w:pPr>
        <w:pStyle w:val="berschrift1"/>
      </w:pPr>
      <w:r>
        <w:t>Zu klären:</w:t>
      </w:r>
    </w:p>
    <w:p w:rsidR="00F4539D" w:rsidRDefault="00432136" w:rsidP="00432136">
      <w:pPr>
        <w:pStyle w:val="Listenabsatz"/>
        <w:numPr>
          <w:ilvl w:val="0"/>
          <w:numId w:val="2"/>
        </w:numPr>
      </w:pPr>
      <w:r>
        <w:t>Automatisierte Schnittstellen von EZB, Eurostat möglich? Thomas Wirth</w:t>
      </w:r>
      <w:r w:rsidR="00F4539D">
        <w:t>: es kommt auf die Copyrights der Anbieter an.</w:t>
      </w:r>
    </w:p>
    <w:p w:rsidR="00F4539D" w:rsidRDefault="00F4539D" w:rsidP="00145ABD">
      <w:pPr>
        <w:pStyle w:val="Listenabsatz"/>
        <w:numPr>
          <w:ilvl w:val="1"/>
          <w:numId w:val="2"/>
        </w:numPr>
      </w:pPr>
      <w:r>
        <w:t xml:space="preserve">Eurostat: </w:t>
      </w:r>
      <w:hyperlink r:id="rId5" w:history="1">
        <w:r w:rsidRPr="00522361">
          <w:rPr>
            <w:rStyle w:val="Hyperlink"/>
          </w:rPr>
          <w:t>https://ec.europa.eu/eurostat/de/web/main/help/copyright-notice</w:t>
        </w:r>
      </w:hyperlink>
      <w:r>
        <w:t xml:space="preserve"> - kein Problem</w:t>
      </w:r>
    </w:p>
    <w:p w:rsidR="00F4539D" w:rsidRDefault="00F4539D" w:rsidP="00145ABD">
      <w:pPr>
        <w:pStyle w:val="Listenabsatz"/>
        <w:numPr>
          <w:ilvl w:val="1"/>
          <w:numId w:val="2"/>
        </w:numPr>
      </w:pPr>
      <w:r>
        <w:t xml:space="preserve">ECB: </w:t>
      </w:r>
      <w:hyperlink r:id="rId6" w:history="1">
        <w:r w:rsidR="00145ABD" w:rsidRPr="00522361">
          <w:rPr>
            <w:rStyle w:val="Hyperlink"/>
          </w:rPr>
          <w:t>https://www.ecb.europa.eu/services/using-our-site/disclaimer/html/index.en.html</w:t>
        </w:r>
      </w:hyperlink>
      <w:r w:rsidR="00145ABD">
        <w:t xml:space="preserve">  - keine Problem</w:t>
      </w:r>
    </w:p>
    <w:p w:rsidR="00432136" w:rsidRDefault="00432136" w:rsidP="00432136">
      <w:pPr>
        <w:pStyle w:val="Listenabsatz"/>
        <w:numPr>
          <w:ilvl w:val="0"/>
          <w:numId w:val="2"/>
        </w:numPr>
      </w:pPr>
      <w:r>
        <w:t>Leichte Zeitreihen-Download-Möglichkeit</w:t>
      </w:r>
      <w:r w:rsidR="00833670">
        <w:t xml:space="preserve"> – Template programmieren</w:t>
      </w:r>
    </w:p>
    <w:p w:rsidR="00277296" w:rsidRDefault="00277296" w:rsidP="00432136">
      <w:pPr>
        <w:pStyle w:val="Listenabsatz"/>
        <w:numPr>
          <w:ilvl w:val="0"/>
          <w:numId w:val="2"/>
        </w:numPr>
      </w:pPr>
      <w:r>
        <w:t>Automatisierung von Daten-Importen (Zeitstempel zum Aktualitäsgrad herausgeben).</w:t>
      </w:r>
    </w:p>
    <w:p w:rsidR="00277296" w:rsidRDefault="00277296" w:rsidP="00277296"/>
    <w:p w:rsidR="00432136" w:rsidRDefault="00432136"/>
    <w:p w:rsidR="00432136" w:rsidRDefault="00432136"/>
    <w:p w:rsidR="00432136" w:rsidRDefault="00432136"/>
    <w:p w:rsidR="00245165" w:rsidRPr="00245165" w:rsidRDefault="00245165" w:rsidP="00245165">
      <w:pPr>
        <w:pStyle w:val="berschrift1"/>
      </w:pPr>
      <w:r w:rsidRPr="00245165">
        <w:t>Ausgangspunkt:</w:t>
      </w:r>
    </w:p>
    <w:p w:rsidR="00245165" w:rsidRDefault="00245165">
      <w:r>
        <w:t>Wir brauchen eine transparente Eingangsseite</w:t>
      </w:r>
    </w:p>
    <w:p w:rsidR="00245165" w:rsidRDefault="00245165" w:rsidP="00245165">
      <w:pPr>
        <w:pStyle w:val="Listenabsatz"/>
        <w:numPr>
          <w:ilvl w:val="0"/>
          <w:numId w:val="1"/>
        </w:numPr>
      </w:pPr>
      <w:r>
        <w:t>Leichter Zugang zu den verschiedenen Unterabschnitten</w:t>
      </w:r>
    </w:p>
    <w:p w:rsidR="00245165" w:rsidRDefault="00245165" w:rsidP="00245165">
      <w:pPr>
        <w:pStyle w:val="Listenabsatz"/>
        <w:numPr>
          <w:ilvl w:val="0"/>
          <w:numId w:val="1"/>
        </w:numPr>
      </w:pPr>
      <w:r>
        <w:t>Herausstellung der letzten Aktualisierung und des nächsten Termin</w:t>
      </w:r>
    </w:p>
    <w:p w:rsidR="00245165" w:rsidRDefault="00245165" w:rsidP="00245165">
      <w:pPr>
        <w:pStyle w:val="Listenabsatz"/>
        <w:numPr>
          <w:ilvl w:val="1"/>
          <w:numId w:val="1"/>
        </w:numPr>
      </w:pPr>
      <w:r>
        <w:t>(Entscheidung Frequenz)</w:t>
      </w:r>
    </w:p>
    <w:p w:rsidR="00245165" w:rsidRDefault="00245165" w:rsidP="00245165">
      <w:pPr>
        <w:pStyle w:val="Listenabsatz"/>
        <w:numPr>
          <w:ilvl w:val="0"/>
          <w:numId w:val="1"/>
        </w:numPr>
      </w:pPr>
      <w:r>
        <w:lastRenderedPageBreak/>
        <w:t>Herausstellung „ZEW-EZB-Indikator“</w:t>
      </w:r>
    </w:p>
    <w:p w:rsidR="00833670" w:rsidRDefault="00833670" w:rsidP="00245165">
      <w:pPr>
        <w:pStyle w:val="Listenabsatz"/>
        <w:numPr>
          <w:ilvl w:val="0"/>
          <w:numId w:val="1"/>
        </w:numPr>
      </w:pPr>
      <w:r>
        <w:t>Wissenschaftliche Grundlage</w:t>
      </w:r>
    </w:p>
    <w:p w:rsidR="00277296" w:rsidRDefault="00277296" w:rsidP="00277296">
      <w:r>
        <w:t>Besprechung 22.7.: Auf die Seite gehört: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Logo SGW, ZEW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Navigationsleiste mit Tabs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Impressum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Sprachenumschaltung DE/EN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Kontakt/Datenschutz</w:t>
      </w:r>
    </w:p>
    <w:p w:rsidR="00277296" w:rsidRDefault="00277296" w:rsidP="00277296">
      <w:pPr>
        <w:pStyle w:val="Listenabsatz"/>
        <w:numPr>
          <w:ilvl w:val="0"/>
          <w:numId w:val="3"/>
        </w:numPr>
      </w:pPr>
      <w:r>
        <w:t>Seite ist auf Smartphone-Darstellbarkeit zu testen</w:t>
      </w:r>
    </w:p>
    <w:p w:rsidR="00245165" w:rsidRDefault="00245165" w:rsidP="00245165"/>
    <w:p w:rsidR="00245165" w:rsidRDefault="00245165"/>
    <w:p w:rsidR="00245165" w:rsidRDefault="00245165"/>
    <w:p w:rsidR="00245165" w:rsidRDefault="00245165" w:rsidP="00245165">
      <w:pPr>
        <w:pStyle w:val="berschrift1"/>
      </w:pPr>
      <w:r>
        <w:t>Diese Felder sollen abgedeckt werden:</w:t>
      </w:r>
    </w:p>
    <w:p w:rsidR="00245165" w:rsidRDefault="00245165"/>
    <w:p w:rsidR="00245165" w:rsidRDefault="00245165"/>
    <w:p w:rsidR="00245165" w:rsidRDefault="00245165">
      <w:r w:rsidRPr="00245165">
        <w:rPr>
          <w:noProof/>
          <w:lang w:eastAsia="de-DE"/>
        </w:rPr>
        <w:drawing>
          <wp:inline distT="0" distB="0" distL="0" distR="0" wp14:anchorId="7FE7472B" wp14:editId="76D6957C">
            <wp:extent cx="3113378" cy="2155416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4790" cy="21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165" w:rsidRDefault="00245165"/>
    <w:p w:rsidR="00245165" w:rsidRDefault="00245165" w:rsidP="00245165">
      <w:pPr>
        <w:pStyle w:val="berschrift1"/>
      </w:pPr>
      <w:r>
        <w:t>EZB-Rat</w:t>
      </w:r>
    </w:p>
    <w:p w:rsidR="00245165" w:rsidRDefault="00245165" w:rsidP="00245165"/>
    <w:p w:rsidR="00245165" w:rsidRPr="006B4E9E" w:rsidRDefault="00245165" w:rsidP="00245165">
      <w:r w:rsidRPr="006B4E9E">
        <w:t>Ausgangspunkt Liste mit Fotos und Namen</w:t>
      </w:r>
    </w:p>
    <w:p w:rsidR="00245165" w:rsidRDefault="00245165" w:rsidP="00245165">
      <w:r>
        <w:t>Anklickbar: CVs mit Daten Amtszeit</w:t>
      </w:r>
    </w:p>
    <w:p w:rsidR="00245165" w:rsidRDefault="00B751E8" w:rsidP="00245165">
      <w:r>
        <w:t>LLM-Indikator prominent</w:t>
      </w:r>
    </w:p>
    <w:p w:rsidR="00B751E8" w:rsidRPr="006B4E9E" w:rsidRDefault="00B751E8" w:rsidP="00245165">
      <w:pPr>
        <w:rPr>
          <w:b/>
        </w:rPr>
      </w:pPr>
      <w:r w:rsidRPr="006B4E9E">
        <w:rPr>
          <w:b/>
        </w:rPr>
        <w:t>Mehrheitsverhältnnisse Hawk-dove über Zeit</w:t>
      </w:r>
      <w:r w:rsidR="006B4E9E" w:rsidRPr="006B4E9E">
        <w:rPr>
          <w:b/>
        </w:rPr>
        <w:t xml:space="preserve"> – Median-Ratsmitglied</w:t>
      </w:r>
    </w:p>
    <w:p w:rsidR="006B4E9E" w:rsidRDefault="006B4E9E" w:rsidP="00245165"/>
    <w:p w:rsidR="006B4E9E" w:rsidRDefault="006B4E9E" w:rsidP="006B4E9E">
      <w:pPr>
        <w:pStyle w:val="berschrift1"/>
      </w:pPr>
      <w:r>
        <w:t>Fiskaldaten</w:t>
      </w:r>
    </w:p>
    <w:p w:rsidR="00B751E8" w:rsidRDefault="00B751E8" w:rsidP="00245165"/>
    <w:p w:rsidR="00B751E8" w:rsidRDefault="006B4E9E" w:rsidP="00245165">
      <w:r>
        <w:t>Rating</w:t>
      </w:r>
    </w:p>
    <w:p w:rsidR="006B4E9E" w:rsidRDefault="006B4E9E" w:rsidP="00245165">
      <w:r>
        <w:lastRenderedPageBreak/>
        <w:t>Schuldenstand/BIP</w:t>
      </w:r>
      <w:r w:rsidR="00D143DE">
        <w:t xml:space="preserve"> der Mitgliedstaaten</w:t>
      </w:r>
    </w:p>
    <w:p w:rsidR="00365CF1" w:rsidRDefault="00365CF1" w:rsidP="00245165">
      <w:pPr>
        <w:rPr>
          <w:highlight w:val="yellow"/>
        </w:rPr>
      </w:pPr>
      <w:r w:rsidRPr="00365CF1">
        <w:rPr>
          <w:highlight w:val="yellow"/>
        </w:rPr>
        <w:t>AMECO Database</w:t>
      </w:r>
      <w:r w:rsidR="00176811">
        <w:rPr>
          <w:highlight w:val="yellow"/>
        </w:rPr>
        <w:t>, dort gibt es auch zipped txt csv xlsx files: hier die allgemeine Eingangsseite:</w:t>
      </w:r>
    </w:p>
    <w:p w:rsidR="00176811" w:rsidRDefault="00C03704" w:rsidP="00245165">
      <w:pPr>
        <w:rPr>
          <w:highlight w:val="yellow"/>
        </w:rPr>
      </w:pPr>
      <w:hyperlink r:id="rId8" w:history="1">
        <w:r w:rsidR="00176811" w:rsidRPr="00E35208">
          <w:rPr>
            <w:rStyle w:val="Hyperlink"/>
            <w:highlight w:val="yellow"/>
          </w:rPr>
          <w:t>https://economy-finance.ec.europa.eu/economic-research-and-databases/economic-databases/ameco-database_en</w:t>
        </w:r>
      </w:hyperlink>
    </w:p>
    <w:p w:rsidR="00176811" w:rsidRPr="00176811" w:rsidRDefault="00176811" w:rsidP="00245165">
      <w:pPr>
        <w:rPr>
          <w:highlight w:val="yellow"/>
        </w:rPr>
      </w:pPr>
      <w:r>
        <w:rPr>
          <w:highlight w:val="yellow"/>
        </w:rPr>
        <w:t>Hier der Link zur Zeitreihe Schuldenstand/BIP:</w:t>
      </w:r>
    </w:p>
    <w:p w:rsidR="00365CF1" w:rsidRDefault="00365CF1" w:rsidP="00245165">
      <w:r w:rsidRPr="00365CF1">
        <w:rPr>
          <w:highlight w:val="yellow"/>
        </w:rPr>
        <w:t>https://dashboard.tech.ec.europa.eu/qs_digit_dashboard_mt/public/sense/app/667e9fba-eea7-4d17-abf0-ef20f6994336/sheet/2f9f3ab7-09e9-4665-92d1-de9ead91fac7/state/analysis</w:t>
      </w:r>
    </w:p>
    <w:p w:rsidR="006B4E9E" w:rsidRDefault="006B4E9E" w:rsidP="00245165">
      <w:r>
        <w:t xml:space="preserve">Fiscal Space-Indikatoren </w:t>
      </w:r>
      <w:r w:rsidR="00D143DE">
        <w:t xml:space="preserve">der Mitgliedstaaten </w:t>
      </w:r>
      <w:r>
        <w:t>aus akademischer Quelle</w:t>
      </w:r>
      <w:r w:rsidR="00833670">
        <w:t>, vielleicht mit Heat map</w:t>
      </w:r>
    </w:p>
    <w:p w:rsidR="00D143DE" w:rsidRDefault="00D143DE" w:rsidP="00245165">
      <w:r>
        <w:t>Verschuldung EU</w:t>
      </w:r>
    </w:p>
    <w:p w:rsidR="006B4E9E" w:rsidRDefault="006B4E9E" w:rsidP="00245165">
      <w:r>
        <w:t>EZB-Staatsanleihenbestand – in % BIP</w:t>
      </w:r>
      <w:r w:rsidR="00833670">
        <w:t>, ggf. mit etwas Analytik, z.B. in % BIP, aufwänderiger Abweichung vom EZB-Kapitalschlüssel</w:t>
      </w:r>
    </w:p>
    <w:p w:rsidR="006B4E9E" w:rsidRPr="006B4E9E" w:rsidRDefault="006B4E9E" w:rsidP="00245165">
      <w:pPr>
        <w:rPr>
          <w:b/>
        </w:rPr>
      </w:pPr>
      <w:r w:rsidRPr="006B4E9E">
        <w:rPr>
          <w:b/>
        </w:rPr>
        <w:t>Fiskalische Position des LLM-Medians</w:t>
      </w:r>
    </w:p>
    <w:p w:rsidR="006B4E9E" w:rsidRDefault="006B4E9E" w:rsidP="00245165">
      <w:r>
        <w:t>Spreads (können wir da etwas automatisieren, extrem zeitvarianter Indikator)</w:t>
      </w:r>
    </w:p>
    <w:p w:rsidR="006B4E9E" w:rsidRDefault="006B4E9E" w:rsidP="00245165"/>
    <w:p w:rsidR="003B67FB" w:rsidRDefault="003B67FB" w:rsidP="00245165"/>
    <w:p w:rsidR="003B67FB" w:rsidRPr="003B67FB" w:rsidRDefault="003B67FB" w:rsidP="00A10099">
      <w:pPr>
        <w:pStyle w:val="berschrift1"/>
      </w:pPr>
      <w:r w:rsidRPr="003B67FB">
        <w:t>Makrodaten</w:t>
      </w:r>
    </w:p>
    <w:p w:rsidR="00176811" w:rsidRDefault="003B67FB" w:rsidP="00245165">
      <w:r>
        <w:t>HVPI-Inflation</w:t>
      </w:r>
      <w:r w:rsidR="00A10099">
        <w:t xml:space="preserve"> </w:t>
      </w:r>
    </w:p>
    <w:p w:rsidR="00176811" w:rsidRDefault="00176811" w:rsidP="00245165">
      <w:r w:rsidRPr="00176811">
        <w:rPr>
          <w:highlight w:val="yellow"/>
        </w:rPr>
        <w:t>Eurostat</w:t>
      </w:r>
    </w:p>
    <w:p w:rsidR="00176811" w:rsidRDefault="00176811" w:rsidP="00245165">
      <w:r w:rsidRPr="00176811">
        <w:rPr>
          <w:highlight w:val="yellow"/>
        </w:rPr>
        <w:t>https://ec.europa.eu/eurostat/databrowser/view/prc_hicp_manr/default/table?lang=en&amp;category=prc.prc_hicp</w:t>
      </w:r>
    </w:p>
    <w:p w:rsidR="003B67FB" w:rsidRDefault="003B67FB" w:rsidP="00245165">
      <w:r>
        <w:t>Outputlücke</w:t>
      </w:r>
    </w:p>
    <w:p w:rsidR="00176811" w:rsidRDefault="00176811" w:rsidP="00245165">
      <w:r>
        <w:t>AMECO Database (Details  zu AMECO siehe oben).</w:t>
      </w:r>
    </w:p>
    <w:p w:rsidR="00176811" w:rsidRDefault="00176811" w:rsidP="00245165">
      <w:r w:rsidRPr="00176811">
        <w:t>https://dashboard.tech.ec.europa.eu/qs_digit_dashboard_mt/public/sense/app/667e9fba-eea7-4d17-abf0-ef20f6994336/sheet/2f9f3ab7-09e9-4665-92d1-de9ead91fac7/state/analysis</w:t>
      </w:r>
    </w:p>
    <w:p w:rsidR="00176811" w:rsidRDefault="00176811" w:rsidP="00245165"/>
    <w:p w:rsidR="003B67FB" w:rsidRDefault="003B67FB" w:rsidP="00245165">
      <w:r>
        <w:t xml:space="preserve">Mitgliedstaaten, Euro-Durchschnitt, </w:t>
      </w:r>
      <w:r w:rsidR="00833670" w:rsidRPr="00833670">
        <w:rPr>
          <w:b/>
        </w:rPr>
        <w:t>LLM-</w:t>
      </w:r>
      <w:r w:rsidRPr="00833670">
        <w:rPr>
          <w:b/>
        </w:rPr>
        <w:t>Median-Land</w:t>
      </w:r>
    </w:p>
    <w:p w:rsidR="003B67FB" w:rsidRDefault="00D143DE" w:rsidP="00245165">
      <w:r>
        <w:t>Abweichung Median vom Euro-Durchschnitt</w:t>
      </w:r>
    </w:p>
    <w:p w:rsidR="00D143DE" w:rsidRDefault="00D143DE" w:rsidP="00245165"/>
    <w:p w:rsidR="003B67FB" w:rsidRDefault="00A10099" w:rsidP="00A10099">
      <w:pPr>
        <w:pStyle w:val="berschrift1"/>
      </w:pPr>
      <w:r>
        <w:t>Fakten EZB-Geldpolitik</w:t>
      </w:r>
    </w:p>
    <w:p w:rsidR="00A10099" w:rsidRDefault="00A10099" w:rsidP="00245165">
      <w:r>
        <w:t xml:space="preserve">Leitzinsen </w:t>
      </w:r>
      <w:r w:rsidR="00176811">
        <w:t>–</w:t>
      </w:r>
      <w:r>
        <w:t xml:space="preserve"> </w:t>
      </w:r>
    </w:p>
    <w:p w:rsidR="00176811" w:rsidRDefault="00176811" w:rsidP="00245165">
      <w:r w:rsidRPr="00176811">
        <w:rPr>
          <w:highlight w:val="yellow"/>
        </w:rPr>
        <w:t>https://www.ecb.europa.eu/stats/policy_and_exchange_rates/key_ecb_interest_rates/html/index.de.html</w:t>
      </w:r>
    </w:p>
    <w:p w:rsidR="00A10099" w:rsidRDefault="00A10099" w:rsidP="00245165">
      <w:r>
        <w:t>Termine Ratssitzungen</w:t>
      </w:r>
    </w:p>
    <w:p w:rsidR="00A10099" w:rsidRDefault="00A10099" w:rsidP="00245165">
      <w:r>
        <w:t>Status Ankaufprogramme</w:t>
      </w:r>
    </w:p>
    <w:p w:rsidR="00A10099" w:rsidRDefault="00833670" w:rsidP="00245165">
      <w:r>
        <w:lastRenderedPageBreak/>
        <w:t>Neueste Reden</w:t>
      </w:r>
    </w:p>
    <w:p w:rsidR="00833670" w:rsidRPr="00D143DE" w:rsidRDefault="00833670" w:rsidP="00245165">
      <w:pPr>
        <w:rPr>
          <w:b/>
        </w:rPr>
      </w:pPr>
      <w:r w:rsidRPr="00D143DE">
        <w:rPr>
          <w:b/>
        </w:rPr>
        <w:t>Indikator LLM</w:t>
      </w:r>
    </w:p>
    <w:p w:rsidR="00A10099" w:rsidRDefault="00A10099" w:rsidP="00A10099">
      <w:pPr>
        <w:pStyle w:val="berschrift1"/>
      </w:pPr>
      <w:r>
        <w:t>Externe wissenschaftliche Reflexionen</w:t>
      </w:r>
    </w:p>
    <w:p w:rsidR="00A10099" w:rsidRDefault="00A10099" w:rsidP="00245165">
      <w:r>
        <w:t>Charakter: ZEW-Wissenschaftler screenen die wissenschaftliche Literatur</w:t>
      </w:r>
    </w:p>
    <w:p w:rsidR="00A10099" w:rsidRDefault="00A10099" w:rsidP="00245165"/>
    <w:p w:rsidR="00A10099" w:rsidRDefault="00A10099" w:rsidP="00245165">
      <w:r>
        <w:t>„Discussion Paper des Monats“</w:t>
      </w:r>
    </w:p>
    <w:p w:rsidR="00A10099" w:rsidRPr="00245165" w:rsidRDefault="00A10099" w:rsidP="00245165">
      <w:r>
        <w:t>EZB-Kommentare</w:t>
      </w:r>
    </w:p>
    <w:sectPr w:rsidR="00A10099" w:rsidRPr="002451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00BE0"/>
    <w:multiLevelType w:val="hybridMultilevel"/>
    <w:tmpl w:val="A0F8ED48"/>
    <w:lvl w:ilvl="0" w:tplc="EB5009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13CB1"/>
    <w:multiLevelType w:val="hybridMultilevel"/>
    <w:tmpl w:val="37342758"/>
    <w:lvl w:ilvl="0" w:tplc="EB5009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310B37"/>
    <w:multiLevelType w:val="hybridMultilevel"/>
    <w:tmpl w:val="A55E89B8"/>
    <w:lvl w:ilvl="0" w:tplc="86C24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AB62C3"/>
    <w:multiLevelType w:val="hybridMultilevel"/>
    <w:tmpl w:val="36167CB4"/>
    <w:lvl w:ilvl="0" w:tplc="EB50095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165"/>
    <w:rsid w:val="00091DA0"/>
    <w:rsid w:val="00145ABD"/>
    <w:rsid w:val="00176811"/>
    <w:rsid w:val="001B51BD"/>
    <w:rsid w:val="00245165"/>
    <w:rsid w:val="00277296"/>
    <w:rsid w:val="00327967"/>
    <w:rsid w:val="00365CF1"/>
    <w:rsid w:val="003765AB"/>
    <w:rsid w:val="003B67FB"/>
    <w:rsid w:val="00432136"/>
    <w:rsid w:val="00517C33"/>
    <w:rsid w:val="006B4E9E"/>
    <w:rsid w:val="00833670"/>
    <w:rsid w:val="00A10099"/>
    <w:rsid w:val="00A83D10"/>
    <w:rsid w:val="00B751E8"/>
    <w:rsid w:val="00C03704"/>
    <w:rsid w:val="00D143DE"/>
    <w:rsid w:val="00F4539D"/>
    <w:rsid w:val="00F80A04"/>
    <w:rsid w:val="00FA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C49147-1A8F-4B2B-BB47-8BFFDCB4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51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45165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2451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F453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nomy-finance.ec.europa.eu/economic-research-and-databases/economic-databases/ameco-database_e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b.europa.eu/services/using-our-site/disclaimer/html/index.en.html" TargetMode="External"/><Relationship Id="rId5" Type="http://schemas.openxmlformats.org/officeDocument/2006/relationships/hyperlink" Target="https://ec.europa.eu/eurostat/de/web/main/help/copyright-noti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513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ZEW GmbH</Company>
  <LinksUpToDate>false</LinksUpToDate>
  <CharactersWithSpaces>3742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Heinemann, Friedrich</dc:creator>
  <cp:keywords/>
  <dc:description/>
  <cp:lastModifiedBy>Friedrich Heinemann</cp:lastModifiedBy>
  <cp:revision>12</cp:revision>
  <dcterms:created xsi:type="dcterms:W3CDTF">2025-07-22T07:45:00Z</dcterms:created>
  <dcterms:modified xsi:type="dcterms:W3CDTF">2025-09-23T05:44:00Z</dcterms:modified>
</cp:coreProperties>
</file>