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059669"/>
          <w:sz w:val="64"/>
          <w:szCs w:val="64"/>
        </w:rPr>
        <w:t xml:space="preserve">AI COMMAND CENTER</w:t>
      </w:r>
    </w:p>
    <w:p>
      <w:pPr>
        <w:spacing w:before="0" w:after="160"/>
        <w:jc w:val="center"/>
      </w:pPr>
      <w:r>
        <w:rPr>
          <w:rFonts w:ascii="Arial" w:cs="Arial" w:eastAsia="Arial" w:hAnsi="Arial"/>
          <w:color w:val="64748b"/>
          <w:sz w:val="32"/>
          <w:szCs w:val="32"/>
        </w:rPr>
        <w:t xml:space="preserve">Technical Architecture &amp; Developer Guide</w:t>
      </w:r>
    </w:p>
    <w:p>
      <w:pPr>
        <w:pBdr>
          <w:bottom w:val="single" w:color="e2e8f0" w:sz="4" w:space="8"/>
        </w:pBdr>
        <w:spacing w:before="0" w:after="600"/>
        <w:jc w:val="center"/>
      </w:pPr>
      <w:r>
        <w:rPr>
          <w:rFonts w:ascii="Arial" w:cs="Arial" w:eastAsia="Arial" w:hAnsi="Arial"/>
          <w:i/>
          <w:iCs/>
          <w:color w:val="64748b"/>
          <w:sz w:val="24"/>
          <w:szCs w:val="24"/>
        </w:rPr>
        <w:t xml:space="preserve">Real Estate AI Platform  |  v2.0</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Query Planner + Execution Engine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Translates natural language into executable agent task graphs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Agent Workforce (11 agents)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Specialized AI agents across 4 functional groups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Agent Registry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Central catalog — versions, capabilities, SLAs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Permission Matrix</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Per-agent tool access control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Event Bus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Async pub/sub communication between agents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Memory Architecture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Short-term, long-term, and working memory per agent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Workflow Orchestrator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Named multi-step workflow templates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Observability System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Logs, reasoning traces, API cost tracking</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Safety &amp; Guardrails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8 rules: injection, PII, price anomaly, etc.</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Command Interface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Natural language input layer + live insights feed</w:t>
            </w:r>
          </w:p>
        </w:tc>
      </w:tr>
    </w:tbl>
    <w:p>
      <w:r>
        <w:br w:type="page"/>
      </w:r>
    </w:p>
    <w:p>
      <w:pPr>
        <w:pStyle w:val="Heading1"/>
        <w:spacing w:before="400" w:after="200"/>
      </w:pPr>
      <w:r>
        <w:rPr>
          <w:rFonts w:ascii="Arial" w:cs="Arial" w:eastAsia="Arial" w:hAnsi="Arial"/>
          <w:b/>
          <w:bCs/>
          <w:color w:val="111111"/>
          <w:sz w:val="36"/>
          <w:szCs w:val="36"/>
        </w:rPr>
        <w:t xml:space="preserve">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before="400" w:after="200"/>
      </w:pPr>
      <w:r>
        <w:rPr>
          <w:rFonts w:ascii="Arial" w:cs="Arial" w:eastAsia="Arial" w:hAnsi="Arial"/>
          <w:b/>
          <w:bCs/>
          <w:color w:val="111111"/>
          <w:sz w:val="36"/>
          <w:szCs w:val="36"/>
        </w:rPr>
        <w:t xml:space="preserve">1. Overview and Philosophy</w:t>
      </w:r>
    </w:p>
    <w:p>
      <w:pPr>
        <w:spacing w:before="80" w:after="120"/>
      </w:pPr>
      <w:r>
        <w:rPr>
          <w:rFonts w:ascii="Arial" w:cs="Arial" w:eastAsia="Arial" w:hAnsi="Arial"/>
          <w:color w:val="111111"/>
          <w:sz w:val="22"/>
          <w:szCs w:val="22"/>
        </w:rPr>
        <w:t xml:space="preserve">The AI Command Center is a multi-agent orchestration platform designed around one core idea: instead of one large AI model trying to do everything, a workforce of small, specialized agents collaborates through well-defined interfaces.</w:t>
      </w:r>
    </w:p>
    <w:p>
      <w:pPr>
        <w:spacing w:before="0" w:after="120"/>
      </w:pPr>
      <w:r>
        <w:t xml:space="preserve"/>
      </w:r>
    </w:p>
    <w:p>
      <w:pPr>
        <w:spacing w:before="80" w:after="120"/>
      </w:pPr>
      <w:r>
        <w:rPr>
          <w:rFonts w:ascii="Arial" w:cs="Arial" w:eastAsia="Arial" w:hAnsi="Arial"/>
          <w:color w:val="111111"/>
          <w:sz w:val="22"/>
          <w:szCs w:val="22"/>
        </w:rPr>
        <w:t xml:space="preserve">This architecture mirrors how real organizations work. A property search specialist does not also handle contract generation. A notification service does not need access to buyer financial data. Each agent has a clear role, a constrained set of tools, and a defined scope of authority.</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1.1 Core Design Principles</w:t>
      </w:r>
    </w:p>
    <w:p>
      <w:pPr>
        <w:pStyle w:val="ListParagraph"/>
        <w:numPr>
          <w:ilvl w:val="0"/>
          <w:numId w:val="2"/>
        </w:numPr>
        <w:spacing w:before="60" w:after="60"/>
      </w:pPr>
      <w:r>
        <w:rPr>
          <w:rFonts w:ascii="Arial" w:cs="Arial" w:eastAsia="Arial" w:hAnsi="Arial"/>
          <w:color w:val="111111"/>
          <w:sz w:val="22"/>
          <w:szCs w:val="22"/>
        </w:rPr>
        <w:t xml:space="preserve">Separation of concerns: each agent owns exactly one domain of responsibility</w:t>
      </w:r>
    </w:p>
    <w:p>
      <w:pPr>
        <w:pStyle w:val="ListParagraph"/>
        <w:numPr>
          <w:ilvl w:val="0"/>
          <w:numId w:val="2"/>
        </w:numPr>
        <w:spacing w:before="60" w:after="60"/>
      </w:pPr>
      <w:r>
        <w:rPr>
          <w:rFonts w:ascii="Arial" w:cs="Arial" w:eastAsia="Arial" w:hAnsi="Arial"/>
          <w:color w:val="111111"/>
          <w:sz w:val="22"/>
          <w:szCs w:val="22"/>
        </w:rPr>
        <w:t xml:space="preserve">Least privilege: agents only have access to the tools they need (enforced by the Permission Matrix)</w:t>
      </w:r>
    </w:p>
    <w:p>
      <w:pPr>
        <w:pStyle w:val="ListParagraph"/>
        <w:numPr>
          <w:ilvl w:val="0"/>
          <w:numId w:val="2"/>
        </w:numPr>
        <w:spacing w:before="60" w:after="60"/>
      </w:pPr>
      <w:r>
        <w:rPr>
          <w:rFonts w:ascii="Arial" w:cs="Arial" w:eastAsia="Arial" w:hAnsi="Arial"/>
          <w:color w:val="111111"/>
          <w:sz w:val="22"/>
          <w:szCs w:val="22"/>
        </w:rPr>
        <w:t xml:space="preserve">Observable by default: every action is logged, traced, and cost-tracked</w:t>
      </w:r>
    </w:p>
    <w:p>
      <w:pPr>
        <w:pStyle w:val="ListParagraph"/>
        <w:numPr>
          <w:ilvl w:val="0"/>
          <w:numId w:val="2"/>
        </w:numPr>
        <w:spacing w:before="60" w:after="60"/>
      </w:pPr>
      <w:r>
        <w:rPr>
          <w:rFonts w:ascii="Arial" w:cs="Arial" w:eastAsia="Arial" w:hAnsi="Arial"/>
          <w:color w:val="111111"/>
          <w:sz w:val="22"/>
          <w:szCs w:val="22"/>
        </w:rPr>
        <w:t xml:space="preserve">Safe by default: every user input passes through the Safety layer before any agent sees it</w:t>
      </w:r>
    </w:p>
    <w:p>
      <w:pPr>
        <w:pStyle w:val="ListParagraph"/>
        <w:numPr>
          <w:ilvl w:val="0"/>
          <w:numId w:val="2"/>
        </w:numPr>
        <w:spacing w:before="60" w:after="60"/>
      </w:pPr>
      <w:r>
        <w:rPr>
          <w:rFonts w:ascii="Arial" w:cs="Arial" w:eastAsia="Arial" w:hAnsi="Arial"/>
          <w:color w:val="111111"/>
          <w:sz w:val="22"/>
          <w:szCs w:val="22"/>
        </w:rPr>
        <w:t xml:space="preserve">Memory-aware: agents learn from repeated interactions and carry context across tasks</w:t>
      </w:r>
    </w:p>
    <w:p>
      <w:pPr>
        <w:pStyle w:val="ListParagraph"/>
        <w:numPr>
          <w:ilvl w:val="0"/>
          <w:numId w:val="2"/>
        </w:numPr>
        <w:spacing w:before="60" w:after="60"/>
      </w:pPr>
      <w:r>
        <w:rPr>
          <w:rFonts w:ascii="Arial" w:cs="Arial" w:eastAsia="Arial" w:hAnsi="Arial"/>
          <w:color w:val="111111"/>
          <w:sz w:val="22"/>
          <w:szCs w:val="22"/>
        </w:rPr>
        <w:t xml:space="preserve">Event-driven: agents communicate asynchronously through the Event Bus, not by calling each other directly</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1.2 Request Lifecycle</w:t>
      </w:r>
    </w:p>
    <w:p>
      <w:pPr>
        <w:spacing w:before="80" w:after="120"/>
      </w:pPr>
      <w:r>
        <w:rPr>
          <w:rFonts w:ascii="Arial" w:cs="Arial" w:eastAsia="Arial" w:hAnsi="Arial"/>
          <w:color w:val="111111"/>
          <w:sz w:val="22"/>
          <w:szCs w:val="22"/>
        </w:rPr>
        <w:t xml:space="preserve">A user types a natural language command. Here is the complete journey from input to result:</w:t>
      </w:r>
    </w:p>
    <w:p>
      <w:pPr>
        <w:spacing w:before="0" w:after="120"/>
      </w:pPr>
      <w:r>
        <w:t xml:space="preserve"/>
      </w:r>
    </w:p>
    <w:p>
      <w:pPr>
        <w:pStyle w:val="ListParagraph"/>
        <w:numPr>
          <w:ilvl w:val="0"/>
          <w:numId w:val="3"/>
        </w:numPr>
        <w:spacing w:before="60" w:after="60"/>
      </w:pPr>
      <w:r>
        <w:rPr>
          <w:rFonts w:ascii="Arial" w:cs="Arial" w:eastAsia="Arial" w:hAnsi="Arial"/>
          <w:color w:val="111111"/>
          <w:sz w:val="22"/>
          <w:szCs w:val="22"/>
        </w:rPr>
        <w:t xml:space="preserve">Safety layer inspects the input for injection patterns, PII, anomalous prices, and hate speech</w:t>
      </w:r>
    </w:p>
    <w:p>
      <w:pPr>
        <w:pStyle w:val="ListParagraph"/>
        <w:numPr>
          <w:ilvl w:val="0"/>
          <w:numId w:val="3"/>
        </w:numPr>
        <w:spacing w:before="60" w:after="60"/>
      </w:pPr>
      <w:r>
        <w:rPr>
          <w:rFonts w:ascii="Arial" w:cs="Arial" w:eastAsia="Arial" w:hAnsi="Arial"/>
          <w:color w:val="111111"/>
          <w:sz w:val="22"/>
          <w:szCs w:val="22"/>
        </w:rPr>
        <w:t xml:space="preserve">Query Planner calls the Claude API to parse intent, extract entities, select agents, and build a Directed Acyclic Graph (DAG) of tasks</w:t>
      </w:r>
    </w:p>
    <w:p>
      <w:pPr>
        <w:pStyle w:val="ListParagraph"/>
        <w:numPr>
          <w:ilvl w:val="0"/>
          <w:numId w:val="3"/>
        </w:numPr>
        <w:spacing w:before="60" w:after="60"/>
      </w:pPr>
      <w:r>
        <w:rPr>
          <w:rFonts w:ascii="Arial" w:cs="Arial" w:eastAsia="Arial" w:hAnsi="Arial"/>
          <w:color w:val="111111"/>
          <w:sz w:val="22"/>
          <w:szCs w:val="22"/>
        </w:rPr>
        <w:t xml:space="preserve">Execution Engine walks the DAG, dispatching tasks to agents in dependency order, running parallel branches concurrently</w:t>
      </w:r>
    </w:p>
    <w:p>
      <w:pPr>
        <w:pStyle w:val="ListParagraph"/>
        <w:numPr>
          <w:ilvl w:val="0"/>
          <w:numId w:val="3"/>
        </w:numPr>
        <w:spacing w:before="60" w:after="60"/>
      </w:pPr>
      <w:r>
        <w:rPr>
          <w:rFonts w:ascii="Arial" w:cs="Arial" w:eastAsia="Arial" w:hAnsi="Arial"/>
          <w:color w:val="111111"/>
          <w:sz w:val="22"/>
          <w:szCs w:val="22"/>
        </w:rPr>
        <w:t xml:space="preserve">Each agent executes, writes to its memory store, publishes events to the Event Bus, and emits observability traces</w:t>
      </w:r>
    </w:p>
    <w:p>
      <w:pPr>
        <w:pStyle w:val="ListParagraph"/>
        <w:numPr>
          <w:ilvl w:val="0"/>
          <w:numId w:val="3"/>
        </w:numPr>
        <w:spacing w:before="60" w:after="60"/>
      </w:pPr>
      <w:r>
        <w:rPr>
          <w:rFonts w:ascii="Arial" w:cs="Arial" w:eastAsia="Arial" w:hAnsi="Arial"/>
          <w:color w:val="111111"/>
          <w:sz w:val="22"/>
          <w:szCs w:val="22"/>
        </w:rPr>
        <w:t xml:space="preserve">Results flow back through the Execution Engine, which aggregates outputs and surfaces insights to the UI</w:t>
      </w:r>
    </w:p>
    <w:p>
      <w:pPr>
        <w:pStyle w:val="ListParagraph"/>
        <w:numPr>
          <w:ilvl w:val="0"/>
          <w:numId w:val="3"/>
        </w:numPr>
        <w:spacing w:before="60" w:after="60"/>
      </w:pPr>
      <w:r>
        <w:rPr>
          <w:rFonts w:ascii="Arial" w:cs="Arial" w:eastAsia="Arial" w:hAnsi="Arial"/>
          <w:color w:val="111111"/>
          <w:sz w:val="22"/>
          <w:szCs w:val="22"/>
        </w:rPr>
        <w:t xml:space="preserve">The UI navigates to the relevant view and displays the result</w:t>
      </w:r>
    </w:p>
    <w:p>
      <w:pPr>
        <w:spacing w:before="0" w:after="120"/>
      </w:pPr>
      <w:r>
        <w:t xml:space="preserve"/>
      </w:r>
    </w:p>
    <w:p>
      <w:pPr>
        <w:pBdr>
          <w:left w:val="single" w:color="059669" w:sz="12" w:space="6"/>
        </w:pBdr>
        <w:spacing w:before="120" w:after="120"/>
        <w:ind w:left="360" w:right="360"/>
      </w:pPr>
      <w:r>
        <w:rPr>
          <w:rFonts w:ascii="Arial" w:cs="Arial" w:eastAsia="Arial" w:hAnsi="Arial"/>
          <w:i/>
          <w:iCs/>
          <w:color w:val="64748b"/>
          <w:sz w:val="20"/>
          <w:szCs w:val="20"/>
        </w:rPr>
        <w:t xml:space="preserve">The Query Planner is the only component that calls the Claude API. All agents are deterministic mock executors in the current implementation, making the app predictable and cost-efficient for testing.</w:t>
      </w:r>
    </w:p>
    <w:p>
      <w:r>
        <w:br w:type="page"/>
      </w:r>
    </w:p>
    <w:p>
      <w:pPr>
        <w:pStyle w:val="Heading1"/>
        <w:spacing w:before="400" w:after="200"/>
      </w:pPr>
      <w:r>
        <w:rPr>
          <w:rFonts w:ascii="Arial" w:cs="Arial" w:eastAsia="Arial" w:hAnsi="Arial"/>
          <w:b/>
          <w:bCs/>
          <w:color w:val="111111"/>
          <w:sz w:val="36"/>
          <w:szCs w:val="36"/>
        </w:rPr>
        <w:t xml:space="preserve">2. Project File Structure</w:t>
      </w:r>
    </w:p>
    <w:p>
      <w:pPr>
        <w:spacing w:before="80" w:after="120"/>
      </w:pPr>
      <w:r>
        <w:rPr>
          <w:rFonts w:ascii="Arial" w:cs="Arial" w:eastAsia="Arial" w:hAnsi="Arial"/>
          <w:color w:val="111111"/>
          <w:sz w:val="22"/>
          <w:szCs w:val="22"/>
        </w:rPr>
        <w:t xml:space="preserve">The project uses Vite + React. Each file maps to one architectural layer: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Architectural Layer</w:t>
            </w:r>
          </w:p>
        </w:tc>
        <w:tc>
          <w:tcPr>
            <w:tcW w:type="dxa" w:w="4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src/data.js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Configuration</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Agent definitions, permissions, mock database, workflow templates, safety rules, nav constants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src/eventBus.js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Event Bus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Publish/subscribe class. Agents publish events; other systems subscribe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src/memory.js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Memory Architecture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MemoryStore class with short-term, long-term, and working memory. One instance per agent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src/observability.js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Observability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OBS singleton — log(), addTrace(), finishTrace(), recordCost()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src/safety.js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Safety &amp; Guardrails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runGuardrails() checks every command before planning. Maintains audit log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src/planner.js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Query Planner + Execution Engine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runQueryPlanner() calls Claude API. runExecutionEngine() dispatches the DAG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src/agentExecutor.js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Agent Workforce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executeAgent() — switch-case per agent with memory and observability hooks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src/components.jsx</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Shared UI</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Pill, SCard, TaskRow, EventRow — reusable primitives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src/App.jsx</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Command Center UI</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All 10 views. Subscribes to Event Bus, polls observability, handles commands and workflows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src/main.jsx</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Entry Point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React root mount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.env</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Configuration</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VITE_ANTHROPIC_API_KEY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vite.config.js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Build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Vite + React plugin, dev server on port 3000</w:t>
            </w:r>
          </w:p>
        </w:tc>
      </w:tr>
    </w:tbl>
    <w:p>
      <w:r>
        <w:br w:type="page"/>
      </w:r>
    </w:p>
    <w:p>
      <w:pPr>
        <w:pStyle w:val="Heading1"/>
        <w:spacing w:before="400" w:after="200"/>
      </w:pPr>
      <w:r>
        <w:rPr>
          <w:rFonts w:ascii="Arial" w:cs="Arial" w:eastAsia="Arial" w:hAnsi="Arial"/>
          <w:b/>
          <w:bCs/>
          <w:color w:val="111111"/>
          <w:sz w:val="36"/>
          <w:szCs w:val="36"/>
        </w:rPr>
        <w:t xml:space="preserve">3. System Deep Dives</w:t>
      </w:r>
    </w:p>
    <w:p>
      <w:pPr>
        <w:pStyle w:val="Heading2"/>
        <w:pBdr>
          <w:bottom w:val="single" w:color="e2e8f0" w:sz="2" w:space="4"/>
        </w:pBdr>
        <w:spacing w:before="320" w:after="160"/>
      </w:pPr>
      <w:r>
        <w:rPr>
          <w:rFonts w:ascii="Arial" w:cs="Arial" w:eastAsia="Arial" w:hAnsi="Arial"/>
          <w:b/>
          <w:bCs/>
          <w:color w:val="059669"/>
          <w:sz w:val="28"/>
          <w:szCs w:val="28"/>
        </w:rPr>
        <w:t xml:space="preserve">3.1 Query Planner</w:t>
      </w:r>
    </w:p>
    <w:p>
      <w:pPr>
        <w:spacing w:before="80" w:after="120"/>
      </w:pPr>
      <w:r>
        <w:rPr>
          <w:rFonts w:ascii="Arial" w:cs="Arial" w:eastAsia="Arial" w:hAnsi="Arial"/>
          <w:color w:val="111111"/>
          <w:sz w:val="22"/>
          <w:szCs w:val="22"/>
        </w:rPr>
        <w:t xml:space="preserve">The Query Planner is the intelligence layer that bridges human language and machine execution. It is implemented in src/planner.js and makes a single call to the Claude claude-sonnet-4-20250514 API.</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What it produces</w:t>
      </w:r>
    </w:p>
    <w:p>
      <w:pPr>
        <w:spacing w:before="80" w:after="120"/>
      </w:pPr>
      <w:r>
        <w:rPr>
          <w:rFonts w:ascii="Arial" w:cs="Arial" w:eastAsia="Arial" w:hAnsi="Arial"/>
          <w:color w:val="111111"/>
          <w:sz w:val="22"/>
          <w:szCs w:val="22"/>
        </w:rPr>
        <w:t xml:space="preserve">The planner returns a structured JSON object with four parts:</w:t>
      </w:r>
    </w:p>
    <w:p>
      <w:pPr>
        <w:pStyle w:val="ListParagraph"/>
        <w:numPr>
          <w:ilvl w:val="0"/>
          <w:numId w:val="2"/>
        </w:numPr>
        <w:spacing w:before="60" w:after="60"/>
      </w:pPr>
      <w:r>
        <w:rPr>
          <w:rFonts w:ascii="Arial" w:cs="Arial" w:eastAsia="Arial" w:hAnsi="Arial"/>
          <w:color w:val="111111"/>
          <w:sz w:val="22"/>
          <w:szCs w:val="22"/>
        </w:rPr>
        <w:t xml:space="preserve">intent: a plain-English description of what the user wants</w:t>
      </w:r>
    </w:p>
    <w:p>
      <w:pPr>
        <w:pStyle w:val="ListParagraph"/>
        <w:numPr>
          <w:ilvl w:val="0"/>
          <w:numId w:val="2"/>
        </w:numPr>
        <w:spacing w:before="60" w:after="60"/>
      </w:pPr>
      <w:r>
        <w:rPr>
          <w:rFonts w:ascii="Arial" w:cs="Arial" w:eastAsia="Arial" w:hAnsi="Arial"/>
          <w:color w:val="111111"/>
          <w:sz w:val="22"/>
          <w:szCs w:val="22"/>
        </w:rPr>
        <w:t xml:space="preserve">entities: extracted parameters — location, max_price, limit, beds</w:t>
      </w:r>
    </w:p>
    <w:p>
      <w:pPr>
        <w:pStyle w:val="ListParagraph"/>
        <w:numPr>
          <w:ilvl w:val="0"/>
          <w:numId w:val="2"/>
        </w:numPr>
        <w:spacing w:before="60" w:after="60"/>
      </w:pPr>
      <w:r>
        <w:rPr>
          <w:rFonts w:ascii="Arial" w:cs="Arial" w:eastAsia="Arial" w:hAnsi="Arial"/>
          <w:color w:val="111111"/>
          <w:sz w:val="22"/>
          <w:szCs w:val="22"/>
        </w:rPr>
        <w:t xml:space="preserve">tasks: an ordered array of agent tasks, each with an id, agent name, action, description, and deps (dependency ids)</w:t>
      </w:r>
    </w:p>
    <w:p>
      <w:pPr>
        <w:pStyle w:val="ListParagraph"/>
        <w:numPr>
          <w:ilvl w:val="0"/>
          <w:numId w:val="2"/>
        </w:numPr>
        <w:spacing w:before="60" w:after="60"/>
      </w:pPr>
      <w:r>
        <w:rPr>
          <w:rFonts w:ascii="Arial" w:cs="Arial" w:eastAsia="Arial" w:hAnsi="Arial"/>
          <w:color w:val="111111"/>
          <w:sz w:val="22"/>
          <w:szCs w:val="22"/>
        </w:rPr>
        <w:t xml:space="preserve">reasoning: the planner's explanation of why it chose these agents</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How the DAG works</w:t>
      </w:r>
    </w:p>
    <w:p>
      <w:pPr>
        <w:spacing w:before="80" w:after="120"/>
      </w:pPr>
      <w:r>
        <w:rPr>
          <w:rFonts w:ascii="Arial" w:cs="Arial" w:eastAsia="Arial" w:hAnsi="Arial"/>
          <w:color w:val="111111"/>
          <w:sz w:val="22"/>
          <w:szCs w:val="22"/>
        </w:rPr>
        <w:t xml:space="preserve">The deps field on each task is the key to parallel execution. A task with an empty deps array can start immediately. A task with deps: ["t1"] must wait for task t1 to complete before it can begin. The Execution Engine walks this graph, dispatching every task whose dependencies are already satisfied.</w:t>
      </w:r>
    </w:p>
    <w:p>
      <w:pPr>
        <w:spacing w:before="0" w:after="120"/>
      </w:pPr>
      <w:r>
        <w:t xml:space="preserve"/>
      </w:r>
    </w:p>
    <w:p>
      <w:pPr>
        <w:spacing w:before="80" w:after="120"/>
      </w:pPr>
      <w:r>
        <w:rPr>
          <w:rFonts w:ascii="Arial" w:cs="Arial" w:eastAsia="Arial" w:hAnsi="Arial"/>
          <w:color w:val="111111"/>
          <w:sz w:val="22"/>
          <w:szCs w:val="22"/>
        </w:rPr>
        <w:t xml:space="preserve">Example — for the command Find 5 houses under $200k in Borrowdale and notify buyers: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t1</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PropertySearchAgent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search</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RankingAgent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rank_results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t3</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BuyerMatchAgent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match</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NotificationAgent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send_alerts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t3</w:t>
            </w:r>
          </w:p>
        </w:tc>
      </w:tr>
    </w:tbl>
    <w:p>
      <w:pPr>
        <w:spacing w:before="0" w:after="120"/>
      </w:pPr>
      <w:r>
        <w:t xml:space="preserve"/>
      </w:r>
    </w:p>
    <w:p>
      <w:pPr>
        <w:pStyle w:val="Heading3"/>
        <w:spacing w:before="240" w:after="120"/>
      </w:pPr>
      <w:r>
        <w:rPr>
          <w:rFonts w:ascii="Arial" w:cs="Arial" w:eastAsia="Arial" w:hAnsi="Arial"/>
          <w:b/>
          <w:bCs/>
          <w:color w:val="111111"/>
          <w:sz w:val="24"/>
          <w:szCs w:val="24"/>
        </w:rPr>
        <w:t xml:space="preserve">System prompt strategy</w:t>
      </w:r>
    </w:p>
    <w:p>
      <w:pPr>
        <w:spacing w:before="80" w:after="120"/>
      </w:pPr>
      <w:r>
        <w:rPr>
          <w:rFonts w:ascii="Arial" w:cs="Arial" w:eastAsia="Arial" w:hAnsi="Arial"/>
          <w:color w:val="111111"/>
          <w:sz w:val="22"/>
          <w:szCs w:val="22"/>
        </w:rPr>
        <w:t xml:space="preserve">The planner uses a tight, instruction-only system prompt. It names every available agent, states the dependency rules, and requires JSON-only output with no markdown. This produces reliable structured output suitable for machine parsing.</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3.2 Execution Engine</w:t>
      </w:r>
    </w:p>
    <w:p>
      <w:pPr>
        <w:spacing w:before="80" w:after="120"/>
      </w:pPr>
      <w:r>
        <w:rPr>
          <w:rFonts w:ascii="Arial" w:cs="Arial" w:eastAsia="Arial" w:hAnsi="Arial"/>
          <w:color w:val="111111"/>
          <w:sz w:val="22"/>
          <w:szCs w:val="22"/>
        </w:rPr>
        <w:t xml:space="preserve">The Execution Engine in src/planner.js is a recursive async dispatcher. It maintains two Sets — executed (completed task IDs) and inProgress (currently running task IDs) — and calls itself whenever a task completes, to check if any blocked tasks are now unblocked.</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Task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queued</w:t>
            </w:r>
          </w:p>
        </w:tc>
        <w:tc>
          <w:tcPr>
            <w:tcW w:type="dxa" w:w="7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Task exists in the plan but dependencies are not yet met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running</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Task is currently being executed by its agent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success</w:t>
            </w:r>
          </w:p>
        </w:tc>
        <w:tc>
          <w:tcPr>
            <w:tcW w:type="dxa" w:w="7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Task completed. Result stored in taskMap[id].result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failed</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Task threw an error. Failcount incremented on the agent. Error published to Event Bus</w:t>
            </w:r>
          </w:p>
        </w:tc>
      </w:tr>
    </w:tbl>
    <w:p>
      <w:pPr>
        <w:spacing w:before="0" w:after="120"/>
      </w:pPr>
      <w:r>
        <w:t xml:space="preserve"/>
      </w:r>
    </w:p>
    <w:p>
      <w:pPr>
        <w:pStyle w:val="Heading3"/>
        <w:spacing w:before="240" w:after="120"/>
      </w:pPr>
      <w:r>
        <w:rPr>
          <w:rFonts w:ascii="Arial" w:cs="Arial" w:eastAsia="Arial" w:hAnsi="Arial"/>
          <w:b/>
          <w:bCs/>
          <w:color w:val="111111"/>
          <w:sz w:val="24"/>
          <w:szCs w:val="24"/>
        </w:rPr>
        <w:t xml:space="preserve">Result passing</w:t>
      </w:r>
    </w:p>
    <w:p>
      <w:pPr>
        <w:spacing w:before="80" w:after="120"/>
      </w:pPr>
      <w:r>
        <w:rPr>
          <w:rFonts w:ascii="Arial" w:cs="Arial" w:eastAsia="Arial" w:hAnsi="Arial"/>
          <w:color w:val="111111"/>
          <w:sz w:val="22"/>
          <w:szCs w:val="22"/>
        </w:rPr>
        <w:t xml:space="preserve">When a task completes, its result is stored in taskMap. The next task in the chain receives the previous task's result merged with the original plan entities as its parameters. This is how PropertySearchAgent's property list flows automatically into RankingAgent without explicit wiring.</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3.3 Agent Workforce</w:t>
      </w:r>
    </w:p>
    <w:p>
      <w:pPr>
        <w:spacing w:before="80" w:after="120"/>
      </w:pPr>
      <w:r>
        <w:rPr>
          <w:rFonts w:ascii="Arial" w:cs="Arial" w:eastAsia="Arial" w:hAnsi="Arial"/>
          <w:color w:val="111111"/>
          <w:sz w:val="22"/>
          <w:szCs w:val="22"/>
        </w:rPr>
        <w:t xml:space="preserve">The platform ships with 11 agents across 4 groups. All agents are defined in src/data.js (their metadata) and implemented in src/agentExecutor.js (their behavior).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6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Agents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 Intelligence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PropertySearchAgent, PropertyValuationAgent, RankingAgent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Buyer Intelligence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BuyerProfileAgent, BuyerMatchAgent, DemandAnalysisAgent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Transaction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OfferAnalysisAgent, NegotiationAgent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Operations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NotificationAgent, DocumentAgent, WorkflowAgent</w:t>
            </w:r>
          </w:p>
        </w:tc>
      </w:tr>
    </w:tbl>
    <w:p>
      <w:pPr>
        <w:spacing w:before="0" w:after="120"/>
      </w:pPr>
      <w:r>
        <w:t xml:space="preserve"/>
      </w:r>
    </w:p>
    <w:p>
      <w:pPr>
        <w:pStyle w:val="Heading3"/>
        <w:spacing w:before="240" w:after="120"/>
      </w:pPr>
      <w:r>
        <w:rPr>
          <w:rFonts w:ascii="Arial" w:cs="Arial" w:eastAsia="Arial" w:hAnsi="Arial"/>
          <w:b/>
          <w:bCs/>
          <w:color w:val="111111"/>
          <w:sz w:val="24"/>
          <w:szCs w:val="24"/>
        </w:rPr>
        <w:t xml:space="preserve">Agent definition fields (src/data.js)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group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string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Groups agents in the UI and Registry view</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color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hex</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Accent color used throughout the dashboard for this agent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icon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emoji</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Visual identifier in task rows, agent cards, and memory view</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version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string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Semver version shown in the Registry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capabilities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string[]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Human-readable list of what this agent can do. Used in the expanded agent card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sla_ms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number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Target maximum execution time in milliseconds. Shown in Registry</w:t>
            </w:r>
          </w:p>
        </w:tc>
      </w:tr>
    </w:tbl>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3.4 Permission Matrix</w:t>
      </w:r>
    </w:p>
    <w:p>
      <w:pPr>
        <w:spacing w:before="80" w:after="120"/>
      </w:pPr>
      <w:r>
        <w:rPr>
          <w:rFonts w:ascii="Arial" w:cs="Arial" w:eastAsia="Arial" w:hAnsi="Arial"/>
          <w:color w:val="111111"/>
          <w:sz w:val="22"/>
          <w:szCs w:val="22"/>
        </w:rPr>
        <w:t xml:space="preserve">The Permission Matrix in src/data.js is a flat object that maps each agent to a set of tool permissions. This is enforced at the architecture level — no agent receives a tool it does not have permission to use, because the executor only passes relevant data to each agent.</w:t>
      </w:r>
    </w:p>
    <w:p>
      <w:pPr>
        <w:spacing w:before="0" w:after="120"/>
      </w:pPr>
      <w:r>
        <w:t xml:space="preserve"/>
      </w:r>
    </w:p>
    <w:p>
      <w:pPr>
        <w:spacing w:before="80" w:after="120"/>
      </w:pPr>
      <w:r>
        <w:rPr>
          <w:rFonts w:ascii="Arial" w:cs="Arial" w:eastAsia="Arial" w:hAnsi="Arial"/>
          <w:color w:val="111111"/>
          <w:sz w:val="22"/>
          <w:szCs w:val="22"/>
        </w:rPr>
        <w:t xml:space="preserve">Permission levels:</w:t>
      </w:r>
    </w:p>
    <w:p>
      <w:pPr>
        <w:pStyle w:val="ListParagraph"/>
        <w:numPr>
          <w:ilvl w:val="0"/>
          <w:numId w:val="2"/>
        </w:numPr>
        <w:spacing w:before="60" w:after="60"/>
      </w:pPr>
      <w:r>
        <w:rPr>
          <w:rFonts w:ascii="Arial" w:cs="Arial" w:eastAsia="Arial" w:hAnsi="Arial"/>
          <w:color w:val="111111"/>
          <w:sz w:val="22"/>
          <w:szCs w:val="22"/>
        </w:rPr>
        <w:t xml:space="preserve">read: agent can retrieve data from this source</w:t>
      </w:r>
    </w:p>
    <w:p>
      <w:pPr>
        <w:pStyle w:val="ListParagraph"/>
        <w:numPr>
          <w:ilvl w:val="0"/>
          <w:numId w:val="2"/>
        </w:numPr>
        <w:spacing w:before="60" w:after="60"/>
      </w:pPr>
      <w:r>
        <w:rPr>
          <w:rFonts w:ascii="Arial" w:cs="Arial" w:eastAsia="Arial" w:hAnsi="Arial"/>
          <w:color w:val="111111"/>
          <w:sz w:val="22"/>
          <w:szCs w:val="22"/>
        </w:rPr>
        <w:t xml:space="preserve">write: agent can modify data (not currently used but the pattern supports it)</w:t>
      </w:r>
    </w:p>
    <w:p>
      <w:pPr>
        <w:pStyle w:val="ListParagraph"/>
        <w:numPr>
          <w:ilvl w:val="0"/>
          <w:numId w:val="2"/>
        </w:numPr>
        <w:spacing w:before="60" w:after="60"/>
      </w:pPr>
      <w:r>
        <w:rPr>
          <w:rFonts w:ascii="Arial" w:cs="Arial" w:eastAsia="Arial" w:hAnsi="Arial"/>
          <w:color w:val="111111"/>
          <w:sz w:val="22"/>
          <w:szCs w:val="22"/>
        </w:rPr>
        <w:t xml:space="preserve">true: agent can trigger this capability (email, SMS, contracts, payments)</w:t>
      </w:r>
    </w:p>
    <w:p>
      <w:pPr>
        <w:pStyle w:val="ListParagraph"/>
        <w:numPr>
          <w:ilvl w:val="0"/>
          <w:numId w:val="2"/>
        </w:numPr>
        <w:spacing w:before="60" w:after="60"/>
      </w:pPr>
      <w:r>
        <w:rPr>
          <w:rFonts w:ascii="Arial" w:cs="Arial" w:eastAsia="Arial" w:hAnsi="Arial"/>
          <w:color w:val="111111"/>
          <w:sz w:val="22"/>
          <w:szCs w:val="22"/>
        </w:rPr>
        <w:t xml:space="preserve">null / false: access denied</w:t>
      </w:r>
    </w:p>
    <w:p>
      <w:pPr>
        <w:spacing w:before="0" w:after="120"/>
      </w:pPr>
      <w:r>
        <w:t xml:space="preserve"/>
      </w:r>
    </w:p>
    <w:p>
      <w:pPr>
        <w:pBdr>
          <w:left w:val="single" w:color="059669" w:sz="12" w:space="6"/>
        </w:pBdr>
        <w:spacing w:before="120" w:after="120"/>
        <w:ind w:left="360" w:right="360"/>
      </w:pPr>
      <w:r>
        <w:rPr>
          <w:rFonts w:ascii="Arial" w:cs="Arial" w:eastAsia="Arial" w:hAnsi="Arial"/>
          <w:i/>
          <w:iCs/>
          <w:color w:val="64748b"/>
          <w:sz w:val="20"/>
          <w:szCs w:val="20"/>
        </w:rPr>
        <w:t xml:space="preserve">In a production system, the Permission Matrix would be checked at runtime by a middleware layer before any tool call executes, not just by convention. The current structure makes that upgrade straightforward.</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3.5 Event Bus</w:t>
      </w:r>
    </w:p>
    <w:p>
      <w:pPr>
        <w:spacing w:before="80" w:after="120"/>
      </w:pPr>
      <w:r>
        <w:rPr>
          <w:rFonts w:ascii="Arial" w:cs="Arial" w:eastAsia="Arial" w:hAnsi="Arial"/>
          <w:color w:val="111111"/>
          <w:sz w:val="22"/>
          <w:szCs w:val="22"/>
        </w:rPr>
        <w:t xml:space="preserve">The Event Bus in src/eventBus.js implements the publish/subscribe pattern. Agents never call each other directly. Instead, each agent publishes a typed event when it completes meaningful work, and any other system can subscribe to any event type.</w:t>
      </w:r>
    </w:p>
    <w:p>
      <w:pPr>
        <w:spacing w:before="0" w:after="120"/>
      </w:pPr>
      <w:r>
        <w:t xml:space="preserve"/>
      </w:r>
    </w:p>
    <w:p>
      <w:pPr>
        <w:spacing w:before="80" w:after="120"/>
      </w:pPr>
      <w:r>
        <w:rPr>
          <w:rFonts w:ascii="Arial" w:cs="Arial" w:eastAsia="Arial" w:hAnsi="Arial"/>
          <w:color w:val="111111"/>
          <w:sz w:val="22"/>
          <w:szCs w:val="22"/>
        </w:rPr>
        <w:t xml:space="preserve">This decoupling is important for three reasons:</w:t>
      </w:r>
    </w:p>
    <w:p>
      <w:pPr>
        <w:pStyle w:val="ListParagraph"/>
        <w:numPr>
          <w:ilvl w:val="0"/>
          <w:numId w:val="3"/>
        </w:numPr>
        <w:spacing w:before="60" w:after="60"/>
      </w:pPr>
      <w:r>
        <w:rPr>
          <w:rFonts w:ascii="Arial" w:cs="Arial" w:eastAsia="Arial" w:hAnsi="Arial"/>
          <w:color w:val="111111"/>
          <w:sz w:val="22"/>
          <w:szCs w:val="22"/>
        </w:rPr>
        <w:t xml:space="preserve">Agents can be replaced or scaled independently without changing callers</w:t>
      </w:r>
    </w:p>
    <w:p>
      <w:pPr>
        <w:pStyle w:val="ListParagraph"/>
        <w:numPr>
          <w:ilvl w:val="0"/>
          <w:numId w:val="3"/>
        </w:numPr>
        <w:spacing w:before="60" w:after="60"/>
      </w:pPr>
      <w:r>
        <w:rPr>
          <w:rFonts w:ascii="Arial" w:cs="Arial" w:eastAsia="Arial" w:hAnsi="Arial"/>
          <w:color w:val="111111"/>
          <w:sz w:val="22"/>
          <w:szCs w:val="22"/>
        </w:rPr>
        <w:t xml:space="preserve">New consumers (analytics, logging, alerting) can subscribe to any event without modifying the agent</w:t>
      </w:r>
    </w:p>
    <w:p>
      <w:pPr>
        <w:pStyle w:val="ListParagraph"/>
        <w:numPr>
          <w:ilvl w:val="0"/>
          <w:numId w:val="3"/>
        </w:numPr>
        <w:spacing w:before="60" w:after="60"/>
      </w:pPr>
      <w:r>
        <w:rPr>
          <w:rFonts w:ascii="Arial" w:cs="Arial" w:eastAsia="Arial" w:hAnsi="Arial"/>
          <w:color w:val="111111"/>
          <w:sz w:val="22"/>
          <w:szCs w:val="22"/>
        </w:rPr>
        <w:t xml:space="preserve">The Events view in the dashboard gives a real-time audit trail of everything that happened</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Published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Event Type</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Published By</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property_found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PropertySearchAgent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Search returned results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properties_ranked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RankingAgent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Properties scored and sorted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buyers_matched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BuyerMatchAgent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Buyers linked to properties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properties_valued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PropertyValuationAgent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Market valuations computed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profiles_analyzed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BuyerProfileAgent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 profiles built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demand_analyzed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DemandAnalysisAgent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Market demand trends computed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offer_analyzed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OfferAnalysisAgent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Offer recommendation ready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negotiation_planned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NegotiationAgent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Negotiation strategy generated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notifications_sent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NotificationAgent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 alerts dispatched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document_generated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DocumentAgent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Contract or report created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task_started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Execution Engine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Agent task began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task_completed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Execution Engine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Agent task succeeded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task_failed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Execution Engine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Agent task errored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workflow_started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Workflow Orchestrator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Named workflow began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workflow_completed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Workflow Orchestrator</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Named workflow finished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command_blocked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Safety Layer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Input was rejected by guardrails</w:t>
            </w:r>
          </w:p>
        </w:tc>
      </w:tr>
    </w:tbl>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3.6 Memory Architecture</w:t>
      </w:r>
    </w:p>
    <w:p>
      <w:pPr>
        <w:spacing w:before="80" w:after="120"/>
      </w:pPr>
      <w:r>
        <w:rPr>
          <w:rFonts w:ascii="Arial" w:cs="Arial" w:eastAsia="Arial" w:hAnsi="Arial"/>
          <w:color w:val="111111"/>
          <w:sz w:val="22"/>
          <w:szCs w:val="22"/>
        </w:rPr>
        <w:t xml:space="preserve">Every agent has its own MemoryStore instance (src/memory.js). Memory has three tiers:</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4320"/>
      </w:tblGrid>
      <w:tr>
        <w:trPr>
          <w:tblHeader/>
        </w:trPr>
        <w:tc>
          <w:tcPr>
            <w:tcW w:type="dxa" w:w="144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Size Limit</w:t>
            </w:r>
          </w:p>
        </w:tc>
        <w:tc>
          <w:tcPr>
            <w:tcW w:type="dxa" w:w="432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Short-Term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Current session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20 entries per agent</w:t>
            </w:r>
          </w:p>
        </w:tc>
        <w:tc>
          <w:tcPr>
            <w:tcW w:type="dxa" w:w="43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Stores recent task inputs and outputs. Gives the agent context about what it just did</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Long-Term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Persistent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50 facts per agent</w:t>
            </w:r>
          </w:p>
        </w:tc>
        <w:tc>
          <w:tcPr>
            <w:tcW w:type="dxa" w:w="43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Stores learned facts. Auto-promoted from short-term when patterns repeat (e.g., the same area searched 2+ times)</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Working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Current task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Unlimited keys</w:t>
            </w:r>
          </w:p>
        </w:tc>
        <w:tc>
          <w:tcPr>
            <w:tcW w:type="dxa" w:w="43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Key-value scratch space for the agent's active task. Cleared when a new task begins</w:t>
            </w:r>
          </w:p>
        </w:tc>
      </w:tr>
    </w:tbl>
    <w:p>
      <w:pPr>
        <w:spacing w:before="0" w:after="120"/>
      </w:pPr>
      <w:r>
        <w:t xml:space="preserve"/>
      </w:r>
    </w:p>
    <w:p>
      <w:pPr>
        <w:pStyle w:val="Heading3"/>
        <w:spacing w:before="240" w:after="120"/>
      </w:pPr>
      <w:r>
        <w:rPr>
          <w:rFonts w:ascii="Arial" w:cs="Arial" w:eastAsia="Arial" w:hAnsi="Arial"/>
          <w:b/>
          <w:bCs/>
          <w:color w:val="111111"/>
          <w:sz w:val="24"/>
          <w:szCs w:val="24"/>
        </w:rPr>
        <w:t xml:space="preserve">Memory consolidation</w:t>
      </w:r>
    </w:p>
    <w:p>
      <w:pPr>
        <w:spacing w:before="80" w:after="120"/>
      </w:pPr>
      <w:r>
        <w:rPr>
          <w:rFonts w:ascii="Arial" w:cs="Arial" w:eastAsia="Arial" w:hAnsi="Arial"/>
          <w:color w:val="111111"/>
          <w:sz w:val="22"/>
          <w:szCs w:val="22"/>
        </w:rPr>
        <w:t xml:space="preserve">After every task, an agent calls consolidate(). This method scans short-term entries for repeated patterns — for example, two or more searches for the same area — and promotes them to long-term memory as location_preference facts. This is how the system learns user behaviour over time.</w:t>
      </w:r>
    </w:p>
    <w:p>
      <w:pPr>
        <w:spacing w:before="0" w:after="120"/>
      </w:pPr>
      <w:r>
        <w:t xml:space="preserve"/>
      </w:r>
    </w:p>
    <w:p>
      <w:pPr>
        <w:spacing w:before="80" w:after="120"/>
      </w:pPr>
      <w:r>
        <w:rPr>
          <w:rFonts w:ascii="Arial" w:cs="Arial" w:eastAsia="Arial" w:hAnsi="Arial"/>
          <w:color w:val="111111"/>
          <w:sz w:val="22"/>
          <w:szCs w:val="22"/>
        </w:rPr>
        <w:t xml:space="preserve">In the Memory view, click any agent row after running a few commands to inspect all three memory tiers live.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3.7 Workflow Orchestrator</w:t>
      </w:r>
    </w:p>
    <w:p>
      <w:pPr>
        <w:spacing w:before="80" w:after="120"/>
      </w:pPr>
      <w:r>
        <w:rPr>
          <w:rFonts w:ascii="Arial" w:cs="Arial" w:eastAsia="Arial" w:hAnsi="Arial"/>
          <w:color w:val="111111"/>
          <w:sz w:val="22"/>
          <w:szCs w:val="22"/>
        </w:rPr>
        <w:t xml:space="preserve">Workflows are predefined multi-step sequences stored in WORKFLOW_TEMPLATES in src/data.js. They run independently of the Query Planner — useful for recurring processes that do not need natural language parsing.</w:t>
      </w:r>
    </w:p>
    <w:p>
      <w:pPr>
        <w:spacing w:before="0" w:after="120"/>
      </w:pPr>
      <w:r>
        <w:t xml:space="preserve"/>
      </w:r>
    </w:p>
    <w:p>
      <w:pPr>
        <w:spacing w:before="80" w:after="120"/>
      </w:pPr>
      <w:r>
        <w:rPr>
          <w:rFonts w:ascii="Arial" w:cs="Arial" w:eastAsia="Arial" w:hAnsi="Arial"/>
          <w:color w:val="111111"/>
          <w:sz w:val="22"/>
          <w:szCs w:val="22"/>
        </w:rPr>
        <w:t xml:space="preserve">The four built-in workflows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Steps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WF001</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Property Search Pipeline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Search → Rank → Match buyers → Notify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WF002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Full Valuation Report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Search → Valuate → Generate document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WF003</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 Demand Analysis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Profile buyers → Analyze demand → Rank opportunities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WF004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Offer to Close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Analyze offer → Negotiate → Generate contract</w:t>
            </w:r>
          </w:p>
        </w:tc>
      </w:tr>
    </w:tbl>
    <w:p>
      <w:pPr>
        <w:spacing w:before="0" w:after="120"/>
      </w:pPr>
      <w:r>
        <w:t xml:space="preserve"/>
      </w:r>
    </w:p>
    <w:p>
      <w:pPr>
        <w:spacing w:before="80" w:after="120"/>
      </w:pPr>
      <w:r>
        <w:rPr>
          <w:rFonts w:ascii="Arial" w:cs="Arial" w:eastAsia="Arial" w:hAnsi="Arial"/>
          <w:color w:val="111111"/>
          <w:sz w:val="22"/>
          <w:szCs w:val="22"/>
        </w:rPr>
        <w:t xml:space="preserve">Workflows execute sequentially (one step at a time), unlike Query Planner tasks which can run in parallel. Each step updates the agent's successCount, publishes step events to the Event Bus, and appears in the live Workflow Runs panel.</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3.8 Observability System</w:t>
      </w:r>
    </w:p>
    <w:p>
      <w:pPr>
        <w:spacing w:before="80" w:after="120"/>
      </w:pPr>
      <w:r>
        <w:rPr>
          <w:rFonts w:ascii="Arial" w:cs="Arial" w:eastAsia="Arial" w:hAnsi="Arial"/>
          <w:color w:val="111111"/>
          <w:sz w:val="22"/>
          <w:szCs w:val="22"/>
        </w:rPr>
        <w:t xml:space="preserve">The OBS singleton in src/observability.js provides three observability primitives that every part of the system writes to:</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Structured logs</w:t>
      </w:r>
    </w:p>
    <w:p>
      <w:pPr>
        <w:spacing w:before="80" w:after="120"/>
      </w:pPr>
      <w:r>
        <w:rPr>
          <w:rFonts w:ascii="Arial" w:cs="Arial" w:eastAsia="Arial" w:hAnsi="Arial"/>
          <w:color w:val="111111"/>
          <w:sz w:val="22"/>
          <w:szCs w:val="22"/>
        </w:rPr>
        <w:t xml:space="preserve">OBS.log(level, source, message, meta) appends a log entry with a timestamp, log level (debug, info, warn, error), source component name, human-readable message, and optional metadata object. The Observability view displays the last 300 entries with colour-coded levels.</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Reasoning traces</w:t>
      </w:r>
    </w:p>
    <w:p>
      <w:pPr>
        <w:spacing w:before="80" w:after="120"/>
      </w:pPr>
      <w:r>
        <w:rPr>
          <w:rFonts w:ascii="Arial" w:cs="Arial" w:eastAsia="Arial" w:hAnsi="Arial"/>
          <w:color w:val="111111"/>
          <w:sz w:val="22"/>
          <w:szCs w:val="22"/>
        </w:rPr>
        <w:t xml:space="preserve">OBS.addTrace(traceId, agentName, step, reasoning, duration) builds a trace for each agent task. A trace is a sequence of named steps with a reasoning string and duration. Clicking any trace in the Observability view expands it to show every step the agent took. This is the primary tool for debugging unexpected agent behaviour.</w:t>
      </w:r>
    </w:p>
    <w:p>
      <w:pPr>
        <w:spacing w:before="0" w:after="120"/>
      </w:pPr>
      <w:r>
        <w:t xml:space="preserve"/>
      </w:r>
    </w:p>
    <w:p>
      <w:pPr>
        <w:pStyle w:val="Heading3"/>
        <w:spacing w:before="240" w:after="120"/>
      </w:pPr>
      <w:r>
        <w:rPr>
          <w:rFonts w:ascii="Arial" w:cs="Arial" w:eastAsia="Arial" w:hAnsi="Arial"/>
          <w:b/>
          <w:bCs/>
          <w:color w:val="111111"/>
          <w:sz w:val="24"/>
          <w:szCs w:val="24"/>
        </w:rPr>
        <w:t xml:space="preserve">Cost tracking</w:t>
      </w:r>
    </w:p>
    <w:p>
      <w:pPr>
        <w:spacing w:before="80" w:after="120"/>
      </w:pPr>
      <w:r>
        <w:rPr>
          <w:rFonts w:ascii="Arial" w:cs="Arial" w:eastAsia="Arial" w:hAnsi="Arial"/>
          <w:color w:val="111111"/>
          <w:sz w:val="22"/>
          <w:szCs w:val="22"/>
        </w:rPr>
        <w:t xml:space="preserve">OBS.recordCost(source, tokensIn, tokensOut) calculates the Claude API cost using current pricing (USD 3.00 per million input tokens, USD 15.00 per million output tokens for claude-sonnet-4) and accumulates totals. The Cost Tracker table shows every API call, its token counts, and its individual cost.</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3.9 Safety and Guardrails Layer</w:t>
      </w:r>
    </w:p>
    <w:p>
      <w:pPr>
        <w:spacing w:before="80" w:after="120"/>
      </w:pPr>
      <w:r>
        <w:rPr>
          <w:rFonts w:ascii="Arial" w:cs="Arial" w:eastAsia="Arial" w:hAnsi="Arial"/>
          <w:color w:val="111111"/>
          <w:sz w:val="22"/>
          <w:szCs w:val="22"/>
        </w:rPr>
        <w:t xml:space="preserve">Every command runs through runGuardrails() in src/safety.js before reaching the Query Planner. The function returns a result with ok (boolean), score (0-100), and a list of rule verdicts.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400"/>
        <w:gridCol w:w="5160"/>
      </w:tblGrid>
      <w:tr>
        <w:trPr>
          <w:tblHeader/>
        </w:trPr>
        <w:tc>
          <w:tcPr>
            <w:tcW w:type="dxa" w:w="1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Rule ID</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checks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G001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PII Scrub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critical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Regex patterns for SSNs (###-##-####) and 16-digit card numbers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G002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Prompt Inject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Phrases like ignore previous instructions and system prompt</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G003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Price Sanity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warning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Prices outside $10k to $10M are flagged as anomalous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G004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SQL Injection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Patterns like DROP TABLE and DELETE FROM</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G005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Rate Limit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warning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Architecture support — enforced at the application layer</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G006</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Data Scope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Agents only see data allowed by the Permission Matrix</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G007</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Output Filter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warning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Strips sensitive fields before displaying agent output</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G008</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Hate Speech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Block harmful or discriminatory content in inputs</w:t>
            </w:r>
          </w:p>
        </w:tc>
      </w:tr>
    </w:tbl>
    <w:p>
      <w:pPr>
        <w:spacing w:before="0" w:after="120"/>
      </w:pPr>
      <w:r>
        <w:t xml:space="preserve"/>
      </w:r>
    </w:p>
    <w:p>
      <w:pPr>
        <w:spacing w:before="80" w:after="120"/>
      </w:pPr>
      <w:r>
        <w:rPr>
          <w:rFonts w:ascii="Arial" w:cs="Arial" w:eastAsia="Arial" w:hAnsi="Arial"/>
          <w:color w:val="111111"/>
          <w:sz w:val="22"/>
          <w:szCs w:val="22"/>
        </w:rPr>
        <w:t xml:space="preserve">The Safety Audit Log in the Safety view records every check with its score, the input fragment, the verdicts, and a timestamp. Try typing drop table users to see a live BLOCK result.</w:t>
      </w:r>
    </w:p>
    <w:p>
      <w:r>
        <w:br w:type="page"/>
      </w:r>
    </w:p>
    <w:p>
      <w:pPr>
        <w:pStyle w:val="Heading1"/>
        <w:spacing w:before="400" w:after="200"/>
      </w:pPr>
      <w:r>
        <w:rPr>
          <w:rFonts w:ascii="Arial" w:cs="Arial" w:eastAsia="Arial" w:hAnsi="Arial"/>
          <w:b/>
          <w:bCs/>
          <w:color w:val="111111"/>
          <w:sz w:val="36"/>
          <w:szCs w:val="36"/>
        </w:rPr>
        <w:t xml:space="preserve">4. How to Add a New Agent</w:t>
      </w:r>
    </w:p>
    <w:p>
      <w:pPr>
        <w:spacing w:before="80" w:after="120"/>
      </w:pPr>
      <w:r>
        <w:rPr>
          <w:rFonts w:ascii="Arial" w:cs="Arial" w:eastAsia="Arial" w:hAnsi="Arial"/>
          <w:color w:val="111111"/>
          <w:sz w:val="22"/>
          <w:szCs w:val="22"/>
        </w:rPr>
        <w:t xml:space="preserve">Adding an agent requires changes to four files. The steps below use a concrete example: a new PriceTrendAgent that analyses how property prices in an area have changed over time.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Step 1 — Define the agent in src/data.js</w:t>
      </w:r>
    </w:p>
    <w:p>
      <w:pPr>
        <w:spacing w:before="80" w:after="120"/>
      </w:pPr>
      <w:r>
        <w:rPr>
          <w:rFonts w:ascii="Arial" w:cs="Arial" w:eastAsia="Arial" w:hAnsi="Arial"/>
          <w:color w:val="111111"/>
          <w:sz w:val="22"/>
          <w:szCs w:val="22"/>
        </w:rPr>
        <w:t xml:space="preserve">Add an entry to AGENT_DEFS:</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PriceTrendAgent: {</w:t>
      </w:r>
    </w:p>
    <w:p>
      <w:pPr>
        <w:spacing w:before="60" w:after="60"/>
        <w:ind w:left="720"/>
      </w:pPr>
      <w:r>
        <w:rPr>
          <w:rFonts w:ascii="Courier New" w:cs="Courier New" w:eastAsia="Courier New" w:hAnsi="Courier New"/>
          <w:color w:val="1e40af"/>
          <w:sz w:val="18"/>
          <w:szCs w:val="18"/>
          <w:highlight w:val="lightGray"/>
          <w:highlightCs w:val="lightGray"/>
        </w:rPr>
        <w:t xml:space="preserve">  group:        'Property Intelligence',</w:t>
      </w:r>
    </w:p>
    <w:p>
      <w:pPr>
        <w:spacing w:before="60" w:after="60"/>
        <w:ind w:left="720"/>
      </w:pPr>
      <w:r>
        <w:rPr>
          <w:rFonts w:ascii="Courier New" w:cs="Courier New" w:eastAsia="Courier New" w:hAnsi="Courier New"/>
          <w:color w:val="1e40af"/>
          <w:sz w:val="18"/>
          <w:szCs w:val="18"/>
          <w:highlight w:val="lightGray"/>
          <w:highlightCs w:val="lightGray"/>
        </w:rPr>
        <w:t xml:space="preserve">  color:        '#06b6d4',</w:t>
      </w:r>
    </w:p>
    <w:p>
      <w:pPr>
        <w:spacing w:before="60" w:after="60"/>
        <w:ind w:left="720"/>
      </w:pPr>
      <w:r>
        <w:rPr>
          <w:rFonts w:ascii="Courier New" w:cs="Courier New" w:eastAsia="Courier New" w:hAnsi="Courier New"/>
          <w:color w:val="1e40af"/>
          <w:sz w:val="18"/>
          <w:szCs w:val="18"/>
          <w:highlight w:val="lightGray"/>
          <w:highlightCs w:val="lightGray"/>
        </w:rPr>
        <w:t xml:space="preserve">  icon:         '📉',</w:t>
      </w:r>
    </w:p>
    <w:p>
      <w:pPr>
        <w:spacing w:before="60" w:after="60"/>
        <w:ind w:left="720"/>
      </w:pPr>
      <w:r>
        <w:rPr>
          <w:rFonts w:ascii="Courier New" w:cs="Courier New" w:eastAsia="Courier New" w:hAnsi="Courier New"/>
          <w:color w:val="1e40af"/>
          <w:sz w:val="18"/>
          <w:szCs w:val="18"/>
          <w:highlight w:val="lightGray"/>
          <w:highlightCs w:val="lightGray"/>
        </w:rPr>
        <w:t xml:space="preserve">  version:      '1.0.0',</w:t>
      </w:r>
    </w:p>
    <w:p>
      <w:pPr>
        <w:spacing w:before="60" w:after="60"/>
        <w:ind w:left="720"/>
      </w:pPr>
      <w:r>
        <w:rPr>
          <w:rFonts w:ascii="Courier New" w:cs="Courier New" w:eastAsia="Courier New" w:hAnsi="Courier New"/>
          <w:color w:val="1e40af"/>
          <w:sz w:val="18"/>
          <w:szCs w:val="18"/>
          <w:highlight w:val="lightGray"/>
          <w:highlightCs w:val="lightGray"/>
        </w:rPr>
        <w:t xml:space="preserve">  capabilities: ['property_db_read', 'time_series_analysis', 'trend_model'],</w:t>
      </w:r>
    </w:p>
    <w:p>
      <w:pPr>
        <w:spacing w:before="60" w:after="60"/>
        <w:ind w:left="720"/>
      </w:pPr>
      <w:r>
        <w:rPr>
          <w:rFonts w:ascii="Courier New" w:cs="Courier New" w:eastAsia="Courier New" w:hAnsi="Courier New"/>
          <w:color w:val="1e40af"/>
          <w:sz w:val="18"/>
          <w:szCs w:val="18"/>
          <w:highlight w:val="lightGray"/>
          <w:highlightCs w:val="lightGray"/>
        </w:rPr>
        <w:t xml:space="preserve">  sla_ms:       3500,</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spacing w:before="80" w:after="120"/>
      </w:pPr>
      <w:r>
        <w:rPr>
          <w:rFonts w:ascii="Arial" w:cs="Arial" w:eastAsia="Arial" w:hAnsi="Arial"/>
          <w:color w:val="111111"/>
          <w:sz w:val="22"/>
          <w:szCs w:val="22"/>
        </w:rPr>
        <w:t xml:space="preserve">Add an entry to PERMISSIONS. Only grant what this agent genuinely needs:</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PriceTrendAgent: {</w:t>
      </w:r>
    </w:p>
    <w:p>
      <w:pPr>
        <w:spacing w:before="60" w:after="60"/>
        <w:ind w:left="720"/>
      </w:pPr>
      <w:r>
        <w:rPr>
          <w:rFonts w:ascii="Courier New" w:cs="Courier New" w:eastAsia="Courier New" w:hAnsi="Courier New"/>
          <w:color w:val="1e40af"/>
          <w:sz w:val="18"/>
          <w:szCs w:val="18"/>
          <w:highlight w:val="lightGray"/>
          <w:highlightCs w:val="lightGray"/>
        </w:rPr>
        <w:t xml:space="preserve">  property_db: 'read',</w:t>
      </w:r>
    </w:p>
    <w:p>
      <w:pPr>
        <w:spacing w:before="60" w:after="60"/>
        <w:ind w:left="720"/>
      </w:pPr>
      <w:r>
        <w:rPr>
          <w:rFonts w:ascii="Courier New" w:cs="Courier New" w:eastAsia="Courier New" w:hAnsi="Courier New"/>
          <w:color w:val="1e40af"/>
          <w:sz w:val="18"/>
          <w:szCs w:val="18"/>
          <w:highlight w:val="lightGray"/>
          <w:highlightCs w:val="lightGray"/>
        </w:rPr>
        <w:t xml:space="preserve">  buyer_db:    null,</w:t>
      </w:r>
    </w:p>
    <w:p>
      <w:pPr>
        <w:spacing w:before="60" w:after="60"/>
        <w:ind w:left="720"/>
      </w:pPr>
      <w:r>
        <w:rPr>
          <w:rFonts w:ascii="Courier New" w:cs="Courier New" w:eastAsia="Courier New" w:hAnsi="Courier New"/>
          <w:color w:val="1e40af"/>
          <w:sz w:val="18"/>
          <w:szCs w:val="18"/>
          <w:highlight w:val="lightGray"/>
          <w:highlightCs w:val="lightGray"/>
        </w:rPr>
        <w:t xml:space="preserve">  email:       false,</w:t>
      </w:r>
    </w:p>
    <w:p>
      <w:pPr>
        <w:spacing w:before="60" w:after="60"/>
        <w:ind w:left="720"/>
      </w:pPr>
      <w:r>
        <w:rPr>
          <w:rFonts w:ascii="Courier New" w:cs="Courier New" w:eastAsia="Courier New" w:hAnsi="Courier New"/>
          <w:color w:val="1e40af"/>
          <w:sz w:val="18"/>
          <w:szCs w:val="18"/>
          <w:highlight w:val="lightGray"/>
          <w:highlightCs w:val="lightGray"/>
        </w:rPr>
        <w:t xml:space="preserve">  sms:         false,</w:t>
      </w:r>
    </w:p>
    <w:p>
      <w:pPr>
        <w:spacing w:before="60" w:after="60"/>
        <w:ind w:left="720"/>
      </w:pPr>
      <w:r>
        <w:rPr>
          <w:rFonts w:ascii="Courier New" w:cs="Courier New" w:eastAsia="Courier New" w:hAnsi="Courier New"/>
          <w:color w:val="1e40af"/>
          <w:sz w:val="18"/>
          <w:szCs w:val="18"/>
          <w:highlight w:val="lightGray"/>
          <w:highlightCs w:val="lightGray"/>
        </w:rPr>
        <w:t xml:space="preserve">  contracts:   false,</w:t>
      </w:r>
    </w:p>
    <w:p>
      <w:pPr>
        <w:spacing w:before="60" w:after="60"/>
        <w:ind w:left="720"/>
      </w:pPr>
      <w:r>
        <w:rPr>
          <w:rFonts w:ascii="Courier New" w:cs="Courier New" w:eastAsia="Courier New" w:hAnsi="Courier New"/>
          <w:color w:val="1e40af"/>
          <w:sz w:val="18"/>
          <w:szCs w:val="18"/>
          <w:highlight w:val="lightGray"/>
          <w:highlightCs w:val="lightGray"/>
        </w:rPr>
        <w:t xml:space="preserve">  payments:    false,</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Step 2 — Implement the agent in src/agentExecutor.js</w:t>
      </w:r>
    </w:p>
    <w:p>
      <w:pPr>
        <w:spacing w:before="80" w:after="120"/>
      </w:pPr>
      <w:r>
        <w:rPr>
          <w:rFonts w:ascii="Arial" w:cs="Arial" w:eastAsia="Arial" w:hAnsi="Arial"/>
          <w:color w:val="111111"/>
          <w:sz w:val="22"/>
          <w:szCs w:val="22"/>
        </w:rPr>
        <w:t xml:space="preserve">Add a case to the switch statement inside executeAgent():</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case 'PriceTrendAgent': {</w:t>
      </w:r>
    </w:p>
    <w:p>
      <w:pPr>
        <w:spacing w:before="60" w:after="60"/>
        <w:ind w:left="720"/>
      </w:pPr>
      <w:r>
        <w:rPr>
          <w:rFonts w:ascii="Courier New" w:cs="Courier New" w:eastAsia="Courier New" w:hAnsi="Courier New"/>
          <w:color w:val="1e40af"/>
          <w:sz w:val="18"/>
          <w:szCs w:val="18"/>
          <w:highlight w:val="lightGray"/>
          <w:highlightCs w:val="lightGray"/>
        </w:rPr>
        <w:t xml:space="preserve">  const area = parameters?.location || 'Borrowdale';</w:t>
      </w:r>
    </w:p>
    <w:p>
      <w:pPr>
        <w:spacing w:before="60" w:after="60"/>
        <w:ind w:left="720"/>
      </w:pPr>
      <w:r>
        <w:rPr>
          <w:rFonts w:ascii="Courier New" w:cs="Courier New" w:eastAsia="Courier New" w:hAnsi="Courier New"/>
          <w:color w:val="1e40af"/>
          <w:sz w:val="18"/>
          <w:szCs w:val="18"/>
          <w:highlight w:val="lightGray"/>
          <w:highlightCs w:val="lightGray"/>
        </w:rPr>
        <w:t xml:space="preserve">  // Query your data source here</w:t>
      </w:r>
    </w:p>
    <w:p>
      <w:pPr>
        <w:spacing w:before="60" w:after="60"/>
        <w:ind w:left="720"/>
      </w:pPr>
      <w:r>
        <w:rPr>
          <w:rFonts w:ascii="Courier New" w:cs="Courier New" w:eastAsia="Courier New" w:hAnsi="Courier New"/>
          <w:color w:val="1e40af"/>
          <w:sz w:val="18"/>
          <w:szCs w:val="18"/>
          <w:highlight w:val="lightGray"/>
          <w:highlightCs w:val="lightGray"/>
        </w:rPr>
        <w:t xml:space="preserve">  const trend = {</w:t>
      </w:r>
    </w:p>
    <w:p>
      <w:pPr>
        <w:spacing w:before="60" w:after="60"/>
        <w:ind w:left="720"/>
      </w:pPr>
      <w:r>
        <w:rPr>
          <w:rFonts w:ascii="Courier New" w:cs="Courier New" w:eastAsia="Courier New" w:hAnsi="Courier New"/>
          <w:color w:val="1e40af"/>
          <w:sz w:val="18"/>
          <w:szCs w:val="18"/>
          <w:highlight w:val="lightGray"/>
          <w:highlightCs w:val="lightGray"/>
        </w:rPr>
        <w:t xml:space="preserve">    area,</w:t>
      </w:r>
    </w:p>
    <w:p>
      <w:pPr>
        <w:spacing w:before="60" w:after="60"/>
        <w:ind w:left="720"/>
      </w:pPr>
      <w:r>
        <w:rPr>
          <w:rFonts w:ascii="Courier New" w:cs="Courier New" w:eastAsia="Courier New" w:hAnsi="Courier New"/>
          <w:color w:val="1e40af"/>
          <w:sz w:val="18"/>
          <w:szCs w:val="18"/>
          <w:highlight w:val="lightGray"/>
          <w:highlightCs w:val="lightGray"/>
        </w:rPr>
        <w:t xml:space="preserve">    sixMonthChange: '+4.2%',</w:t>
      </w:r>
    </w:p>
    <w:p>
      <w:pPr>
        <w:spacing w:before="60" w:after="60"/>
        <w:ind w:left="720"/>
      </w:pPr>
      <w:r>
        <w:rPr>
          <w:rFonts w:ascii="Courier New" w:cs="Courier New" w:eastAsia="Courier New" w:hAnsi="Courier New"/>
          <w:color w:val="1e40af"/>
          <w:sz w:val="18"/>
          <w:szCs w:val="18"/>
          <w:highlight w:val="lightGray"/>
          <w:highlightCs w:val="lightGray"/>
        </w:rPr>
        <w:t xml:space="preserve">    avgPrice: 156000,</w:t>
      </w:r>
    </w:p>
    <w:p>
      <w:pPr>
        <w:spacing w:before="60" w:after="60"/>
        <w:ind w:left="720"/>
      </w:pPr>
      <w:r>
        <w:rPr>
          <w:rFonts w:ascii="Courier New" w:cs="Courier New" w:eastAsia="Courier New" w:hAnsi="Courier New"/>
          <w:color w:val="1e40af"/>
          <w:sz w:val="18"/>
          <w:szCs w:val="18"/>
          <w:highlight w:val="lightGray"/>
          <w:highlightCs w:val="lightGray"/>
        </w:rPr>
        <w:t xml:space="preserve">    dataPoints: 6,</w:t>
      </w:r>
    </w:p>
    <w:p>
      <w:pPr>
        <w:spacing w:before="60" w:after="60"/>
        <w:ind w:left="720"/>
      </w:pPr>
      <w:r>
        <w:rPr>
          <w:rFonts w:ascii="Courier New" w:cs="Courier New" w:eastAsia="Courier New" w:hAnsi="Courier New"/>
          <w:color w:val="1e40af"/>
          <w:sz w:val="18"/>
          <w:szCs w:val="18"/>
          <w:highlight w:val="lightGray"/>
          <w:highlightCs w:val="lightGray"/>
        </w:rPr>
        <w:t xml:space="preserve">  };</w:t>
      </w:r>
    </w:p>
    <w:p>
      <w:pPr>
        <w:spacing w:before="60" w:after="60"/>
        <w:ind w:left="720"/>
      </w:pPr>
      <w:r>
        <w:rPr>
          <w:rFonts w:ascii="Courier New" w:cs="Courier New" w:eastAsia="Courier New" w:hAnsi="Courier New"/>
          <w:color w:val="1e40af"/>
          <w:sz w:val="18"/>
          <w:szCs w:val="18"/>
          <w:highlight w:val="lightGray"/>
          <w:highlightCs w:val="lightGray"/>
        </w:rPr>
        <w:t xml:space="preserve">  result = { trend };</w:t>
      </w:r>
    </w:p>
    <w:p>
      <w:pPr>
        <w:spacing w:before="60" w:after="60"/>
        <w:ind w:left="720"/>
      </w:pPr>
      <w:r>
        <w:rPr>
          <w:rFonts w:ascii="Courier New" w:cs="Courier New" w:eastAsia="Courier New" w:hAnsi="Courier New"/>
          <w:color w:val="1e40af"/>
          <w:sz w:val="18"/>
          <w:szCs w:val="18"/>
          <w:highlight w:val="lightGray"/>
          <w:highlightCs w:val="lightGray"/>
        </w:rPr>
        <w:t xml:space="preserve">  // Write to memory</w:t>
      </w:r>
    </w:p>
    <w:p>
      <w:pPr>
        <w:spacing w:before="60" w:after="60"/>
        <w:ind w:left="720"/>
      </w:pPr>
      <w:r>
        <w:rPr>
          <w:rFonts w:ascii="Courier New" w:cs="Courier New" w:eastAsia="Courier New" w:hAnsi="Courier New"/>
          <w:color w:val="1e40af"/>
          <w:sz w:val="18"/>
          <w:szCs w:val="18"/>
          <w:highlight w:val="lightGray"/>
          <w:highlightCs w:val="lightGray"/>
        </w:rPr>
        <w:t xml:space="preserve">  mem.writeShortTerm({ action, area, trend: trend.sixMonthChange });</w:t>
      </w:r>
    </w:p>
    <w:p>
      <w:pPr>
        <w:spacing w:before="60" w:after="60"/>
        <w:ind w:left="720"/>
      </w:pPr>
      <w:r>
        <w:rPr>
          <w:rFonts w:ascii="Courier New" w:cs="Courier New" w:eastAsia="Courier New" w:hAnsi="Courier New"/>
          <w:color w:val="1e40af"/>
          <w:sz w:val="18"/>
          <w:szCs w:val="18"/>
          <w:highlight w:val="lightGray"/>
          <w:highlightCs w:val="lightGray"/>
        </w:rPr>
        <w:t xml:space="preserve">  mem.writeLongTerm({ key: `trend_${area}`, value: trend });</w:t>
      </w:r>
    </w:p>
    <w:p>
      <w:pPr>
        <w:spacing w:before="60" w:after="60"/>
        <w:ind w:left="720"/>
      </w:pPr>
      <w:r>
        <w:rPr>
          <w:rFonts w:ascii="Courier New" w:cs="Courier New" w:eastAsia="Courier New" w:hAnsi="Courier New"/>
          <w:color w:val="1e40af"/>
          <w:sz w:val="18"/>
          <w:szCs w:val="18"/>
          <w:highlight w:val="lightGray"/>
          <w:highlightCs w:val="lightGray"/>
        </w:rPr>
        <w:t xml:space="preserve">  // Emit a trace step</w:t>
      </w:r>
    </w:p>
    <w:p>
      <w:pPr>
        <w:spacing w:before="60" w:after="60"/>
        <w:ind w:left="720"/>
      </w:pPr>
      <w:r>
        <w:rPr>
          <w:rFonts w:ascii="Courier New" w:cs="Courier New" w:eastAsia="Courier New" w:hAnsi="Courier New"/>
          <w:color w:val="1e40af"/>
          <w:sz w:val="18"/>
          <w:szCs w:val="18"/>
          <w:highlight w:val="lightGray"/>
          <w:highlightCs w:val="lightGray"/>
        </w:rPr>
        <w:t xml:space="preserve">  OBS.addTrace(traceId, agentName, 'trend_model',</w:t>
      </w:r>
    </w:p>
    <w:p>
      <w:pPr>
        <w:spacing w:before="60" w:after="60"/>
        <w:ind w:left="720"/>
      </w:pPr>
      <w:r>
        <w:rPr>
          <w:rFonts w:ascii="Courier New" w:cs="Courier New" w:eastAsia="Courier New" w:hAnsi="Courier New"/>
          <w:color w:val="1e40af"/>
          <w:sz w:val="18"/>
          <w:szCs w:val="18"/>
          <w:highlight w:val="lightGray"/>
          <w:highlightCs w:val="lightGray"/>
        </w:rPr>
        <w:t xml:space="preserve">    `Computed 6-month trend for ${area}: ${trend.sixMonthChange}`, 300);</w:t>
      </w:r>
    </w:p>
    <w:p>
      <w:pPr>
        <w:spacing w:before="60" w:after="60"/>
        <w:ind w:left="720"/>
      </w:pPr>
      <w:r>
        <w:rPr>
          <w:rFonts w:ascii="Courier New" w:cs="Courier New" w:eastAsia="Courier New" w:hAnsi="Courier New"/>
          <w:color w:val="1e40af"/>
          <w:sz w:val="18"/>
          <w:szCs w:val="18"/>
          <w:highlight w:val="lightGray"/>
          <w:highlightCs w:val="lightGray"/>
        </w:rPr>
        <w:t xml:space="preserve">  // Publish an event</w:t>
      </w:r>
    </w:p>
    <w:p>
      <w:pPr>
        <w:spacing w:before="60" w:after="60"/>
        <w:ind w:left="720"/>
      </w:pPr>
      <w:r>
        <w:rPr>
          <w:rFonts w:ascii="Courier New" w:cs="Courier New" w:eastAsia="Courier New" w:hAnsi="Courier New"/>
          <w:color w:val="1e40af"/>
          <w:sz w:val="18"/>
          <w:szCs w:val="18"/>
          <w:highlight w:val="lightGray"/>
          <w:highlightCs w:val="lightGray"/>
        </w:rPr>
        <w:t xml:space="preserve">  bus.publish('price_trend_computed', { area, trend, taskId });</w:t>
      </w:r>
    </w:p>
    <w:p>
      <w:pPr>
        <w:spacing w:before="60" w:after="60"/>
        <w:ind w:left="720"/>
      </w:pPr>
      <w:r>
        <w:rPr>
          <w:rFonts w:ascii="Courier New" w:cs="Courier New" w:eastAsia="Courier New" w:hAnsi="Courier New"/>
          <w:color w:val="1e40af"/>
          <w:sz w:val="18"/>
          <w:szCs w:val="18"/>
          <w:highlight w:val="lightGray"/>
          <w:highlightCs w:val="lightGray"/>
        </w:rPr>
        <w:t xml:space="preserve">  break;</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Step 3 — Teach the Query Planner about the new agent</w:t>
      </w:r>
    </w:p>
    <w:p>
      <w:pPr>
        <w:spacing w:before="80" w:after="120"/>
      </w:pPr>
      <w:r>
        <w:rPr>
          <w:rFonts w:ascii="Arial" w:cs="Arial" w:eastAsia="Arial" w:hAnsi="Arial"/>
          <w:color w:val="111111"/>
          <w:sz w:val="22"/>
          <w:szCs w:val="22"/>
        </w:rPr>
        <w:t xml:space="preserve">Open src/planner.js and add PriceTrendAgent to the Available agents list in PLANNER_SYSTEM:</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Available agents: PropertySearchAgent, PropertyValuationAgent,</w:t>
      </w:r>
    </w:p>
    <w:p>
      <w:pPr>
        <w:spacing w:before="60" w:after="60"/>
        <w:ind w:left="720"/>
      </w:pPr>
      <w:r>
        <w:rPr>
          <w:rFonts w:ascii="Courier New" w:cs="Courier New" w:eastAsia="Courier New" w:hAnsi="Courier New"/>
          <w:color w:val="1e40af"/>
          <w:sz w:val="18"/>
          <w:szCs w:val="18"/>
          <w:highlight w:val="lightGray"/>
          <w:highlightCs w:val="lightGray"/>
        </w:rPr>
        <w:t xml:space="preserve">RankingAgent, BuyerProfileAgent, BuyerMatchAgent, DemandAnalysisAgent,</w:t>
      </w:r>
    </w:p>
    <w:p>
      <w:pPr>
        <w:spacing w:before="60" w:after="60"/>
        <w:ind w:left="720"/>
      </w:pPr>
      <w:r>
        <w:rPr>
          <w:rFonts w:ascii="Courier New" w:cs="Courier New" w:eastAsia="Courier New" w:hAnsi="Courier New"/>
          <w:color w:val="1e40af"/>
          <w:sz w:val="18"/>
          <w:szCs w:val="18"/>
          <w:highlight w:val="lightGray"/>
          <w:highlightCs w:val="lightGray"/>
        </w:rPr>
        <w:t xml:space="preserve">OfferAnalysisAgent, NegotiationAgent, NotificationAgent,</w:t>
      </w:r>
    </w:p>
    <w:p>
      <w:pPr>
        <w:spacing w:before="60" w:after="60"/>
        <w:ind w:left="720"/>
      </w:pPr>
      <w:r>
        <w:rPr>
          <w:rFonts w:ascii="Courier New" w:cs="Courier New" w:eastAsia="Courier New" w:hAnsi="Courier New"/>
          <w:color w:val="1e40af"/>
          <w:sz w:val="18"/>
          <w:szCs w:val="18"/>
          <w:highlight w:val="lightGray"/>
          <w:highlightCs w:val="lightGray"/>
        </w:rPr>
        <w:t xml:space="preserve">DocumentAgent, PriceTrendAgent</w:t>
      </w:r>
    </w:p>
    <w:p>
      <w:pPr>
        <w:spacing w:before="0" w:after="120"/>
      </w:pPr>
      <w:r>
        <w:t xml:space="preserve"/>
      </w:r>
    </w:p>
    <w:p>
      <w:pPr>
        <w:spacing w:before="80" w:after="120"/>
      </w:pPr>
      <w:r>
        <w:rPr>
          <w:rFonts w:ascii="Arial" w:cs="Arial" w:eastAsia="Arial" w:hAnsi="Arial"/>
          <w:color w:val="111111"/>
          <w:sz w:val="22"/>
          <w:szCs w:val="22"/>
        </w:rPr>
        <w:t xml:space="preserve">Also add a rule describing when it should be used, for example:</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 PriceTrendAgent analyses historical price movements for a location.</w:t>
      </w:r>
    </w:p>
    <w:p>
      <w:pPr>
        <w:spacing w:before="60" w:after="60"/>
        <w:ind w:left="720"/>
      </w:pPr>
      <w:r>
        <w:rPr>
          <w:rFonts w:ascii="Courier New" w:cs="Courier New" w:eastAsia="Courier New" w:hAnsi="Courier New"/>
          <w:color w:val="1e40af"/>
          <w:sz w:val="18"/>
          <w:szCs w:val="18"/>
          <w:highlight w:val="lightGray"/>
          <w:highlightCs w:val="lightGray"/>
        </w:rPr>
        <w:t xml:space="preserve">  Use it when the user asks about price changes, trends, or history.</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Step 4 — Register an Event Bus type (optional)</w:t>
      </w:r>
    </w:p>
    <w:p>
      <w:pPr>
        <w:spacing w:before="80" w:after="120"/>
      </w:pPr>
      <w:r>
        <w:rPr>
          <w:rFonts w:ascii="Arial" w:cs="Arial" w:eastAsia="Arial" w:hAnsi="Arial"/>
          <w:color w:val="111111"/>
          <w:sz w:val="22"/>
          <w:szCs w:val="22"/>
        </w:rPr>
        <w:t xml:space="preserve">If other systems should react to this agent's output, document the new event type. No code change is required — the bus is dynamic. But add the new type to the event reference table in your docs and to any subscribers that need to act on it.</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Step 5 — Add a Workflow that uses it (optional)</w:t>
      </w:r>
    </w:p>
    <w:p>
      <w:pPr>
        <w:spacing w:before="80" w:after="120"/>
      </w:pPr>
      <w:r>
        <w:rPr>
          <w:rFonts w:ascii="Arial" w:cs="Arial" w:eastAsia="Arial" w:hAnsi="Arial"/>
          <w:color w:val="111111"/>
          <w:sz w:val="22"/>
          <w:szCs w:val="22"/>
        </w:rPr>
        <w:t xml:space="preserve">In src/data.js, add a new entry to WORKFLOW_TEMPLATES:</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 id: 'WF005', name: 'Market Trend Report',</w:t>
      </w:r>
    </w:p>
    <w:p>
      <w:pPr>
        <w:spacing w:before="60" w:after="60"/>
        <w:ind w:left="720"/>
      </w:pPr>
      <w:r>
        <w:rPr>
          <w:rFonts w:ascii="Courier New" w:cs="Courier New" w:eastAsia="Courier New" w:hAnsi="Courier New"/>
          <w:color w:val="1e40af"/>
          <w:sz w:val="18"/>
          <w:szCs w:val="18"/>
          <w:highlight w:val="lightGray"/>
          <w:highlightCs w:val="lightGray"/>
        </w:rPr>
        <w:t xml:space="preserve">  desc: 'Trend analysis + valuation + document',</w:t>
      </w:r>
    </w:p>
    <w:p>
      <w:pPr>
        <w:spacing w:before="60" w:after="60"/>
        <w:ind w:left="720"/>
      </w:pPr>
      <w:r>
        <w:rPr>
          <w:rFonts w:ascii="Courier New" w:cs="Courier New" w:eastAsia="Courier New" w:hAnsi="Courier New"/>
          <w:color w:val="1e40af"/>
          <w:sz w:val="18"/>
          <w:szCs w:val="18"/>
          <w:highlight w:val="lightGray"/>
          <w:highlightCs w:val="lightGray"/>
        </w:rPr>
        <w:t xml:space="preserve">  color: '#06b6d4',</w:t>
      </w:r>
    </w:p>
    <w:p>
      <w:pPr>
        <w:spacing w:before="60" w:after="60"/>
        <w:ind w:left="720"/>
      </w:pPr>
      <w:r>
        <w:rPr>
          <w:rFonts w:ascii="Courier New" w:cs="Courier New" w:eastAsia="Courier New" w:hAnsi="Courier New"/>
          <w:color w:val="1e40af"/>
          <w:sz w:val="18"/>
          <w:szCs w:val="18"/>
          <w:highlight w:val="lightGray"/>
          <w:highlightCs w:val="lightGray"/>
        </w:rPr>
        <w:t xml:space="preserve">  steps: [</w:t>
      </w:r>
    </w:p>
    <w:p>
      <w:pPr>
        <w:spacing w:before="60" w:after="60"/>
        <w:ind w:left="720"/>
      </w:pPr>
      <w:r>
        <w:rPr>
          <w:rFonts w:ascii="Courier New" w:cs="Courier New" w:eastAsia="Courier New" w:hAnsi="Courier New"/>
          <w:color w:val="1e40af"/>
          <w:sz w:val="18"/>
          <w:szCs w:val="18"/>
          <w:highlight w:val="lightGray"/>
          <w:highlightCs w:val="lightGray"/>
        </w:rPr>
        <w:t xml:space="preserve">    { agent: 'PriceTrendAgent',       action: 'analyse_trends' },</w:t>
      </w:r>
    </w:p>
    <w:p>
      <w:pPr>
        <w:spacing w:before="60" w:after="60"/>
        <w:ind w:left="720"/>
      </w:pPr>
      <w:r>
        <w:rPr>
          <w:rFonts w:ascii="Courier New" w:cs="Courier New" w:eastAsia="Courier New" w:hAnsi="Courier New"/>
          <w:color w:val="1e40af"/>
          <w:sz w:val="18"/>
          <w:szCs w:val="18"/>
          <w:highlight w:val="lightGray"/>
          <w:highlightCs w:val="lightGray"/>
        </w:rPr>
        <w:t xml:space="preserve">    { agent: 'PropertyValuationAgent', action: 'valuate' },</w:t>
      </w:r>
    </w:p>
    <w:p>
      <w:pPr>
        <w:spacing w:before="60" w:after="60"/>
        <w:ind w:left="720"/>
      </w:pPr>
      <w:r>
        <w:rPr>
          <w:rFonts w:ascii="Courier New" w:cs="Courier New" w:eastAsia="Courier New" w:hAnsi="Courier New"/>
          <w:color w:val="1e40af"/>
          <w:sz w:val="18"/>
          <w:szCs w:val="18"/>
          <w:highlight w:val="lightGray"/>
          <w:highlightCs w:val="lightGray"/>
        </w:rPr>
        <w:t xml:space="preserve">    { agent: 'DocumentAgent',          action: 'generate' },</w:t>
      </w:r>
    </w:p>
    <w:p>
      <w:pPr>
        <w:spacing w:before="60" w:after="60"/>
        <w:ind w:left="720"/>
      </w:pPr>
      <w:r>
        <w:rPr>
          <w:rFonts w:ascii="Courier New" w:cs="Courier New" w:eastAsia="Courier New" w:hAnsi="Courier New"/>
          <w:color w:val="1e40af"/>
          <w:sz w:val="18"/>
          <w:szCs w:val="18"/>
          <w:highlight w:val="lightGray"/>
          <w:highlightCs w:val="lightGray"/>
        </w:rPr>
        <w:t xml:space="preserve">  ],</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6"/>
              <w:bottom w:val="single" w:color="e2e8f0" w:sz="1"/>
              <w:right w:val="single" w:color="e2e8f0" w:sz="1"/>
            </w:tcBorders>
            <w:shd w:fill="f8fafc" w:val="clear"/>
            <w:tcMar>
              <w:top w:type="dxa" w:w="120"/>
              <w:left w:type="dxa" w:w="200"/>
              <w:bottom w:type="dxa" w:w="120"/>
              <w:right w:type="dxa" w:w="200"/>
            </w:tcMar>
          </w:tcPr>
          <w:p>
            <w:r>
              <w:rPr>
                <w:rFonts w:ascii="Arial" w:cs="Arial" w:eastAsia="Arial" w:hAnsi="Arial"/>
                <w:b/>
                <w:bCs/>
                <w:color w:val="059669"/>
                <w:sz w:val="20"/>
                <w:szCs w:val="20"/>
              </w:rPr>
              <w:t xml:space="preserve">Checklist — adding a new agent</w:t>
            </w:r>
          </w:p>
          <w:p>
            <w:pPr>
              <w:spacing w:before="60"/>
            </w:pPr>
            <w:r>
              <w:rPr>
                <w:rFonts w:ascii="Arial" w:cs="Arial" w:eastAsia="Arial" w:hAnsi="Arial"/>
                <w:color w:val="111111"/>
                <w:sz w:val="20"/>
                <w:szCs w:val="20"/>
              </w:rPr>
              <w:t xml:space="preserve">src/data.js: add to AGENT_DEFS and PERMISSIONS  |  src/agentExecutor.js: add a case to executeAgent()  |  src/planner.js: add agent name and usage rule to PLANNER_SYSTEM  |  (optional) src/data.js: add a WORKFLOW_TEMPLATES entry</w:t>
            </w:r>
          </w:p>
        </w:tc>
      </w:tr>
    </w:tbl>
    <w:p>
      <w:r>
        <w:br w:type="page"/>
      </w:r>
    </w:p>
    <w:p>
      <w:pPr>
        <w:pStyle w:val="Heading1"/>
        <w:spacing w:before="400" w:after="200"/>
      </w:pPr>
      <w:r>
        <w:rPr>
          <w:rFonts w:ascii="Arial" w:cs="Arial" w:eastAsia="Arial" w:hAnsi="Arial"/>
          <w:b/>
          <w:bCs/>
          <w:color w:val="111111"/>
          <w:sz w:val="36"/>
          <w:szCs w:val="36"/>
        </w:rPr>
        <w:t xml:space="preserve">5. Extending the System</w:t>
      </w:r>
    </w:p>
    <w:p>
      <w:pPr>
        <w:pStyle w:val="Heading2"/>
        <w:pBdr>
          <w:bottom w:val="single" w:color="e2e8f0" w:sz="2" w:space="4"/>
        </w:pBdr>
        <w:spacing w:before="320" w:after="160"/>
      </w:pPr>
      <w:r>
        <w:rPr>
          <w:rFonts w:ascii="Arial" w:cs="Arial" w:eastAsia="Arial" w:hAnsi="Arial"/>
          <w:b/>
          <w:bCs/>
          <w:color w:val="059669"/>
          <w:sz w:val="28"/>
          <w:szCs w:val="28"/>
        </w:rPr>
        <w:t xml:space="preserve">5.1 Connecting a Real Database</w:t>
      </w:r>
    </w:p>
    <w:p>
      <w:pPr>
        <w:spacing w:before="80" w:after="120"/>
      </w:pPr>
      <w:r>
        <w:rPr>
          <w:rFonts w:ascii="Arial" w:cs="Arial" w:eastAsia="Arial" w:hAnsi="Arial"/>
          <w:color w:val="111111"/>
          <w:sz w:val="22"/>
          <w:szCs w:val="22"/>
        </w:rPr>
        <w:t xml:space="preserve">The mock database is in src/data.js as the PROPERTIES and BUYERS arrays. To connect a real database, replace the switch-case logic in src/agentExecutor.js with actual API calls:</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case 'PropertySearchAgent': {</w:t>
      </w:r>
    </w:p>
    <w:p>
      <w:pPr>
        <w:spacing w:before="60" w:after="60"/>
        <w:ind w:left="720"/>
      </w:pPr>
      <w:r>
        <w:rPr>
          <w:rFonts w:ascii="Courier New" w:cs="Courier New" w:eastAsia="Courier New" w:hAnsi="Courier New"/>
          <w:color w:val="1e40af"/>
          <w:sz w:val="18"/>
          <w:szCs w:val="18"/>
          <w:highlight w:val="lightGray"/>
          <w:highlightCs w:val="lightGray"/>
        </w:rPr>
        <w:t xml:space="preserve">  const res = await fetch(`/api/properties?max_price=${parameters.max_price}`),</w:t>
      </w:r>
    </w:p>
    <w:p>
      <w:pPr>
        <w:spacing w:before="60" w:after="60"/>
        <w:ind w:left="720"/>
      </w:pPr>
      <w:r>
        <w:rPr>
          <w:rFonts w:ascii="Courier New" w:cs="Courier New" w:eastAsia="Courier New" w:hAnsi="Courier New"/>
          <w:color w:val="1e40af"/>
          <w:sz w:val="18"/>
          <w:szCs w:val="18"/>
          <w:highlight w:val="lightGray"/>
          <w:highlightCs w:val="lightGray"/>
        </w:rPr>
        <w:t xml:space="preserve">  const data = await res.json();</w:t>
      </w:r>
    </w:p>
    <w:p>
      <w:pPr>
        <w:spacing w:before="60" w:after="60"/>
        <w:ind w:left="720"/>
      </w:pPr>
      <w:r>
        <w:rPr>
          <w:rFonts w:ascii="Courier New" w:cs="Courier New" w:eastAsia="Courier New" w:hAnsi="Courier New"/>
          <w:color w:val="1e40af"/>
          <w:sz w:val="18"/>
          <w:szCs w:val="18"/>
          <w:highlight w:val="lightGray"/>
          <w:highlightCs w:val="lightGray"/>
        </w:rPr>
        <w:t xml:space="preserve">  result = { properties: data.results, count: data.total };</w:t>
      </w:r>
    </w:p>
    <w:p>
      <w:pPr>
        <w:spacing w:before="60" w:after="60"/>
        <w:ind w:left="720"/>
      </w:pPr>
      <w:r>
        <w:rPr>
          <w:rFonts w:ascii="Courier New" w:cs="Courier New" w:eastAsia="Courier New" w:hAnsi="Courier New"/>
          <w:color w:val="1e40af"/>
          <w:sz w:val="18"/>
          <w:szCs w:val="18"/>
          <w:highlight w:val="lightGray"/>
          <w:highlightCs w:val="lightGray"/>
        </w:rPr>
        <w:t xml:space="preserve">  // ... rest of memory and observability hooks unchanged</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pBdr>
          <w:left w:val="single" w:color="059669" w:sz="12" w:space="6"/>
        </w:pBdr>
        <w:spacing w:before="120" w:after="120"/>
        <w:ind w:left="360" w:right="360"/>
      </w:pPr>
      <w:r>
        <w:rPr>
          <w:rFonts w:ascii="Arial" w:cs="Arial" w:eastAsia="Arial" w:hAnsi="Arial"/>
          <w:i/>
          <w:iCs/>
          <w:color w:val="64748b"/>
          <w:sz w:val="20"/>
          <w:szCs w:val="20"/>
        </w:rPr>
        <w:t xml:space="preserve">Keep the memory writes and OBS traces in place. The observability value comes from instrumenting real calls, not just mock ones.</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5.2 Adding a Real Claude API Planning Step</w:t>
      </w:r>
    </w:p>
    <w:p>
      <w:pPr>
        <w:spacing w:before="80" w:after="120"/>
      </w:pPr>
      <w:r>
        <w:rPr>
          <w:rFonts w:ascii="Arial" w:cs="Arial" w:eastAsia="Arial" w:hAnsi="Arial"/>
          <w:color w:val="111111"/>
          <w:sz w:val="22"/>
          <w:szCs w:val="22"/>
        </w:rPr>
        <w:t xml:space="preserve">The Query Planner already calls the real Claude API. To give agents their own reasoning step (rather than the current deterministic mock), each agent can make its own Claude call inside executeAgent():</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case 'OfferAnalysisAgent': {</w:t>
      </w:r>
    </w:p>
    <w:p>
      <w:pPr>
        <w:spacing w:before="60" w:after="60"/>
        <w:ind w:left="720"/>
      </w:pPr>
      <w:r>
        <w:rPr>
          <w:rFonts w:ascii="Courier New" w:cs="Courier New" w:eastAsia="Courier New" w:hAnsi="Courier New"/>
          <w:color w:val="1e40af"/>
          <w:sz w:val="18"/>
          <w:szCs w:val="18"/>
          <w:highlight w:val="lightGray"/>
          <w:highlightCs w:val="lightGray"/>
        </w:rPr>
        <w:t xml:space="preserve">  const resp = await fetch('https://api.anthropic.com/v1/messages', {</w:t>
      </w:r>
    </w:p>
    <w:p>
      <w:pPr>
        <w:spacing w:before="60" w:after="60"/>
        <w:ind w:left="720"/>
      </w:pPr>
      <w:r>
        <w:rPr>
          <w:rFonts w:ascii="Courier New" w:cs="Courier New" w:eastAsia="Courier New" w:hAnsi="Courier New"/>
          <w:color w:val="1e40af"/>
          <w:sz w:val="18"/>
          <w:szCs w:val="18"/>
          <w:highlight w:val="lightGray"/>
          <w:highlightCs w:val="lightGray"/>
        </w:rPr>
        <w:t xml:space="preserve">    method: 'POST',</w:t>
      </w:r>
    </w:p>
    <w:p>
      <w:pPr>
        <w:spacing w:before="60" w:after="60"/>
        <w:ind w:left="720"/>
      </w:pPr>
      <w:r>
        <w:rPr>
          <w:rFonts w:ascii="Courier New" w:cs="Courier New" w:eastAsia="Courier New" w:hAnsi="Courier New"/>
          <w:color w:val="1e40af"/>
          <w:sz w:val="18"/>
          <w:szCs w:val="18"/>
          <w:highlight w:val="lightGray"/>
          <w:highlightCs w:val="lightGray"/>
        </w:rPr>
        <w:t xml:space="preserve">    headers: { 'x-api-key': import.meta.env.VITE_ANTHROPIC_API_KEY, ... },</w:t>
      </w:r>
    </w:p>
    <w:p>
      <w:pPr>
        <w:spacing w:before="60" w:after="60"/>
        <w:ind w:left="720"/>
      </w:pPr>
      <w:r>
        <w:rPr>
          <w:rFonts w:ascii="Courier New" w:cs="Courier New" w:eastAsia="Courier New" w:hAnsi="Courier New"/>
          <w:color w:val="1e40af"/>
          <w:sz w:val="18"/>
          <w:szCs w:val="18"/>
          <w:highlight w:val="lightGray"/>
          <w:highlightCs w:val="lightGray"/>
        </w:rPr>
        <w:t xml:space="preserve">    body: JSON.stringify({</w:t>
      </w:r>
    </w:p>
    <w:p>
      <w:pPr>
        <w:spacing w:before="60" w:after="60"/>
        <w:ind w:left="720"/>
      </w:pPr>
      <w:r>
        <w:rPr>
          <w:rFonts w:ascii="Courier New" w:cs="Courier New" w:eastAsia="Courier New" w:hAnsi="Courier New"/>
          <w:color w:val="1e40af"/>
          <w:sz w:val="18"/>
          <w:szCs w:val="18"/>
          <w:highlight w:val="lightGray"/>
          <w:highlightCs w:val="lightGray"/>
        </w:rPr>
        <w:t xml:space="preserve">      model: 'claude-sonnet-4-20250514',</w:t>
      </w:r>
    </w:p>
    <w:p>
      <w:pPr>
        <w:spacing w:before="60" w:after="60"/>
        <w:ind w:left="720"/>
      </w:pPr>
      <w:r>
        <w:rPr>
          <w:rFonts w:ascii="Courier New" w:cs="Courier New" w:eastAsia="Courier New" w:hAnsi="Courier New"/>
          <w:color w:val="1e40af"/>
          <w:sz w:val="18"/>
          <w:szCs w:val="18"/>
          <w:highlight w:val="lightGray"/>
          <w:highlightCs w:val="lightGray"/>
        </w:rPr>
        <w:t xml:space="preserve">      messages: [{ role: 'user', content: `Analyse this offer: ${JSON.stringify(parameters)}` }]</w:t>
      </w:r>
    </w:p>
    <w:p>
      <w:pPr>
        <w:spacing w:before="60" w:after="60"/>
        <w:ind w:left="720"/>
      </w:pPr>
      <w:r>
        <w:rPr>
          <w:rFonts w:ascii="Courier New" w:cs="Courier New" w:eastAsia="Courier New" w:hAnsi="Courier New"/>
          <w:color w:val="1e40af"/>
          <w:sz w:val="18"/>
          <w:szCs w:val="18"/>
          <w:highlight w:val="lightGray"/>
          <w:highlightCs w:val="lightGray"/>
        </w:rPr>
        <w:t xml:space="preserve">    })</w:t>
      </w:r>
    </w:p>
    <w:p>
      <w:pPr>
        <w:spacing w:before="60" w:after="60"/>
        <w:ind w:left="720"/>
      </w:pPr>
      <w:r>
        <w:rPr>
          <w:rFonts w:ascii="Courier New" w:cs="Courier New" w:eastAsia="Courier New" w:hAnsi="Courier New"/>
          <w:color w:val="1e40af"/>
          <w:sz w:val="18"/>
          <w:szCs w:val="18"/>
          <w:highlight w:val="lightGray"/>
          <w:highlightCs w:val="lightGray"/>
        </w:rPr>
        <w:t xml:space="preserve">  });</w:t>
      </w:r>
    </w:p>
    <w:p>
      <w:pPr>
        <w:spacing w:before="60" w:after="60"/>
        <w:ind w:left="720"/>
      </w:pPr>
      <w:r>
        <w:rPr>
          <w:rFonts w:ascii="Courier New" w:cs="Courier New" w:eastAsia="Courier New" w:hAnsi="Courier New"/>
          <w:color w:val="1e40af"/>
          <w:sz w:val="18"/>
          <w:szCs w:val="18"/>
          <w:highlight w:val="lightGray"/>
          <w:highlightCs w:val="lightGray"/>
        </w:rPr>
        <w:t xml:space="preserve">  const d = await resp.json();</w:t>
      </w:r>
    </w:p>
    <w:p>
      <w:pPr>
        <w:spacing w:before="60" w:after="60"/>
        <w:ind w:left="720"/>
      </w:pPr>
      <w:r>
        <w:rPr>
          <w:rFonts w:ascii="Courier New" w:cs="Courier New" w:eastAsia="Courier New" w:hAnsi="Courier New"/>
          <w:color w:val="1e40af"/>
          <w:sz w:val="18"/>
          <w:szCs w:val="18"/>
          <w:highlight w:val="lightGray"/>
          <w:highlightCs w:val="lightGray"/>
        </w:rPr>
        <w:t xml:space="preserve">  const tokIn = d.usage.input_tokens;</w:t>
      </w:r>
    </w:p>
    <w:p>
      <w:pPr>
        <w:spacing w:before="60" w:after="60"/>
        <w:ind w:left="720"/>
      </w:pPr>
      <w:r>
        <w:rPr>
          <w:rFonts w:ascii="Courier New" w:cs="Courier New" w:eastAsia="Courier New" w:hAnsi="Courier New"/>
          <w:color w:val="1e40af"/>
          <w:sz w:val="18"/>
          <w:szCs w:val="18"/>
          <w:highlight w:val="lightGray"/>
          <w:highlightCs w:val="lightGray"/>
        </w:rPr>
        <w:t xml:space="preserve">  const tokOut = d.usage.output_tokens;</w:t>
      </w:r>
    </w:p>
    <w:p>
      <w:pPr>
        <w:spacing w:before="60" w:after="60"/>
        <w:ind w:left="720"/>
      </w:pPr>
      <w:r>
        <w:rPr>
          <w:rFonts w:ascii="Courier New" w:cs="Courier New" w:eastAsia="Courier New" w:hAnsi="Courier New"/>
          <w:color w:val="1e40af"/>
          <w:sz w:val="18"/>
          <w:szCs w:val="18"/>
          <w:highlight w:val="lightGray"/>
          <w:highlightCs w:val="lightGray"/>
        </w:rPr>
        <w:t xml:space="preserve">  OBS.recordCost('OfferAnalysisAgent', tokIn, tokOut); // Track cost!</w:t>
      </w:r>
    </w:p>
    <w:p>
      <w:pPr>
        <w:spacing w:before="60" w:after="60"/>
        <w:ind w:left="720"/>
      </w:pPr>
      <w:r>
        <w:rPr>
          <w:rFonts w:ascii="Courier New" w:cs="Courier New" w:eastAsia="Courier New" w:hAnsi="Courier New"/>
          <w:color w:val="1e40af"/>
          <w:sz w:val="18"/>
          <w:szCs w:val="18"/>
          <w:highlight w:val="lightGray"/>
          <w:highlightCs w:val="lightGray"/>
        </w:rPr>
        <w:t xml:space="preserve">  result = JSON.parse(d.content[0].text);</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5.3 Adding a New View to the Dashboard</w:t>
      </w:r>
    </w:p>
    <w:p>
      <w:pPr>
        <w:spacing w:before="80" w:after="120"/>
      </w:pPr>
      <w:r>
        <w:rPr>
          <w:rFonts w:ascii="Arial" w:cs="Arial" w:eastAsia="Arial" w:hAnsi="Arial"/>
          <w:color w:val="111111"/>
          <w:sz w:val="22"/>
          <w:szCs w:val="22"/>
        </w:rPr>
        <w:t xml:space="preserve">The Nav array in src/data.js controls the sidebar. Add a new entry:</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 id: 'analytics', icon: '📊', label: 'Analytics' },</w:t>
      </w:r>
    </w:p>
    <w:p>
      <w:pPr>
        <w:spacing w:before="0" w:after="120"/>
      </w:pPr>
      <w:r>
        <w:t xml:space="preserve"/>
      </w:r>
    </w:p>
    <w:p>
      <w:pPr>
        <w:spacing w:before="80" w:after="120"/>
      </w:pPr>
      <w:r>
        <w:rPr>
          <w:rFonts w:ascii="Arial" w:cs="Arial" w:eastAsia="Arial" w:hAnsi="Arial"/>
          <w:color w:val="111111"/>
          <w:sz w:val="22"/>
          <w:szCs w:val="22"/>
        </w:rPr>
        <w:t xml:space="preserve">Then in App.jsx, add a conditional block:</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{view === 'analytics' &amp;&amp; &lt;&gt;</w:t>
      </w:r>
    </w:p>
    <w:p>
      <w:pPr>
        <w:spacing w:before="60" w:after="60"/>
        <w:ind w:left="720"/>
      </w:pPr>
      <w:r>
        <w:rPr>
          <w:rFonts w:ascii="Courier New" w:cs="Courier New" w:eastAsia="Courier New" w:hAnsi="Courier New"/>
          <w:color w:val="1e40af"/>
          <w:sz w:val="18"/>
          <w:szCs w:val="18"/>
          <w:highlight w:val="lightGray"/>
          <w:highlightCs w:val="lightGray"/>
        </w:rPr>
        <w:t xml:space="preserve">  {/* your view content */}</w:t>
      </w:r>
    </w:p>
    <w:p>
      <w:pPr>
        <w:spacing w:before="60" w:after="60"/>
        <w:ind w:left="720"/>
      </w:pPr>
      <w:r>
        <w:rPr>
          <w:rFonts w:ascii="Courier New" w:cs="Courier New" w:eastAsia="Courier New" w:hAnsi="Courier New"/>
          <w:color w:val="1e40af"/>
          <w:sz w:val="18"/>
          <w:szCs w:val="18"/>
          <w:highlight w:val="lightGray"/>
          <w:highlightCs w:val="lightGray"/>
        </w:rPr>
        <w:t xml:space="preserve">&lt;/&gt;}</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5.4 Persisting Memory Across Sessions</w:t>
      </w:r>
    </w:p>
    <w:p>
      <w:pPr>
        <w:spacing w:before="80" w:after="120"/>
      </w:pPr>
      <w:r>
        <w:rPr>
          <w:rFonts w:ascii="Arial" w:cs="Arial" w:eastAsia="Arial" w:hAnsi="Arial"/>
          <w:color w:val="111111"/>
          <w:sz w:val="22"/>
          <w:szCs w:val="22"/>
        </w:rPr>
        <w:t xml:space="preserve">The current MemoryStore lives in JavaScript module scope and is lost on page reload. To persist long-term memory, write to localStorage or an API on every writeLongTerm call:</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writeLongTerm(fact) {</w:t>
      </w:r>
    </w:p>
    <w:p>
      <w:pPr>
        <w:spacing w:before="60" w:after="60"/>
        <w:ind w:left="720"/>
      </w:pPr>
      <w:r>
        <w:rPr>
          <w:rFonts w:ascii="Courier New" w:cs="Courier New" w:eastAsia="Courier New" w:hAnsi="Courier New"/>
          <w:color w:val="1e40af"/>
          <w:sz w:val="18"/>
          <w:szCs w:val="18"/>
          <w:highlight w:val="lightGray"/>
          <w:highlightCs w:val="lightGray"/>
        </w:rPr>
        <w:t xml:space="preserve">  // existing logic ...</w:t>
      </w:r>
    </w:p>
    <w:p>
      <w:pPr>
        <w:spacing w:before="60" w:after="60"/>
        <w:ind w:left="720"/>
      </w:pPr>
      <w:r>
        <w:rPr>
          <w:rFonts w:ascii="Courier New" w:cs="Courier New" w:eastAsia="Courier New" w:hAnsi="Courier New"/>
          <w:color w:val="1e40af"/>
          <w:sz w:val="18"/>
          <w:szCs w:val="18"/>
          <w:highlight w:val="lightGray"/>
          <w:highlightCs w:val="lightGray"/>
        </w:rPr>
        <w:t xml:space="preserve">  localStorage.setItem(</w:t>
      </w:r>
    </w:p>
    <w:p>
      <w:pPr>
        <w:spacing w:before="60" w:after="60"/>
        <w:ind w:left="720"/>
      </w:pPr>
      <w:r>
        <w:rPr>
          <w:rFonts w:ascii="Courier New" w:cs="Courier New" w:eastAsia="Courier New" w:hAnsi="Courier New"/>
          <w:color w:val="1e40af"/>
          <w:sz w:val="18"/>
          <w:szCs w:val="18"/>
          <w:highlight w:val="lightGray"/>
          <w:highlightCs w:val="lightGray"/>
        </w:rPr>
        <w:t xml:space="preserve">    `agent_ltm_${this.agentName}`,</w:t>
      </w:r>
    </w:p>
    <w:p>
      <w:pPr>
        <w:spacing w:before="60" w:after="60"/>
        <w:ind w:left="720"/>
      </w:pPr>
      <w:r>
        <w:rPr>
          <w:rFonts w:ascii="Courier New" w:cs="Courier New" w:eastAsia="Courier New" w:hAnsi="Courier New"/>
          <w:color w:val="1e40af"/>
          <w:sz w:val="18"/>
          <w:szCs w:val="18"/>
          <w:highlight w:val="lightGray"/>
          <w:highlightCs w:val="lightGray"/>
        </w:rPr>
        <w:t xml:space="preserve">    JSON.stringify(this.longTerm)</w:t>
      </w:r>
    </w:p>
    <w:p>
      <w:pPr>
        <w:spacing w:before="60" w:after="60"/>
        <w:ind w:left="720"/>
      </w:pPr>
      <w:r>
        <w:rPr>
          <w:rFonts w:ascii="Courier New" w:cs="Courier New" w:eastAsia="Courier New" w:hAnsi="Courier New"/>
          <w:color w:val="1e40af"/>
          <w:sz w:val="18"/>
          <w:szCs w:val="18"/>
          <w:highlight w:val="lightGray"/>
          <w:highlightCs w:val="lightGray"/>
        </w:rPr>
        <w:t xml:space="preserve">  );</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spacing w:before="80" w:after="120"/>
      </w:pPr>
      <w:r>
        <w:rPr>
          <w:rFonts w:ascii="Arial" w:cs="Arial" w:eastAsia="Arial" w:hAnsi="Arial"/>
          <w:color w:val="111111"/>
          <w:sz w:val="22"/>
          <w:szCs w:val="22"/>
        </w:rPr>
        <w:t xml:space="preserve">And hydrate from storage on construction:</w:t>
      </w:r>
    </w:p>
    <w:p>
      <w:pPr>
        <w:spacing w:before="0" w:after="120"/>
      </w:pPr>
      <w:r>
        <w:t xml:space="preserve"/>
      </w:r>
    </w:p>
    <w:p>
      <w:pPr>
        <w:spacing w:before="60" w:after="60"/>
        <w:ind w:left="720"/>
      </w:pPr>
      <w:r>
        <w:rPr>
          <w:rFonts w:ascii="Courier New" w:cs="Courier New" w:eastAsia="Courier New" w:hAnsi="Courier New"/>
          <w:color w:val="1e40af"/>
          <w:sz w:val="18"/>
          <w:szCs w:val="18"/>
          <w:highlight w:val="lightGray"/>
          <w:highlightCs w:val="lightGray"/>
        </w:rPr>
        <w:t xml:space="preserve">constructor(agentName) {</w:t>
      </w:r>
    </w:p>
    <w:p>
      <w:pPr>
        <w:spacing w:before="60" w:after="60"/>
        <w:ind w:left="720"/>
      </w:pPr>
      <w:r>
        <w:rPr>
          <w:rFonts w:ascii="Courier New" w:cs="Courier New" w:eastAsia="Courier New" w:hAnsi="Courier New"/>
          <w:color w:val="1e40af"/>
          <w:sz w:val="18"/>
          <w:szCs w:val="18"/>
          <w:highlight w:val="lightGray"/>
          <w:highlightCs w:val="lightGray"/>
        </w:rPr>
        <w:t xml:space="preserve">  this.agentName = agentName;</w:t>
      </w:r>
    </w:p>
    <w:p>
      <w:pPr>
        <w:spacing w:before="60" w:after="60"/>
        <w:ind w:left="720"/>
      </w:pPr>
      <w:r>
        <w:rPr>
          <w:rFonts w:ascii="Courier New" w:cs="Courier New" w:eastAsia="Courier New" w:hAnsi="Courier New"/>
          <w:color w:val="1e40af"/>
          <w:sz w:val="18"/>
          <w:szCs w:val="18"/>
          <w:highlight w:val="lightGray"/>
          <w:highlightCs w:val="lightGray"/>
        </w:rPr>
        <w:t xml:space="preserve">  this.shortTerm = [];</w:t>
      </w:r>
    </w:p>
    <w:p>
      <w:pPr>
        <w:spacing w:before="60" w:after="60"/>
        <w:ind w:left="720"/>
      </w:pPr>
      <w:r>
        <w:rPr>
          <w:rFonts w:ascii="Courier New" w:cs="Courier New" w:eastAsia="Courier New" w:hAnsi="Courier New"/>
          <w:color w:val="1e40af"/>
          <w:sz w:val="18"/>
          <w:szCs w:val="18"/>
          <w:highlight w:val="lightGray"/>
          <w:highlightCs w:val="lightGray"/>
        </w:rPr>
        <w:t xml:space="preserve">  this.workingMem = {};</w:t>
      </w:r>
    </w:p>
    <w:p>
      <w:pPr>
        <w:spacing w:before="60" w:after="60"/>
        <w:ind w:left="720"/>
      </w:pPr>
      <w:r>
        <w:rPr>
          <w:rFonts w:ascii="Courier New" w:cs="Courier New" w:eastAsia="Courier New" w:hAnsi="Courier New"/>
          <w:color w:val="1e40af"/>
          <w:sz w:val="18"/>
          <w:szCs w:val="18"/>
          <w:highlight w:val="lightGray"/>
          <w:highlightCs w:val="lightGray"/>
        </w:rPr>
        <w:t xml:space="preserve">  const stored = localStorage.getItem(`agent_ltm_${agentName}`);</w:t>
      </w:r>
    </w:p>
    <w:p>
      <w:pPr>
        <w:spacing w:before="60" w:after="60"/>
        <w:ind w:left="720"/>
      </w:pPr>
      <w:r>
        <w:rPr>
          <w:rFonts w:ascii="Courier New" w:cs="Courier New" w:eastAsia="Courier New" w:hAnsi="Courier New"/>
          <w:color w:val="1e40af"/>
          <w:sz w:val="18"/>
          <w:szCs w:val="18"/>
          <w:highlight w:val="lightGray"/>
          <w:highlightCs w:val="lightGray"/>
        </w:rPr>
        <w:t xml:space="preserve">  this.longTerm = stored ? JSON.parse(stored) : [];</w:t>
      </w:r>
    </w:p>
    <w:p>
      <w:pPr>
        <w:spacing w:before="60" w:after="60"/>
        <w:ind w:left="720"/>
      </w:pPr>
      <w:r>
        <w:rPr>
          <w:rFonts w:ascii="Courier New" w:cs="Courier New" w:eastAsia="Courier New" w:hAnsi="Courier New"/>
          <w:color w:val="1e40af"/>
          <w:sz w:val="18"/>
          <w:szCs w:val="18"/>
          <w:highlight w:val="lightGray"/>
          <w:highlightCs w:val="lightGray"/>
        </w:rPr>
        <w:t xml:space="preserve">}</w:t>
      </w:r>
    </w:p>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5.5 Production Security</w:t>
      </w:r>
    </w:p>
    <w:p>
      <w:pPr>
        <w:spacing w:before="80" w:after="120"/>
      </w:pPr>
      <w:r>
        <w:rPr>
          <w:rFonts w:ascii="Arial" w:cs="Arial" w:eastAsia="Arial" w:hAnsi="Arial"/>
          <w:color w:val="111111"/>
          <w:sz w:val="22"/>
          <w:szCs w:val="22"/>
        </w:rPr>
        <w:t xml:space="preserve">The current implementation calls the Anthropic API directly from the browser for development convenience. In production:</w:t>
      </w:r>
    </w:p>
    <w:p>
      <w:pPr>
        <w:pStyle w:val="ListParagraph"/>
        <w:numPr>
          <w:ilvl w:val="0"/>
          <w:numId w:val="2"/>
        </w:numPr>
        <w:spacing w:before="60" w:after="60"/>
      </w:pPr>
      <w:r>
        <w:rPr>
          <w:rFonts w:ascii="Arial" w:cs="Arial" w:eastAsia="Arial" w:hAnsi="Arial"/>
          <w:color w:val="111111"/>
          <w:sz w:val="22"/>
          <w:szCs w:val="22"/>
        </w:rPr>
        <w:t xml:space="preserve">Move the API call in src/planner.js to a backend server endpoint</w:t>
      </w:r>
    </w:p>
    <w:p>
      <w:pPr>
        <w:pStyle w:val="ListParagraph"/>
        <w:numPr>
          <w:ilvl w:val="0"/>
          <w:numId w:val="2"/>
        </w:numPr>
        <w:spacing w:before="60" w:after="60"/>
      </w:pPr>
      <w:r>
        <w:rPr>
          <w:rFonts w:ascii="Arial" w:cs="Arial" w:eastAsia="Arial" w:hAnsi="Arial"/>
          <w:color w:val="111111"/>
          <w:sz w:val="22"/>
          <w:szCs w:val="22"/>
        </w:rPr>
        <w:t xml:space="preserve">The frontend sends the user query to your backend, not to Anthropic directly</w:t>
      </w:r>
    </w:p>
    <w:p>
      <w:pPr>
        <w:pStyle w:val="ListParagraph"/>
        <w:numPr>
          <w:ilvl w:val="0"/>
          <w:numId w:val="2"/>
        </w:numPr>
        <w:spacing w:before="60" w:after="60"/>
      </w:pPr>
      <w:r>
        <w:rPr>
          <w:rFonts w:ascii="Arial" w:cs="Arial" w:eastAsia="Arial" w:hAnsi="Arial"/>
          <w:color w:val="111111"/>
          <w:sz w:val="22"/>
          <w:szCs w:val="22"/>
        </w:rPr>
        <w:t xml:space="preserve">Your backend holds the API key in an environment variable, never exposed to the browser</w:t>
      </w:r>
    </w:p>
    <w:p>
      <w:pPr>
        <w:pStyle w:val="ListParagraph"/>
        <w:numPr>
          <w:ilvl w:val="0"/>
          <w:numId w:val="2"/>
        </w:numPr>
        <w:spacing w:before="60" w:after="60"/>
      </w:pPr>
      <w:r>
        <w:rPr>
          <w:rFonts w:ascii="Arial" w:cs="Arial" w:eastAsia="Arial" w:hAnsi="Arial"/>
          <w:color w:val="111111"/>
          <w:sz w:val="22"/>
          <w:szCs w:val="22"/>
        </w:rPr>
        <w:t xml:space="preserve">The backend can enforce additional rate limiting, logging, and access control before calling Claude</w:t>
      </w:r>
    </w:p>
    <w:p>
      <w:pPr>
        <w:spacing w:before="0" w:after="120"/>
      </w:pPr>
      <w:r>
        <w:t xml:space="preserve"/>
      </w:r>
    </w:p>
    <w:p>
      <w:pPr>
        <w:pBdr>
          <w:left w:val="single" w:color="059669" w:sz="12" w:space="6"/>
        </w:pBdr>
        <w:spacing w:before="120" w:after="120"/>
        <w:ind w:left="360" w:right="360"/>
      </w:pPr>
      <w:r>
        <w:rPr>
          <w:rFonts w:ascii="Arial" w:cs="Arial" w:eastAsia="Arial" w:hAnsi="Arial"/>
          <w:i/>
          <w:iCs/>
          <w:color w:val="64748b"/>
          <w:sz w:val="20"/>
          <w:szCs w:val="20"/>
        </w:rPr>
        <w:t xml:space="preserve">The safety layer, memory, event bus, and observability all run client-side and do not change when you move the API call to a backend.</w:t>
      </w:r>
    </w:p>
    <w:p>
      <w:r>
        <w:br w:type="page"/>
      </w:r>
    </w:p>
    <w:p>
      <w:pPr>
        <w:pStyle w:val="Heading1"/>
        <w:spacing w:before="400" w:after="200"/>
      </w:pPr>
      <w:r>
        <w:rPr>
          <w:rFonts w:ascii="Arial" w:cs="Arial" w:eastAsia="Arial" w:hAnsi="Arial"/>
          <w:b/>
          <w:bCs/>
          <w:color w:val="111111"/>
          <w:sz w:val="36"/>
          <w:szCs w:val="36"/>
        </w:rPr>
        <w:t xml:space="preserve">6. Quick Reference</w:t>
      </w:r>
    </w:p>
    <w:p>
      <w:pPr>
        <w:pStyle w:val="Heading2"/>
        <w:pBdr>
          <w:bottom w:val="single" w:color="e2e8f0" w:sz="2" w:space="4"/>
        </w:pBdr>
        <w:spacing w:before="320" w:after="160"/>
      </w:pPr>
      <w:r>
        <w:rPr>
          <w:rFonts w:ascii="Arial" w:cs="Arial" w:eastAsia="Arial" w:hAnsi="Arial"/>
          <w:b/>
          <w:bCs/>
          <w:color w:val="059669"/>
          <w:sz w:val="28"/>
          <w:szCs w:val="28"/>
        </w:rPr>
        <w:t xml:space="preserve">6.1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6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npm install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Install dependencies (react, recharts, vite)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npm run dev</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Start dev server at http://localhost:3000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npm run build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Build for production into dist/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npm run preview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Preview the production build locally</w:t>
            </w:r>
          </w:p>
        </w:tc>
      </w:tr>
    </w:tbl>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6.2 Example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Agents Typically Chosen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Find 5 houses under $200k in Borrowdale and notify buyers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Search → Rank → Match → Notify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Show properties under $150k in Highlands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Search → Rank</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Analyze buyer demand and match top properties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BuyerProfile → Demand → Match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Valuate properties and generate documents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Search → Valuate → Document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Evaluate this offer and suggest a negotiation strategy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OfferAnalysis → Negotiation</w:t>
            </w:r>
          </w:p>
        </w:tc>
      </w:tr>
    </w:tbl>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6.3 Safety Test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5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drop table users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BLOCK — SQL injection (G004)</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ignore previous instructions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BLOCK — Prompt injection (G002)</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My SSN is 123-45-6789</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FLAG — PII detected (G001), score reduced</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Find a house for $500</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WARN — Price anomaly (G003), score reduced</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Normal property search query</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PASS — All guardrails cleared, score 100</w:t>
            </w:r>
          </w:p>
        </w:tc>
      </w:tr>
    </w:tbl>
    <w:p>
      <w:pPr>
        <w:spacing w:before="0" w:after="120"/>
      </w:pPr>
      <w:r>
        <w:t xml:space="preserve"/>
      </w:r>
    </w:p>
    <w:p>
      <w:pPr>
        <w:pStyle w:val="Heading2"/>
        <w:pBdr>
          <w:bottom w:val="single" w:color="e2e8f0" w:sz="2" w:space="4"/>
        </w:pBdr>
        <w:spacing w:before="320" w:after="160"/>
      </w:pPr>
      <w:r>
        <w:rPr>
          <w:rFonts w:ascii="Arial" w:cs="Arial" w:eastAsia="Arial" w:hAnsi="Arial"/>
          <w:b/>
          <w:bCs/>
          <w:color w:val="059669"/>
          <w:sz w:val="28"/>
          <w:szCs w:val="28"/>
        </w:rPr>
        <w:t xml:space="preserve">6.4 Observability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When to call it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OBS.log(level, source, msg)</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General structured logging from any component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OBS.addTrace(traceId, agent, step, reasoning)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Record a reasoning step inside an agent task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OBS.finishTrace(traceId)</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11111"/>
                <w:sz w:val="20"/>
                <w:szCs w:val="20"/>
              </w:rPr>
              <w:t xml:space="preserve">Mark a trace as completed after the last step</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OBS.recordCost(source, tokIn, tokOut)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After any Claude API call — tracks spend in real time</w:t>
            </w:r>
          </w:p>
        </w:tc>
      </w:tr>
    </w:tbl>
    <w:p>
      <w:pPr>
        <w:spacing w:before="0" w:after="120"/>
      </w:pPr>
      <w:r>
        <w:t xml:space="preserve"/>
      </w:r>
    </w:p>
    <w:p>
      <w:pPr>
        <w:spacing w:before="0" w:after="120"/>
      </w:pPr>
      <w:r>
        <w:t xml:space="preserve"/>
      </w:r>
    </w:p>
    <w:p>
      <w:pPr>
        <w:pBdr>
          <w:top w:val="single" w:color="e2e8f0" w:sz="2" w:space="8"/>
        </w:pBdr>
        <w:spacing w:before="480"/>
        <w:jc w:val="center"/>
      </w:pPr>
      <w:r>
        <w:rPr>
          <w:rFonts w:ascii="Arial" w:cs="Arial" w:eastAsia="Arial" w:hAnsi="Arial"/>
          <w:i/>
          <w:iCs/>
          <w:color w:val="64748b"/>
          <w:sz w:val="18"/>
          <w:szCs w:val="18"/>
        </w:rPr>
        <w:t xml:space="preserve">AI Command Center  |  v2.0  |  Built with React, Vite, and Claude claude-sonnet-4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111"/>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5966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2026-03-08T22:06:20.326Z</dcterms:created>
  <dcterms:modified xsi:type="dcterms:W3CDTF">2026-03-08T22:06:20.327Z</dcterms:modified>
</cp:coreProperties>
</file>

<file path=docProps/custom.xml><?xml version="1.0" encoding="utf-8"?>
<Properties xmlns="http://schemas.openxmlformats.org/officeDocument/2006/custom-properties" xmlns:vt="http://schemas.openxmlformats.org/officeDocument/2006/docPropsVTypes"/>
</file>