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88"/>
          <w:szCs w:val="88"/>
        </w:rPr>
        <w:t xml:space="preserve"/>
      </w:r>
    </w:p>
    <w:p>
      <w:pPr>
        <w:spacing w:before="0" w:after="80"/>
        <w:jc w:val="center"/>
      </w:pPr>
      <w:r>
        <w:rPr>
          <w:rFonts w:ascii="Arial" w:cs="Arial" w:eastAsia="Arial" w:hAnsi="Arial"/>
          <w:b/>
          <w:bCs/>
          <w:color w:val="1F4E79"/>
          <w:sz w:val="52"/>
          <w:szCs w:val="52"/>
        </w:rPr>
        <w:t xml:space="preserve">CONSTRUCTION PROJECT MANAGEMENT</w:t>
      </w:r>
    </w:p>
    <w:p>
      <w:pPr>
        <w:spacing w:before="0" w:after="240"/>
        <w:jc w:val="center"/>
      </w:pPr>
      <w:r>
        <w:rPr>
          <w:rFonts w:ascii="Arial" w:cs="Arial" w:eastAsia="Arial" w:hAnsi="Arial"/>
          <w:b/>
          <w:bCs/>
          <w:color w:val="2E75B6"/>
          <w:sz w:val="52"/>
          <w:szCs w:val="52"/>
        </w:rPr>
        <w:t xml:space="preserve">SOFTWARE SOLUTION</w:t>
      </w:r>
    </w:p>
    <w:p>
      <w:pPr>
        <w:pBdr>
          <w:top w:val="single" w:color="C55A11" w:sz="4"/>
          <w:bottom w:val="single" w:color="C55A11" w:sz="4"/>
        </w:pBdr>
        <w:spacing w:before="80" w:after="80"/>
        <w:jc w:val="center"/>
      </w:pPr>
      <w:r>
        <w:rPr>
          <w:rFonts w:ascii="Arial" w:cs="Arial" w:eastAsia="Arial" w:hAnsi="Arial"/>
          <w:i/>
          <w:iCs/>
          <w:color w:val="C55A11"/>
          <w:sz w:val="24"/>
          <w:szCs w:val="24"/>
        </w:rPr>
        <w:t xml:space="preserve">Product Requirements &amp; Sprint Plan  •  Modules, Sprints &amp; Detailed Scope</w:t>
      </w:r>
    </w:p>
    <w:p>
      <w:pPr>
        <w:spacing w:before="0" w:after="0"/>
      </w:pPr>
      <w:r>
        <w:rPr>
          <w:sz w:val="44"/>
          <w:szCs w:val="44"/>
        </w:rPr>
        <w:t xml:space="preserve"/>
      </w:r>
    </w:p>
    <w:p>
      <w:pPr>
        <w:spacing w:before="0" w:after="40"/>
        <w:jc w:val="center"/>
      </w:pPr>
      <w:r>
        <w:rPr>
          <w:rFonts w:ascii="Arial" w:cs="Arial" w:eastAsia="Arial" w:hAnsi="Arial"/>
          <w:color w:val="555555"/>
          <w:sz w:val="22"/>
          <w:szCs w:val="22"/>
        </w:rPr>
        <w:t xml:space="preserve">Version 1.0  |  2026</w:t>
      </w:r>
    </w:p>
    <w:p>
      <w:pPr>
        <w:jc w:val="center"/>
      </w:pPr>
      <w:r>
        <w:rPr>
          <w:rFonts w:ascii="Arial" w:cs="Arial" w:eastAsia="Arial" w:hAnsi="Arial"/>
          <w:i/>
          <w:iCs/>
          <w:color w:val="777777"/>
          <w:sz w:val="20"/>
          <w:szCs w:val="20"/>
        </w:rPr>
        <w:t xml:space="preserve">Based on Construction PM Best Practices &amp; Industry Standards</w:t>
      </w:r>
    </w:p>
    <w:p>
      <w:pPr>
        <w:spacing w:before="0" w:after="0"/>
      </w:pPr>
      <w:r>
        <w:rPr>
          <w:sz w:val="66"/>
          <w:szCs w:val="66"/>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1750"/>
      </w:tblGrid>
      <w:tr>
        <w:tc>
          <w:tcPr>
            <w:tcW w:type="dxa" w:w="175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pPr>
              <w:jc w:val="center"/>
            </w:pPr>
            <w:r>
              <w:rPr>
                <w:rFonts w:ascii="Arial" w:cs="Arial" w:eastAsia="Arial" w:hAnsi="Arial"/>
                <w:b/>
                <w:bCs/>
                <w:color w:val="1F4E79"/>
                <w:sz w:val="48"/>
                <w:szCs w:val="48"/>
              </w:rPr>
              <w:t xml:space="preserve">6</w:t>
            </w:r>
          </w:p>
          <w:p>
            <w:pPr>
              <w:jc w:val="center"/>
            </w:pPr>
            <w:r>
              <w:rPr>
                <w:rFonts w:ascii="Arial" w:cs="Arial" w:eastAsia="Arial" w:hAnsi="Arial"/>
                <w:color w:val="444444"/>
                <w:sz w:val="20"/>
                <w:szCs w:val="20"/>
              </w:rPr>
              <w:t xml:space="preserve">Modules</w:t>
            </w:r>
          </w:p>
        </w:tc>
        <w:tc>
          <w:tcPr>
            <w:tcW w:type="dxa" w:w="175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pPr>
              <w:jc w:val="center"/>
            </w:pPr>
            <w:r>
              <w:rPr>
                <w:rFonts w:ascii="Arial" w:cs="Arial" w:eastAsia="Arial" w:hAnsi="Arial"/>
                <w:b/>
                <w:bCs/>
                <w:color w:val="1F4E79"/>
                <w:sz w:val="48"/>
                <w:szCs w:val="48"/>
              </w:rPr>
              <w:t xml:space="preserve">22</w:t>
            </w:r>
          </w:p>
          <w:p>
            <w:pPr>
              <w:jc w:val="center"/>
            </w:pPr>
            <w:r>
              <w:rPr>
                <w:rFonts w:ascii="Arial" w:cs="Arial" w:eastAsia="Arial" w:hAnsi="Arial"/>
                <w:color w:val="444444"/>
                <w:sz w:val="20"/>
                <w:szCs w:val="20"/>
              </w:rPr>
              <w:t xml:space="preserve">Sprints</w:t>
            </w:r>
          </w:p>
        </w:tc>
        <w:tc>
          <w:tcPr>
            <w:tcW w:type="dxa" w:w="175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pPr>
              <w:jc w:val="center"/>
            </w:pPr>
            <w:r>
              <w:rPr>
                <w:rFonts w:ascii="Arial" w:cs="Arial" w:eastAsia="Arial" w:hAnsi="Arial"/>
                <w:b/>
                <w:bCs/>
                <w:color w:val="1F4E79"/>
                <w:sz w:val="48"/>
                <w:szCs w:val="48"/>
              </w:rPr>
              <w:t xml:space="preserve">44</w:t>
            </w:r>
          </w:p>
          <w:p>
            <w:pPr>
              <w:jc w:val="center"/>
            </w:pPr>
            <w:r>
              <w:rPr>
                <w:rFonts w:ascii="Arial" w:cs="Arial" w:eastAsia="Arial" w:hAnsi="Arial"/>
                <w:color w:val="444444"/>
                <w:sz w:val="20"/>
                <w:szCs w:val="20"/>
              </w:rPr>
              <w:t xml:space="preserve">Weeks</w:t>
            </w:r>
          </w:p>
        </w:tc>
        <w:tc>
          <w:tcPr>
            <w:tcW w:type="dxa" w:w="175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pPr>
              <w:jc w:val="center"/>
            </w:pPr>
            <w:r>
              <w:rPr>
                <w:rFonts w:ascii="Arial" w:cs="Arial" w:eastAsia="Arial" w:hAnsi="Arial"/>
                <w:b/>
                <w:bCs/>
                <w:color w:val="1F4E79"/>
                <w:sz w:val="48"/>
                <w:szCs w:val="48"/>
              </w:rPr>
              <w:t xml:space="preserve">150+</w:t>
            </w:r>
          </w:p>
          <w:p>
            <w:pPr>
              <w:jc w:val="center"/>
            </w:pPr>
            <w:r>
              <w:rPr>
                <w:rFonts w:ascii="Arial" w:cs="Arial" w:eastAsia="Arial" w:hAnsi="Arial"/>
                <w:color w:val="444444"/>
                <w:sz w:val="20"/>
                <w:szCs w:val="20"/>
              </w:rPr>
              <w:t xml:space="preserve">Features</w:t>
            </w:r>
          </w:p>
        </w:tc>
      </w:tr>
    </w:tbl>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Executive Summary</w:t>
      </w:r>
    </w:p>
    <w:p>
      <w:pPr>
        <w:spacing w:before="80" w:after="80"/>
      </w:pPr>
      <w:r>
        <w:rPr>
          <w:rFonts w:ascii="Arial" w:cs="Arial" w:eastAsia="Arial" w:hAnsi="Arial"/>
          <w:sz w:val="22"/>
          <w:szCs w:val="22"/>
        </w:rPr>
        <w:t xml:space="preserve">This document defines the complete product scope for a cloud-based Construction Project Management (CPM) software platform. It is structured into 6 functional modules, each broken into 2-week agile sprints. The platform is designed to unify project planning, document management, field operations, financial control, stakeholder communication, and safety compliance into a single source of truth accessible from office and job site.</w:t>
      </w:r>
    </w:p>
    <w:p>
      <w:pPr>
        <w:spacing w:before="0" w:after="0"/>
      </w:pPr>
      <w:r>
        <w:rPr>
          <w:sz w:val="22"/>
          <w:szCs w:val="22"/>
        </w:rPr>
        <w:t xml:space="preserve"/>
      </w:r>
    </w:p>
    <w:p>
      <w:pPr>
        <w:spacing w:before="80" w:after="80"/>
      </w:pPr>
      <w:r>
        <w:rPr>
          <w:rFonts w:ascii="Arial" w:cs="Arial" w:eastAsia="Arial" w:hAnsi="Arial"/>
          <w:i/>
          <w:iCs/>
          <w:color w:val="666666"/>
          <w:sz w:val="22"/>
          <w:szCs w:val="22"/>
        </w:rPr>
        <w:t xml:space="preserve">Note: The YouTube video at the referenced URL could not be directly accessed. This scope has been developed from established construction PM domain knowledge, industry-standard workflows (aligned with Procore, Autodesk Build, Buildertrend methodologies), and the full lifecycle of a construction project from preconstruction through closeout.</w:t>
      </w:r>
    </w:p>
    <w:p>
      <w:pPr>
        <w:spacing w:before="0" w:after="0"/>
      </w:pPr>
      <w:r>
        <w:rPr>
          <w:sz w:val="22"/>
          <w:szCs w:val="22"/>
        </w:rPr>
        <w:t xml:space="preserve"/>
      </w:r>
    </w:p>
    <w:p>
      <w:pPr>
        <w:pStyle w:val="Heading1"/>
        <w:pBdr>
          <w:bottom w:val="single" w:color="2E75B6" w:sz="6" w:space="4"/>
        </w:pBdr>
        <w:spacing w:before="400" w:after="200"/>
      </w:pPr>
      <w:r>
        <w:rPr>
          <w:rFonts w:ascii="Arial" w:cs="Arial" w:eastAsia="Arial" w:hAnsi="Arial"/>
          <w:b/>
          <w:bCs/>
          <w:color w:val="1F4E79"/>
          <w:sz w:val="36"/>
          <w:szCs w:val="36"/>
        </w:rPr>
        <w:t xml:space="preserve">Project Overview &amp; Objectives</w:t>
      </w:r>
    </w:p>
    <w:p>
      <w:pPr>
        <w:spacing w:before="80" w:after="80"/>
      </w:pPr>
      <w:r>
        <w:rPr>
          <w:rFonts w:ascii="Arial" w:cs="Arial" w:eastAsia="Arial" w:hAnsi="Arial"/>
          <w:sz w:val="22"/>
          <w:szCs w:val="22"/>
        </w:rPr>
        <w:t xml:space="preserve">The platform targets general contractors, subcontractors, project owners, and site supervisors across commercial, residential, and infrastructure construction. The core objectives are:</w:t>
      </w:r>
    </w:p>
    <w:p>
      <w:pPr>
        <w:pStyle w:val="ListParagraph"/>
        <w:numPr>
          <w:ilvl w:val="0"/>
          <w:numId w:val="2"/>
        </w:numPr>
        <w:spacing w:before="40" w:after="40"/>
      </w:pPr>
      <w:r>
        <w:rPr>
          <w:rFonts w:ascii="Arial" w:cs="Arial" w:eastAsia="Arial" w:hAnsi="Arial"/>
          <w:b/>
          <w:bCs/>
          <w:sz w:val="21"/>
          <w:szCs w:val="21"/>
        </w:rPr>
        <w:t xml:space="preserve">Eliminate paper-based and siloed workflows across the project lifecycle</w:t>
      </w:r>
    </w:p>
    <w:p>
      <w:pPr>
        <w:pStyle w:val="ListParagraph"/>
        <w:numPr>
          <w:ilvl w:val="0"/>
          <w:numId w:val="2"/>
        </w:numPr>
        <w:spacing w:before="40" w:after="40"/>
      </w:pPr>
      <w:r>
        <w:rPr>
          <w:rFonts w:ascii="Arial" w:cs="Arial" w:eastAsia="Arial" w:hAnsi="Arial"/>
          <w:b w:val="false"/>
          <w:bCs w:val="false"/>
          <w:sz w:val="21"/>
          <w:szCs w:val="21"/>
        </w:rPr>
        <w:t xml:space="preserve">Provide real-time visibility into schedule, cost, quality, and safety</w:t>
      </w:r>
    </w:p>
    <w:p>
      <w:pPr>
        <w:pStyle w:val="ListParagraph"/>
        <w:numPr>
          <w:ilvl w:val="0"/>
          <w:numId w:val="2"/>
        </w:numPr>
        <w:spacing w:before="40" w:after="40"/>
      </w:pPr>
      <w:r>
        <w:rPr>
          <w:rFonts w:ascii="Arial" w:cs="Arial" w:eastAsia="Arial" w:hAnsi="Arial"/>
          <w:b w:val="false"/>
          <w:bCs w:val="false"/>
          <w:sz w:val="21"/>
          <w:szCs w:val="21"/>
        </w:rPr>
        <w:t xml:space="preserve">Enable seamless collaboration between field crews, office teams, and external stakeholders</w:t>
      </w:r>
    </w:p>
    <w:p>
      <w:pPr>
        <w:pStyle w:val="ListParagraph"/>
        <w:numPr>
          <w:ilvl w:val="0"/>
          <w:numId w:val="2"/>
        </w:numPr>
        <w:spacing w:before="40" w:after="40"/>
      </w:pPr>
      <w:r>
        <w:rPr>
          <w:rFonts w:ascii="Arial" w:cs="Arial" w:eastAsia="Arial" w:hAnsi="Arial"/>
          <w:b w:val="false"/>
          <w:bCs w:val="false"/>
          <w:sz w:val="21"/>
          <w:szCs w:val="21"/>
        </w:rPr>
        <w:t xml:space="preserve">Automate compliance, approvals, and reporting workflows</w:t>
      </w:r>
    </w:p>
    <w:p>
      <w:pPr>
        <w:pStyle w:val="ListParagraph"/>
        <w:numPr>
          <w:ilvl w:val="0"/>
          <w:numId w:val="2"/>
        </w:numPr>
        <w:spacing w:before="40" w:after="40"/>
      </w:pPr>
      <w:r>
        <w:rPr>
          <w:rFonts w:ascii="Arial" w:cs="Arial" w:eastAsia="Arial" w:hAnsi="Arial"/>
          <w:b w:val="false"/>
          <w:bCs w:val="false"/>
          <w:sz w:val="21"/>
          <w:szCs w:val="21"/>
        </w:rPr>
        <w:t xml:space="preserve">Deliver predictive analytics and dashboards for executive decision-making</w:t>
      </w:r>
    </w:p>
    <w:p>
      <w:pPr>
        <w:spacing w:before="0" w:after="0"/>
      </w:pPr>
      <w:r>
        <w:rPr>
          <w:sz w:val="22"/>
          <w:szCs w:val="22"/>
        </w:rPr>
        <w:t xml:space="preserve"/>
      </w:r>
    </w:p>
    <w:p>
      <w:pPr>
        <w:pStyle w:val="Heading1"/>
        <w:pBdr>
          <w:bottom w:val="single" w:color="2E75B6" w:sz="6" w:space="4"/>
        </w:pBdr>
        <w:spacing w:before="400" w:after="200"/>
      </w:pPr>
      <w:r>
        <w:rPr>
          <w:rFonts w:ascii="Arial" w:cs="Arial" w:eastAsia="Arial" w:hAnsi="Arial"/>
          <w:b/>
          <w:bCs/>
          <w:color w:val="1F4E79"/>
          <w:sz w:val="36"/>
          <w:szCs w:val="36"/>
        </w:rPr>
        <w:t xml:space="preserve">Module &amp; Sprint Summary</w:t>
      </w:r>
    </w:p>
    <w:p>
      <w:pPr>
        <w:spacing w:before="80" w:after="80"/>
      </w:pPr>
      <w:r>
        <w:rPr>
          <w:rFonts w:ascii="Arial" w:cs="Arial" w:eastAsia="Arial" w:hAnsi="Arial"/>
          <w:sz w:val="22"/>
          <w:szCs w:val="22"/>
        </w:rPr>
        <w:t xml:space="preserve">The solution is organized into 6 modules delivered over 44 weeks (22 two-week sprints). Each module is independently deployable and integrates with a shared data layer.</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1500"/>
        <w:gridCol w:w="22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Sprints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Weeks</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19"/>
                <w:szCs w:val="19"/>
              </w:rPr>
              <w:t xml:space="preserve">M1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9"/>
                <w:szCs w:val="19"/>
              </w:rPr>
              <w:t xml:space="preserve">Core Platform &amp; Project Setup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19"/>
                <w:szCs w:val="19"/>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19"/>
                <w:szCs w:val="19"/>
              </w:rPr>
              <w:t xml:space="preserve">8 weeks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9"/>
                <w:szCs w:val="19"/>
              </w:rPr>
              <w:t xml:space="preserve">Project creation, user/role management, dashboard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19"/>
                <w:szCs w:val="19"/>
              </w:rPr>
              <w:t xml:space="preserve">M2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sz w:val="19"/>
                <w:szCs w:val="19"/>
              </w:rPr>
              <w:t xml:space="preserve">Scheduling &amp; Task Management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19"/>
                <w:szCs w:val="19"/>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19"/>
                <w:szCs w:val="19"/>
              </w:rPr>
              <w:t xml:space="preserve">8 weeks</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sz w:val="19"/>
                <w:szCs w:val="19"/>
              </w:rPr>
              <w:t xml:space="preserve">Gantt charts, milestones, dependencies, critical path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19"/>
                <w:szCs w:val="19"/>
              </w:rPr>
              <w:t xml:space="preserve">M3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9"/>
                <w:szCs w:val="19"/>
              </w:rPr>
              <w:t xml:space="preserve">Document &amp; Drawing Management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19"/>
                <w:szCs w:val="19"/>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19"/>
                <w:szCs w:val="19"/>
              </w:rPr>
              <w:t xml:space="preserve">8 weeks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9"/>
                <w:szCs w:val="19"/>
              </w:rPr>
              <w:t xml:space="preserve">Drawing versioning, submittals, RFIs, document control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19"/>
                <w:szCs w:val="19"/>
              </w:rPr>
              <w:t xml:space="preserve">M4</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sz w:val="19"/>
                <w:szCs w:val="19"/>
              </w:rPr>
              <w:t xml:space="preserve">Field Operations &amp; Quality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19"/>
                <w:szCs w:val="19"/>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19"/>
                <w:szCs w:val="19"/>
              </w:rPr>
              <w:t xml:space="preserve">8 weeks</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sz w:val="19"/>
                <w:szCs w:val="19"/>
              </w:rPr>
              <w:t xml:space="preserve">Daily logs, punch lists, inspections, issue tracking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sz w:val="19"/>
                <w:szCs w:val="19"/>
              </w:rPr>
              <w:t xml:space="preserve">M5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9"/>
                <w:szCs w:val="19"/>
              </w:rPr>
              <w:t xml:space="preserve">Financial Management &amp; Contracts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19"/>
                <w:szCs w:val="19"/>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val="false"/>
                <w:bCs w:val="false"/>
                <w:sz w:val="19"/>
                <w:szCs w:val="19"/>
              </w:rPr>
              <w:t xml:space="preserve">8 weeks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sz w:val="19"/>
                <w:szCs w:val="19"/>
              </w:rPr>
              <w:t xml:space="preserve">Budgeting, change orders, cost tracking, invoicing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sz w:val="19"/>
                <w:szCs w:val="19"/>
              </w:rPr>
              <w:t xml:space="preserve">M6</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sz w:val="19"/>
                <w:szCs w:val="19"/>
              </w:rPr>
              <w:t xml:space="preserve">Safety, Reporting &amp; Integrations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19"/>
                <w:szCs w:val="19"/>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val="false"/>
                <w:bCs w:val="false"/>
                <w:sz w:val="19"/>
                <w:szCs w:val="19"/>
              </w:rPr>
              <w:t xml:space="preserve">4 weeks</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val="false"/>
                <w:bCs w:val="false"/>
                <w:sz w:val="19"/>
                <w:szCs w:val="19"/>
              </w:rPr>
              <w:t xml:space="preserve">Safety checklists, dashboards, ERP/BIM integrations</w:t>
            </w:r>
          </w:p>
        </w:tc>
      </w:tr>
    </w:tbl>
    <w:p>
      <w:pPr>
        <w:spacing w:before="0" w:after="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MODULE 1: </w:t>
            </w:r>
            <w:r>
              <w:rPr>
                <w:rFonts w:ascii="Arial" w:cs="Arial" w:eastAsia="Arial" w:hAnsi="Arial"/>
                <w:b/>
                <w:bCs/>
                <w:color w:val="FFD700"/>
                <w:sz w:val="28"/>
                <w:szCs w:val="28"/>
              </w:rPr>
              <w:t xml:space="preserve">CORE PLATFORM &amp; PROJECT SETUP</w:t>
            </w:r>
          </w:p>
          <w:p>
            <w:pPr>
              <w:spacing w:before="80" w:after="0"/>
            </w:pPr>
            <w:r>
              <w:rPr>
                <w:rFonts w:ascii="Arial" w:cs="Arial" w:eastAsia="Arial" w:hAnsi="Arial"/>
                <w:i/>
                <w:iCs/>
                <w:color w:val="D0D0D0"/>
                <w:sz w:val="20"/>
                <w:szCs w:val="20"/>
              </w:rPr>
              <w:t xml:space="preserve">Foundation layer: authentication, multi-project workspace, roles, dashboards</w:t>
            </w:r>
          </w:p>
        </w:tc>
      </w:tr>
    </w:tbl>
    <w:p>
      <w:pPr>
        <w:spacing w:before="0" w:after="0"/>
      </w:pPr>
      <w:r>
        <w:rPr>
          <w:sz w:val="22"/>
          <w:szCs w:val="22"/>
        </w:rPr>
        <w:t xml:space="preserve"/>
      </w:r>
    </w:p>
    <w:p>
      <w:pPr>
        <w:spacing w:before="80" w:after="80"/>
      </w:pPr>
      <w:r>
        <w:rPr>
          <w:rFonts w:ascii="Arial" w:cs="Arial" w:eastAsia="Arial" w:hAnsi="Arial"/>
          <w:sz w:val="22"/>
          <w:szCs w:val="22"/>
        </w:rPr>
        <w:t xml:space="preserve">This module establishes the technical and functional foundation of the platform. It delivers a secure, multi-tenant environment where organizations can create and configure projects, manage users and permissions, and access a centralized project dashboard. Every subsequent module builds on top of this core layer.</w:t>
      </w:r>
    </w:p>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1 — Authentication, Tenancy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1</w:t>
            </w:r>
          </w:p>
          <w:p>
            <w:pPr>
              <w:spacing w:before="40"/>
              <w:jc w:val="center"/>
            </w:pPr>
            <w:r>
              <w:rPr>
                <w:rFonts w:ascii="Arial" w:cs="Arial" w:eastAsia="Arial" w:hAnsi="Arial"/>
                <w:color w:val="D6E4F0"/>
                <w:sz w:val="18"/>
                <w:szCs w:val="18"/>
              </w:rPr>
              <w:t xml:space="preserve">Weeks 1–2</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Identity, Access &amp; Organizational Structure</w:t>
            </w:r>
          </w:p>
          <w:p>
            <w:pPr>
              <w:spacing w:before="20" w:after="20"/>
            </w:pPr>
            <w:r>
              <w:rPr>
                <w:rFonts w:ascii="Arial" w:cs="Arial" w:eastAsia="Arial" w:hAnsi="Arial"/>
                <w:color w:val="333333"/>
                <w:sz w:val="20"/>
                <w:szCs w:val="20"/>
              </w:rPr>
              <w:t xml:space="preserve">→  Multi-tenant SaaS architecture with organization-level isolation</w:t>
            </w:r>
          </w:p>
          <w:p>
            <w:pPr>
              <w:spacing w:before="20" w:after="20"/>
            </w:pPr>
            <w:r>
              <w:rPr>
                <w:rFonts w:ascii="Arial" w:cs="Arial" w:eastAsia="Arial" w:hAnsi="Arial"/>
                <w:color w:val="333333"/>
                <w:sz w:val="20"/>
                <w:szCs w:val="20"/>
              </w:rPr>
              <w:t xml:space="preserve">→  User authentication: email/password, SSO (Google, Microsoft), MFA</w:t>
            </w:r>
          </w:p>
          <w:p>
            <w:pPr>
              <w:spacing w:before="20" w:after="20"/>
            </w:pPr>
            <w:r>
              <w:rPr>
                <w:rFonts w:ascii="Arial" w:cs="Arial" w:eastAsia="Arial" w:hAnsi="Arial"/>
                <w:color w:val="333333"/>
                <w:sz w:val="20"/>
                <w:szCs w:val="20"/>
              </w:rPr>
              <w:t xml:space="preserve">→  Role-based access control (RBAC): Admin, PM, Site Supervisor, Subcontractor, Client, Viewer</w:t>
            </w:r>
          </w:p>
          <w:p>
            <w:pPr>
              <w:spacing w:before="20" w:after="20"/>
            </w:pPr>
            <w:r>
              <w:rPr>
                <w:rFonts w:ascii="Arial" w:cs="Arial" w:eastAsia="Arial" w:hAnsi="Arial"/>
                <w:color w:val="333333"/>
                <w:sz w:val="20"/>
                <w:szCs w:val="20"/>
              </w:rPr>
              <w:t xml:space="preserve">→  Organization and project onboarding wizard</w:t>
            </w:r>
          </w:p>
          <w:p>
            <w:pPr>
              <w:spacing w:before="20" w:after="20"/>
            </w:pPr>
            <w:r>
              <w:rPr>
                <w:rFonts w:ascii="Arial" w:cs="Arial" w:eastAsia="Arial" w:hAnsi="Arial"/>
                <w:color w:val="333333"/>
                <w:sz w:val="20"/>
                <w:szCs w:val="20"/>
              </w:rPr>
              <w:t xml:space="preserve">→  Audit log for all user actions</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1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Multi-Tenancy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Separate data schemas per organization; subdomain routing; tenant provisioning API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Authentication</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JWT-based auth; refresh token rotation; session management; social SSO via OAuth2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MFA</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TOTP-based 2FA; backup codes; enforcement policy per organization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RBAC Engine</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Permission matrix engine; role assignment per project; custom role builder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User Invite Flow</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Email invitation; acceptance workflow; role pre-assignment; bulk CSV import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Audit Log</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Immutable event log per user action; filterable by date, user, action type; export to CSV</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2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2 — Project Creation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2</w:t>
            </w:r>
          </w:p>
          <w:p>
            <w:pPr>
              <w:spacing w:before="40"/>
              <w:jc w:val="center"/>
            </w:pPr>
            <w:r>
              <w:rPr>
                <w:rFonts w:ascii="Arial" w:cs="Arial" w:eastAsia="Arial" w:hAnsi="Arial"/>
                <w:color w:val="D6E4F0"/>
                <w:sz w:val="18"/>
                <w:szCs w:val="18"/>
              </w:rPr>
              <w:t xml:space="preserve">Weeks 3–4</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Project Workspace Setup &amp; Configuration</w:t>
            </w:r>
          </w:p>
          <w:p>
            <w:pPr>
              <w:spacing w:before="20" w:after="20"/>
            </w:pPr>
            <w:r>
              <w:rPr>
                <w:rFonts w:ascii="Arial" w:cs="Arial" w:eastAsia="Arial" w:hAnsi="Arial"/>
                <w:color w:val="333333"/>
                <w:sz w:val="20"/>
                <w:szCs w:val="20"/>
              </w:rPr>
              <w:t xml:space="preserve">→  Create and configure projects (name, type, location, dates, contract value)</w:t>
            </w:r>
          </w:p>
          <w:p>
            <w:pPr>
              <w:spacing w:before="20" w:after="20"/>
            </w:pPr>
            <w:r>
              <w:rPr>
                <w:rFonts w:ascii="Arial" w:cs="Arial" w:eastAsia="Arial" w:hAnsi="Arial"/>
                <w:color w:val="333333"/>
                <w:sz w:val="20"/>
                <w:szCs w:val="20"/>
              </w:rPr>
              <w:t xml:space="preserve">→  Project template library (residential, commercial, infrastructure)</w:t>
            </w:r>
          </w:p>
          <w:p>
            <w:pPr>
              <w:spacing w:before="20" w:after="20"/>
            </w:pPr>
            <w:r>
              <w:rPr>
                <w:rFonts w:ascii="Arial" w:cs="Arial" w:eastAsia="Arial" w:hAnsi="Arial"/>
                <w:color w:val="333333"/>
                <w:sz w:val="20"/>
                <w:szCs w:val="20"/>
              </w:rPr>
              <w:t xml:space="preserve">→  Phase and work breakdown structure (WBS) builder</w:t>
            </w:r>
          </w:p>
          <w:p>
            <w:pPr>
              <w:spacing w:before="20" w:after="20"/>
            </w:pPr>
            <w:r>
              <w:rPr>
                <w:rFonts w:ascii="Arial" w:cs="Arial" w:eastAsia="Arial" w:hAnsi="Arial"/>
                <w:color w:val="333333"/>
                <w:sz w:val="20"/>
                <w:szCs w:val="20"/>
              </w:rPr>
              <w:t xml:space="preserve">→  Stakeholder directory per project</w:t>
            </w:r>
          </w:p>
          <w:p>
            <w:pPr>
              <w:spacing w:before="20" w:after="20"/>
            </w:pPr>
            <w:r>
              <w:rPr>
                <w:rFonts w:ascii="Arial" w:cs="Arial" w:eastAsia="Arial" w:hAnsi="Arial"/>
                <w:color w:val="333333"/>
                <w:sz w:val="20"/>
                <w:szCs w:val="20"/>
              </w:rPr>
              <w:t xml:space="preserve">→  Project-level settings: currency, timezone, working days calendar</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2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Project Creation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Wizard-based setup; project type selector; GPS location pin; contract value and dates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WBS Builder</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Hierarchical tree editor; drag-and-drop reordering; import from CSV; phase-to-task linking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Templates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Pre-built templates for 5 construction types; custom template save/load; template marketplace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Working Calendar</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Define working days, holidays, shifts; regional holiday presets; calendar inheritance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Stakeholder Directory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Contact management per project; role tagging; company/org linking; communication preferences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Project Archiving</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Soft-delete with data retention; archive/restore workflow; bulk operations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P3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2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3 — Dashboard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3</w:t>
            </w:r>
          </w:p>
          <w:p>
            <w:pPr>
              <w:spacing w:before="40"/>
              <w:jc w:val="center"/>
            </w:pPr>
            <w:r>
              <w:rPr>
                <w:rFonts w:ascii="Arial" w:cs="Arial" w:eastAsia="Arial" w:hAnsi="Arial"/>
                <w:color w:val="D6E4F0"/>
                <w:sz w:val="18"/>
                <w:szCs w:val="18"/>
              </w:rPr>
              <w:t xml:space="preserve">Weeks 5–6</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Executive &amp; Project-Level Dashboards</w:t>
            </w:r>
          </w:p>
          <w:p>
            <w:pPr>
              <w:spacing w:before="20" w:after="20"/>
            </w:pPr>
            <w:r>
              <w:rPr>
                <w:rFonts w:ascii="Arial" w:cs="Arial" w:eastAsia="Arial" w:hAnsi="Arial"/>
                <w:color w:val="333333"/>
                <w:sz w:val="20"/>
                <w:szCs w:val="20"/>
              </w:rPr>
              <w:t xml:space="preserve">→  Portfolio dashboard: all projects at-a-glance with health indicators</w:t>
            </w:r>
          </w:p>
          <w:p>
            <w:pPr>
              <w:spacing w:before="20" w:after="20"/>
            </w:pPr>
            <w:r>
              <w:rPr>
                <w:rFonts w:ascii="Arial" w:cs="Arial" w:eastAsia="Arial" w:hAnsi="Arial"/>
                <w:color w:val="333333"/>
                <w:sz w:val="20"/>
                <w:szCs w:val="20"/>
              </w:rPr>
              <w:t xml:space="preserve">→  Project dashboard: schedule health, budget variance, open issues, overdue tasks</w:t>
            </w:r>
          </w:p>
          <w:p>
            <w:pPr>
              <w:spacing w:before="20" w:after="20"/>
            </w:pPr>
            <w:r>
              <w:rPr>
                <w:rFonts w:ascii="Arial" w:cs="Arial" w:eastAsia="Arial" w:hAnsi="Arial"/>
                <w:color w:val="333333"/>
                <w:sz w:val="20"/>
                <w:szCs w:val="20"/>
              </w:rPr>
              <w:t xml:space="preserve">→  Configurable KPI widgets with drag-and-drop layout</w:t>
            </w:r>
          </w:p>
          <w:p>
            <w:pPr>
              <w:spacing w:before="20" w:after="20"/>
            </w:pPr>
            <w:r>
              <w:rPr>
                <w:rFonts w:ascii="Arial" w:cs="Arial" w:eastAsia="Arial" w:hAnsi="Arial"/>
                <w:color w:val="333333"/>
                <w:sz w:val="20"/>
                <w:szCs w:val="20"/>
              </w:rPr>
              <w:t xml:space="preserve">→  Real-time notification center (in-app, email, push)</w:t>
            </w:r>
          </w:p>
          <w:p>
            <w:pPr>
              <w:spacing w:before="20" w:after="20"/>
            </w:pPr>
            <w:r>
              <w:rPr>
                <w:rFonts w:ascii="Arial" w:cs="Arial" w:eastAsia="Arial" w:hAnsi="Arial"/>
                <w:color w:val="333333"/>
                <w:sz w:val="20"/>
                <w:szCs w:val="20"/>
              </w:rPr>
              <w:t xml:space="preserve">→  Activity feed per project</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3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Portfolio Dashboard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Project cards with RAG status; budget vs. actuals sparkline; timeline progress bar; filter by status/type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Project Dashboard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Configurable widget grid; 10+ pre-built KPI widgets; widget drag-and-drop; saved layouts per user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Notification Engine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Event-driven alerts; per-user preferences; in-app bell, email digest, push (web/mobile)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Activity Feed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Chronological event stream per project; filter by module/user; mention tagging with @user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Saved Views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Filter presets per user; shareable view URLs; default view configuration per role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2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4 — Mobile App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4</w:t>
            </w:r>
          </w:p>
          <w:p>
            <w:pPr>
              <w:spacing w:before="40"/>
              <w:jc w:val="center"/>
            </w:pPr>
            <w:r>
              <w:rPr>
                <w:rFonts w:ascii="Arial" w:cs="Arial" w:eastAsia="Arial" w:hAnsi="Arial"/>
                <w:color w:val="D6E4F0"/>
                <w:sz w:val="18"/>
                <w:szCs w:val="18"/>
              </w:rPr>
              <w:t xml:space="preserve">Weeks 7–8</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Cross-Platform Mobile Application</w:t>
            </w:r>
          </w:p>
          <w:p>
            <w:pPr>
              <w:spacing w:before="20" w:after="20"/>
            </w:pPr>
            <w:r>
              <w:rPr>
                <w:rFonts w:ascii="Arial" w:cs="Arial" w:eastAsia="Arial" w:hAnsi="Arial"/>
                <w:color w:val="333333"/>
                <w:sz w:val="20"/>
                <w:szCs w:val="20"/>
              </w:rPr>
              <w:t xml:space="preserve">→  iOS and Android app shell with offline-first architecture</w:t>
            </w:r>
          </w:p>
          <w:p>
            <w:pPr>
              <w:spacing w:before="20" w:after="20"/>
            </w:pPr>
            <w:r>
              <w:rPr>
                <w:rFonts w:ascii="Arial" w:cs="Arial" w:eastAsia="Arial" w:hAnsi="Arial"/>
                <w:color w:val="333333"/>
                <w:sz w:val="20"/>
                <w:szCs w:val="20"/>
              </w:rPr>
              <w:t xml:space="preserve">→  Biometric login (Face ID / fingerprint)</w:t>
            </w:r>
          </w:p>
          <w:p>
            <w:pPr>
              <w:spacing w:before="20" w:after="20"/>
            </w:pPr>
            <w:r>
              <w:rPr>
                <w:rFonts w:ascii="Arial" w:cs="Arial" w:eastAsia="Arial" w:hAnsi="Arial"/>
                <w:color w:val="333333"/>
                <w:sz w:val="20"/>
                <w:szCs w:val="20"/>
              </w:rPr>
              <w:t xml:space="preserve">→  Offline data sync with conflict resolution</w:t>
            </w:r>
          </w:p>
          <w:p>
            <w:pPr>
              <w:spacing w:before="20" w:after="20"/>
            </w:pPr>
            <w:r>
              <w:rPr>
                <w:rFonts w:ascii="Arial" w:cs="Arial" w:eastAsia="Arial" w:hAnsi="Arial"/>
                <w:color w:val="333333"/>
                <w:sz w:val="20"/>
                <w:szCs w:val="20"/>
              </w:rPr>
              <w:t xml:space="preserve">→  Push notification delivery</w:t>
            </w:r>
          </w:p>
          <w:p>
            <w:pPr>
              <w:spacing w:before="20" w:after="20"/>
            </w:pPr>
            <w:r>
              <w:rPr>
                <w:rFonts w:ascii="Arial" w:cs="Arial" w:eastAsia="Arial" w:hAnsi="Arial"/>
                <w:color w:val="333333"/>
                <w:sz w:val="20"/>
                <w:szCs w:val="20"/>
              </w:rPr>
              <w:t xml:space="preserve">→  Photo capture and geotagging from mobile</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4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Mobile Shell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React Native cross-platform app; navigation structure mirrors web; dark/light mode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Offline Sync</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Local SQLite cache; background sync on reconnect; conflict resolution with server-wins default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Biometric Auth</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Face ID / Touch ID integration; fallback PIN; session persistence configurable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2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Photo &amp; Geotag</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Camera integration; GPS metadata on capture; bulk photo upload queue when online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Push Notifications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APNs/FCM integration; notification deep links to relevant screens; read receipts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bl>
    <w:p>
      <w:pPr>
        <w:spacing w:before="0" w:after="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MODULE 2: </w:t>
            </w:r>
            <w:r>
              <w:rPr>
                <w:rFonts w:ascii="Arial" w:cs="Arial" w:eastAsia="Arial" w:hAnsi="Arial"/>
                <w:b/>
                <w:bCs/>
                <w:color w:val="FFD700"/>
                <w:sz w:val="28"/>
                <w:szCs w:val="28"/>
              </w:rPr>
              <w:t xml:space="preserve">SCHEDULING &amp; TASK MANAGEMENT</w:t>
            </w:r>
          </w:p>
          <w:p>
            <w:pPr>
              <w:spacing w:before="80" w:after="0"/>
            </w:pPr>
            <w:r>
              <w:rPr>
                <w:rFonts w:ascii="Arial" w:cs="Arial" w:eastAsia="Arial" w:hAnsi="Arial"/>
                <w:i/>
                <w:iCs/>
                <w:color w:val="D0D0D0"/>
                <w:sz w:val="20"/>
                <w:szCs w:val="20"/>
              </w:rPr>
              <w:t xml:space="preserve">Project scheduling, Gantt charts, critical path, resource allocation, lookahead planning</w:t>
            </w:r>
          </w:p>
        </w:tc>
      </w:tr>
    </w:tbl>
    <w:p>
      <w:pPr>
        <w:spacing w:before="0" w:after="0"/>
      </w:pPr>
      <w:r>
        <w:rPr>
          <w:sz w:val="22"/>
          <w:szCs w:val="22"/>
        </w:rPr>
        <w:t xml:space="preserve"/>
      </w:r>
    </w:p>
    <w:p>
      <w:pPr>
        <w:spacing w:before="80" w:after="80"/>
      </w:pPr>
      <w:r>
        <w:rPr>
          <w:rFonts w:ascii="Arial" w:cs="Arial" w:eastAsia="Arial" w:hAnsi="Arial"/>
          <w:sz w:val="22"/>
          <w:szCs w:val="22"/>
        </w:rPr>
        <w:t xml:space="preserve">Scheduling is the backbone of construction project management. This module delivers a full-featured scheduling engine with interactive Gantt charts, dependency management, critical path analysis, and 3-week lookahead views for foremen and site supervisors. It integrates with the WBS from Module 1 and feeds data into financial and field modules.</w:t>
      </w:r>
    </w:p>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5 — Task &amp; Dependency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5</w:t>
            </w:r>
          </w:p>
          <w:p>
            <w:pPr>
              <w:spacing w:before="40"/>
              <w:jc w:val="center"/>
            </w:pPr>
            <w:r>
              <w:rPr>
                <w:rFonts w:ascii="Arial" w:cs="Arial" w:eastAsia="Arial" w:hAnsi="Arial"/>
                <w:color w:val="D6E4F0"/>
                <w:sz w:val="18"/>
                <w:szCs w:val="18"/>
              </w:rPr>
              <w:t xml:space="preserve">Weeks 9–10</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Task Engine with Predecessors &amp; Successors</w:t>
            </w:r>
          </w:p>
          <w:p>
            <w:pPr>
              <w:spacing w:before="20" w:after="20"/>
            </w:pPr>
            <w:r>
              <w:rPr>
                <w:rFonts w:ascii="Arial" w:cs="Arial" w:eastAsia="Arial" w:hAnsi="Arial"/>
                <w:color w:val="333333"/>
                <w:sz w:val="20"/>
                <w:szCs w:val="20"/>
              </w:rPr>
              <w:t xml:space="preserve">→  Create, assign, and organize tasks linked to WBS phases</w:t>
            </w:r>
          </w:p>
          <w:p>
            <w:pPr>
              <w:spacing w:before="20" w:after="20"/>
            </w:pPr>
            <w:r>
              <w:rPr>
                <w:rFonts w:ascii="Arial" w:cs="Arial" w:eastAsia="Arial" w:hAnsi="Arial"/>
                <w:color w:val="333333"/>
                <w:sz w:val="20"/>
                <w:szCs w:val="20"/>
              </w:rPr>
              <w:t xml:space="preserve">→  Task dependencies: Finish-to-Start, Start-to-Start, Finish-to-Finish, Start-to-Finish</w:t>
            </w:r>
          </w:p>
          <w:p>
            <w:pPr>
              <w:spacing w:before="20" w:after="20"/>
            </w:pPr>
            <w:r>
              <w:rPr>
                <w:rFonts w:ascii="Arial" w:cs="Arial" w:eastAsia="Arial" w:hAnsi="Arial"/>
                <w:color w:val="333333"/>
                <w:sz w:val="20"/>
                <w:szCs w:val="20"/>
              </w:rPr>
              <w:t xml:space="preserve">→  Lag/lead time configuration</w:t>
            </w:r>
          </w:p>
          <w:p>
            <w:pPr>
              <w:spacing w:before="20" w:after="20"/>
            </w:pPr>
            <w:r>
              <w:rPr>
                <w:rFonts w:ascii="Arial" w:cs="Arial" w:eastAsia="Arial" w:hAnsi="Arial"/>
                <w:color w:val="333333"/>
                <w:sz w:val="20"/>
                <w:szCs w:val="20"/>
              </w:rPr>
              <w:t xml:space="preserve">→  Bulk task operations (import from CSV/Excel, clone, delete)</w:t>
            </w:r>
          </w:p>
          <w:p>
            <w:pPr>
              <w:spacing w:before="20" w:after="20"/>
            </w:pPr>
            <w:r>
              <w:rPr>
                <w:rFonts w:ascii="Arial" w:cs="Arial" w:eastAsia="Arial" w:hAnsi="Arial"/>
                <w:color w:val="333333"/>
                <w:sz w:val="20"/>
                <w:szCs w:val="20"/>
              </w:rPr>
              <w:t xml:space="preserve">→  Task status workflow: Not Started → In Progress → Under Review → Complete</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5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Task CRUD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Create/edit tasks with name, description, assignee, start/end date, duration, % complete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Dependencies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 dependency types; visual link drawing on Gantt; cascade date changes on update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Lag/Lead Time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Per-dependency lag/lead in days or %; support for negative lag (lead)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2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Bulk Import</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Excel/CSV task import with column mapping wizard; validation and error report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Status Workflow</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Configurable status columns; transition rules (who can move to which status); automation triggers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Recurring Tasks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Daily/weekly/monthly task patterns; end date or occurrence count; exception handling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P3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6 — Gantt Chart &amp;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6</w:t>
            </w:r>
          </w:p>
          <w:p>
            <w:pPr>
              <w:spacing w:before="40"/>
              <w:jc w:val="center"/>
            </w:pPr>
            <w:r>
              <w:rPr>
                <w:rFonts w:ascii="Arial" w:cs="Arial" w:eastAsia="Arial" w:hAnsi="Arial"/>
                <w:color w:val="D6E4F0"/>
                <w:sz w:val="18"/>
                <w:szCs w:val="18"/>
              </w:rPr>
              <w:t xml:space="preserve">Weeks 11–12</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Interactive Gantt with Critical Path Analysis</w:t>
            </w:r>
          </w:p>
          <w:p>
            <w:pPr>
              <w:spacing w:before="20" w:after="20"/>
            </w:pPr>
            <w:r>
              <w:rPr>
                <w:rFonts w:ascii="Arial" w:cs="Arial" w:eastAsia="Arial" w:hAnsi="Arial"/>
                <w:color w:val="333333"/>
                <w:sz w:val="20"/>
                <w:szCs w:val="20"/>
              </w:rPr>
              <w:t xml:space="preserve">→  Interactive drag-and-drop Gantt chart with zoom levels (day/week/month/quarter)</w:t>
            </w:r>
          </w:p>
          <w:p>
            <w:pPr>
              <w:spacing w:before="20" w:after="20"/>
            </w:pPr>
            <w:r>
              <w:rPr>
                <w:rFonts w:ascii="Arial" w:cs="Arial" w:eastAsia="Arial" w:hAnsi="Arial"/>
                <w:color w:val="333333"/>
                <w:sz w:val="20"/>
                <w:szCs w:val="20"/>
              </w:rPr>
              <w:t xml:space="preserve">→  Critical path highlighting in red</w:t>
            </w:r>
          </w:p>
          <w:p>
            <w:pPr>
              <w:spacing w:before="20" w:after="20"/>
            </w:pPr>
            <w:r>
              <w:rPr>
                <w:rFonts w:ascii="Arial" w:cs="Arial" w:eastAsia="Arial" w:hAnsi="Arial"/>
                <w:color w:val="333333"/>
                <w:sz w:val="20"/>
                <w:szCs w:val="20"/>
              </w:rPr>
              <w:t xml:space="preserve">→  Float/slack visualization</w:t>
            </w:r>
          </w:p>
          <w:p>
            <w:pPr>
              <w:spacing w:before="20" w:after="20"/>
            </w:pPr>
            <w:r>
              <w:rPr>
                <w:rFonts w:ascii="Arial" w:cs="Arial" w:eastAsia="Arial" w:hAnsi="Arial"/>
                <w:color w:val="333333"/>
                <w:sz w:val="20"/>
                <w:szCs w:val="20"/>
              </w:rPr>
              <w:t xml:space="preserve">→  Baseline schedule capture and variance tracking</w:t>
            </w:r>
          </w:p>
          <w:p>
            <w:pPr>
              <w:spacing w:before="20" w:after="20"/>
            </w:pPr>
            <w:r>
              <w:rPr>
                <w:rFonts w:ascii="Arial" w:cs="Arial" w:eastAsia="Arial" w:hAnsi="Arial"/>
                <w:color w:val="333333"/>
                <w:sz w:val="20"/>
                <w:szCs w:val="20"/>
              </w:rPr>
              <w:t xml:space="preserve">→  Gantt export to PDF and image</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6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Gantt Rendering</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Canvas-based Gantt for 10,000+ tasks; zoom (hour to year); swimlane grouping by phase/crew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6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Critical Path</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CPM algorithm (ES, EF, LS, LF, TF calculation); red highlight on zero-float tasks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Baseline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Save named baselines; side-by-side baseline vs. actual bars; variance in days display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Drag &amp; Drop</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Drag task bars to reschedule; resize bars to change duration; auto-cascade dependencies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Export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Export Gantt to PDF (A3/A1 wide format); PNG image; print-friendly view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7 — Resource Management &amp; Lookahead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7</w:t>
            </w:r>
          </w:p>
          <w:p>
            <w:pPr>
              <w:spacing w:before="40"/>
              <w:jc w:val="center"/>
            </w:pPr>
            <w:r>
              <w:rPr>
                <w:rFonts w:ascii="Arial" w:cs="Arial" w:eastAsia="Arial" w:hAnsi="Arial"/>
                <w:color w:val="D6E4F0"/>
                <w:sz w:val="18"/>
                <w:szCs w:val="18"/>
              </w:rPr>
              <w:t xml:space="preserve">Weeks 13–14</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Resource Allocation, Workload &amp; 3-Week Lookahead</w:t>
            </w:r>
          </w:p>
          <w:p>
            <w:pPr>
              <w:spacing w:before="20" w:after="20"/>
            </w:pPr>
            <w:r>
              <w:rPr>
                <w:rFonts w:ascii="Arial" w:cs="Arial" w:eastAsia="Arial" w:hAnsi="Arial"/>
                <w:color w:val="333333"/>
                <w:sz w:val="20"/>
                <w:szCs w:val="20"/>
              </w:rPr>
              <w:t xml:space="preserve">→  Assign labor, equipment, and material resources to tasks</w:t>
            </w:r>
          </w:p>
          <w:p>
            <w:pPr>
              <w:spacing w:before="20" w:after="20"/>
            </w:pPr>
            <w:r>
              <w:rPr>
                <w:rFonts w:ascii="Arial" w:cs="Arial" w:eastAsia="Arial" w:hAnsi="Arial"/>
                <w:color w:val="333333"/>
                <w:sz w:val="20"/>
                <w:szCs w:val="20"/>
              </w:rPr>
              <w:t xml:space="preserve">→  Resource capacity heatmap and overallocation warnings</w:t>
            </w:r>
          </w:p>
          <w:p>
            <w:pPr>
              <w:spacing w:before="20" w:after="20"/>
            </w:pPr>
            <w:r>
              <w:rPr>
                <w:rFonts w:ascii="Arial" w:cs="Arial" w:eastAsia="Arial" w:hAnsi="Arial"/>
                <w:color w:val="333333"/>
                <w:sz w:val="20"/>
                <w:szCs w:val="20"/>
              </w:rPr>
              <w:t xml:space="preserve">→  3-week and 6-week lookahead views for field teams</w:t>
            </w:r>
          </w:p>
          <w:p>
            <w:pPr>
              <w:spacing w:before="20" w:after="20"/>
            </w:pPr>
            <w:r>
              <w:rPr>
                <w:rFonts w:ascii="Arial" w:cs="Arial" w:eastAsia="Arial" w:hAnsi="Arial"/>
                <w:color w:val="333333"/>
                <w:sz w:val="20"/>
                <w:szCs w:val="20"/>
              </w:rPr>
              <w:t xml:space="preserve">→  Crew daily assignment board</w:t>
            </w:r>
          </w:p>
          <w:p>
            <w:pPr>
              <w:spacing w:before="20" w:after="20"/>
            </w:pPr>
            <w:r>
              <w:rPr>
                <w:rFonts w:ascii="Arial" w:cs="Arial" w:eastAsia="Arial" w:hAnsi="Arial"/>
                <w:color w:val="333333"/>
                <w:sz w:val="20"/>
                <w:szCs w:val="20"/>
              </w:rPr>
              <w:t xml:space="preserve">→  Resource utilization reports</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7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Resource Library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Define resources: labor (with skills/rates), equipment, materials; import from HR/ERP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Task Assignment</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Assign multiple resources per task with unit/hours; cost auto-calculation from rates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Capacity Heatmap</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Color-coded weekly workload grid per resource; red/amber/green thresholds; one-click rebalance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Lookahead View</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3-week rolling board; card view per crew; constrained/unconstraint task indicators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Crew Board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Daily crew assignment drag-and-drop; attendance confirmation; foreman sign-off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Utilization Reports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Resource hours planned vs. actual; over/under utilization chart; exportable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8 — Schedule Analytics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8</w:t>
            </w:r>
          </w:p>
          <w:p>
            <w:pPr>
              <w:spacing w:before="40"/>
              <w:jc w:val="center"/>
            </w:pPr>
            <w:r>
              <w:rPr>
                <w:rFonts w:ascii="Arial" w:cs="Arial" w:eastAsia="Arial" w:hAnsi="Arial"/>
                <w:color w:val="D6E4F0"/>
                <w:sz w:val="18"/>
                <w:szCs w:val="18"/>
              </w:rPr>
              <w:t xml:space="preserve">Weeks 15–16</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Schedule Health Analytics &amp; External Calendars</w:t>
            </w:r>
          </w:p>
          <w:p>
            <w:pPr>
              <w:spacing w:before="20" w:after="20"/>
            </w:pPr>
            <w:r>
              <w:rPr>
                <w:rFonts w:ascii="Arial" w:cs="Arial" w:eastAsia="Arial" w:hAnsi="Arial"/>
                <w:color w:val="333333"/>
                <w:sz w:val="20"/>
                <w:szCs w:val="20"/>
              </w:rPr>
              <w:t xml:space="preserve">→  Schedule health score and delay risk indicators</w:t>
            </w:r>
          </w:p>
          <w:p>
            <w:pPr>
              <w:spacing w:before="20" w:after="20"/>
            </w:pPr>
            <w:r>
              <w:rPr>
                <w:rFonts w:ascii="Arial" w:cs="Arial" w:eastAsia="Arial" w:hAnsi="Arial"/>
                <w:color w:val="333333"/>
                <w:sz w:val="20"/>
                <w:szCs w:val="20"/>
              </w:rPr>
              <w:t xml:space="preserve">→  Earned Value Management (EVM) basic metrics: SPI, SV</w:t>
            </w:r>
          </w:p>
          <w:p>
            <w:pPr>
              <w:spacing w:before="20" w:after="20"/>
            </w:pPr>
            <w:r>
              <w:rPr>
                <w:rFonts w:ascii="Arial" w:cs="Arial" w:eastAsia="Arial" w:hAnsi="Arial"/>
                <w:color w:val="333333"/>
                <w:sz w:val="20"/>
                <w:szCs w:val="20"/>
              </w:rPr>
              <w:t xml:space="preserve">→  Microsoft Project (.mpp) import/export</w:t>
            </w:r>
          </w:p>
          <w:p>
            <w:pPr>
              <w:spacing w:before="20" w:after="20"/>
            </w:pPr>
            <w:r>
              <w:rPr>
                <w:rFonts w:ascii="Arial" w:cs="Arial" w:eastAsia="Arial" w:hAnsi="Arial"/>
                <w:color w:val="333333"/>
                <w:sz w:val="20"/>
                <w:szCs w:val="20"/>
              </w:rPr>
              <w:t xml:space="preserve">→  Primavera P6 XER import</w:t>
            </w:r>
          </w:p>
          <w:p>
            <w:pPr>
              <w:spacing w:before="20" w:after="20"/>
            </w:pPr>
            <w:r>
              <w:rPr>
                <w:rFonts w:ascii="Arial" w:cs="Arial" w:eastAsia="Arial" w:hAnsi="Arial"/>
                <w:color w:val="333333"/>
                <w:sz w:val="20"/>
                <w:szCs w:val="20"/>
              </w:rPr>
              <w:t xml:space="preserve">→  Google Calendar / Outlook sync for personal task assignments</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8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Schedule Health</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AI-based delay risk score per task; health dashboard with trend lines; early warning alerts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EVM Metrics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PV, EV, AC, SPI, CPI, EAC calculations; EVM chart over project timeline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MS Project Import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Parse .mpp and .xml formats; map tasks, resources, dependencies; conflict resolution UI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P6 Import</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XER file parser; activity ID mapping; resource/calendar import; validation report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Calendar Sync</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OAuth to Google/Outlook; bidirectional task sync; conflict detection; sync frequency setting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bl>
    <w:p>
      <w:pPr>
        <w:spacing w:before="0" w:after="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MODULE 3: </w:t>
            </w:r>
            <w:r>
              <w:rPr>
                <w:rFonts w:ascii="Arial" w:cs="Arial" w:eastAsia="Arial" w:hAnsi="Arial"/>
                <w:b/>
                <w:bCs/>
                <w:color w:val="FFD700"/>
                <w:sz w:val="28"/>
                <w:szCs w:val="28"/>
              </w:rPr>
              <w:t xml:space="preserve">DOCUMENT &amp; DRAWING MANAGEMENT</w:t>
            </w:r>
          </w:p>
          <w:p>
            <w:pPr>
              <w:spacing w:before="80" w:after="0"/>
            </w:pPr>
            <w:r>
              <w:rPr>
                <w:rFonts w:ascii="Arial" w:cs="Arial" w:eastAsia="Arial" w:hAnsi="Arial"/>
                <w:i/>
                <w:iCs/>
                <w:color w:val="D0D0D0"/>
                <w:sz w:val="20"/>
                <w:szCs w:val="20"/>
              </w:rPr>
              <w:t xml:space="preserve">Centralized document control: drawings, submittals, RFIs, specifications, transmittals</w:t>
            </w:r>
          </w:p>
        </w:tc>
      </w:tr>
    </w:tbl>
    <w:p>
      <w:pPr>
        <w:spacing w:before="0" w:after="0"/>
      </w:pPr>
      <w:r>
        <w:rPr>
          <w:sz w:val="22"/>
          <w:szCs w:val="22"/>
        </w:rPr>
        <w:t xml:space="preserve"/>
      </w:r>
    </w:p>
    <w:p>
      <w:pPr>
        <w:spacing w:before="80" w:after="80"/>
      </w:pPr>
      <w:r>
        <w:rPr>
          <w:rFonts w:ascii="Arial" w:cs="Arial" w:eastAsia="Arial" w:hAnsi="Arial"/>
          <w:sz w:val="22"/>
          <w:szCs w:val="22"/>
        </w:rPr>
        <w:t xml:space="preserve">Construction projects generate thousands of documents. This module provides a structured Common Data Environment (CDE) with version control, approval workflows, drawing markup tools, and formal RFI and submittal management — ensuring all stakeholders always work from the current revision.</w:t>
      </w:r>
    </w:p>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9 — Document Repository &amp;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9</w:t>
            </w:r>
          </w:p>
          <w:p>
            <w:pPr>
              <w:spacing w:before="40"/>
              <w:jc w:val="center"/>
            </w:pPr>
            <w:r>
              <w:rPr>
                <w:rFonts w:ascii="Arial" w:cs="Arial" w:eastAsia="Arial" w:hAnsi="Arial"/>
                <w:color w:val="D6E4F0"/>
                <w:sz w:val="18"/>
                <w:szCs w:val="18"/>
              </w:rPr>
              <w:t xml:space="preserve">Weeks 17–18</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Cloud Document Store with Version History</w:t>
            </w:r>
          </w:p>
          <w:p>
            <w:pPr>
              <w:spacing w:before="20" w:after="20"/>
            </w:pPr>
            <w:r>
              <w:rPr>
                <w:rFonts w:ascii="Arial" w:cs="Arial" w:eastAsia="Arial" w:hAnsi="Arial"/>
                <w:color w:val="333333"/>
                <w:sz w:val="20"/>
                <w:szCs w:val="20"/>
              </w:rPr>
              <w:t xml:space="preserve">→  Hierarchical folder structure with custom organization</w:t>
            </w:r>
          </w:p>
          <w:p>
            <w:pPr>
              <w:spacing w:before="20" w:after="20"/>
            </w:pPr>
            <w:r>
              <w:rPr>
                <w:rFonts w:ascii="Arial" w:cs="Arial" w:eastAsia="Arial" w:hAnsi="Arial"/>
                <w:color w:val="333333"/>
                <w:sz w:val="20"/>
                <w:szCs w:val="20"/>
              </w:rPr>
              <w:t xml:space="preserve">→  Upload any file type; automatic versioning on re-upload</w:t>
            </w:r>
          </w:p>
          <w:p>
            <w:pPr>
              <w:spacing w:before="20" w:after="20"/>
            </w:pPr>
            <w:r>
              <w:rPr>
                <w:rFonts w:ascii="Arial" w:cs="Arial" w:eastAsia="Arial" w:hAnsi="Arial"/>
                <w:color w:val="333333"/>
                <w:sz w:val="20"/>
                <w:szCs w:val="20"/>
              </w:rPr>
              <w:t xml:space="preserve">→  Document metadata: discipline, type, revision code, status</w:t>
            </w:r>
          </w:p>
          <w:p>
            <w:pPr>
              <w:spacing w:before="20" w:after="20"/>
            </w:pPr>
            <w:r>
              <w:rPr>
                <w:rFonts w:ascii="Arial" w:cs="Arial" w:eastAsia="Arial" w:hAnsi="Arial"/>
                <w:color w:val="333333"/>
                <w:sz w:val="20"/>
                <w:szCs w:val="20"/>
              </w:rPr>
              <w:t xml:space="preserve">→  Full-text search across document names and extracted text</w:t>
            </w:r>
          </w:p>
          <w:p>
            <w:pPr>
              <w:spacing w:before="20" w:after="20"/>
            </w:pPr>
            <w:r>
              <w:rPr>
                <w:rFonts w:ascii="Arial" w:cs="Arial" w:eastAsia="Arial" w:hAnsi="Arial"/>
                <w:color w:val="333333"/>
                <w:sz w:val="20"/>
                <w:szCs w:val="20"/>
              </w:rPr>
              <w:t xml:space="preserve">→  Transmittal log for formal document distribution</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9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File Storage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S3-compatible storage; unlimited file types; chunked upload for large files; virus scan on upload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Version Control</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Auto-version on replace; full version history with diff; revert to any version; lock for editing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Metadata &amp; Tags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Custom metadata fields per document type; discipline tags (structural, MEP, civil); status workflow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Full-Text Search</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OCR-extracted text indexing for PDFs/images; Boolean search; filter by metadata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Transmittals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Formal transmittal creation; recipient list; delivery confirmation tracking; PDF transmittal report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Folder Permissions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Inherit or override parent permissions per folder; role-based read/write/no-access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10 — Drawing Management &amp; Markup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10</w:t>
            </w:r>
          </w:p>
          <w:p>
            <w:pPr>
              <w:spacing w:before="40"/>
              <w:jc w:val="center"/>
            </w:pPr>
            <w:r>
              <w:rPr>
                <w:rFonts w:ascii="Arial" w:cs="Arial" w:eastAsia="Arial" w:hAnsi="Arial"/>
                <w:color w:val="D6E4F0"/>
                <w:sz w:val="18"/>
                <w:szCs w:val="18"/>
              </w:rPr>
              <w:t xml:space="preserve">Weeks 19–20</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Drawing Viewer with Markup &amp; Comparison</w:t>
            </w:r>
          </w:p>
          <w:p>
            <w:pPr>
              <w:spacing w:before="20" w:after="20"/>
            </w:pPr>
            <w:r>
              <w:rPr>
                <w:rFonts w:ascii="Arial" w:cs="Arial" w:eastAsia="Arial" w:hAnsi="Arial"/>
                <w:color w:val="333333"/>
                <w:sz w:val="20"/>
                <w:szCs w:val="20"/>
              </w:rPr>
              <w:t xml:space="preserve">→  Web-based PDF/DWG drawing viewer with pan/zoom</w:t>
            </w:r>
          </w:p>
          <w:p>
            <w:pPr>
              <w:spacing w:before="20" w:after="20"/>
            </w:pPr>
            <w:r>
              <w:rPr>
                <w:rFonts w:ascii="Arial" w:cs="Arial" w:eastAsia="Arial" w:hAnsi="Arial"/>
                <w:color w:val="333333"/>
                <w:sz w:val="20"/>
                <w:szCs w:val="20"/>
              </w:rPr>
              <w:t xml:space="preserve">→  Markup tools: lines, shapes, text, clouds, stamps, measurements</w:t>
            </w:r>
          </w:p>
          <w:p>
            <w:pPr>
              <w:spacing w:before="20" w:after="20"/>
            </w:pPr>
            <w:r>
              <w:rPr>
                <w:rFonts w:ascii="Arial" w:cs="Arial" w:eastAsia="Arial" w:hAnsi="Arial"/>
                <w:color w:val="333333"/>
                <w:sz w:val="20"/>
                <w:szCs w:val="20"/>
              </w:rPr>
              <w:t xml:space="preserve">→  Side-by-side drawing comparison (revision overlay)</w:t>
            </w:r>
          </w:p>
          <w:p>
            <w:pPr>
              <w:spacing w:before="20" w:after="20"/>
            </w:pPr>
            <w:r>
              <w:rPr>
                <w:rFonts w:ascii="Arial" w:cs="Arial" w:eastAsia="Arial" w:hAnsi="Arial"/>
                <w:color w:val="333333"/>
                <w:sz w:val="20"/>
                <w:szCs w:val="20"/>
              </w:rPr>
              <w:t xml:space="preserve">→  Hyperlink issues, RFIs, and photos to drawing location</w:t>
            </w:r>
          </w:p>
          <w:p>
            <w:pPr>
              <w:spacing w:before="20" w:after="20"/>
            </w:pPr>
            <w:r>
              <w:rPr>
                <w:rFonts w:ascii="Arial" w:cs="Arial" w:eastAsia="Arial" w:hAnsi="Arial"/>
                <w:color w:val="333333"/>
                <w:sz w:val="20"/>
                <w:szCs w:val="20"/>
              </w:rPr>
              <w:t xml:space="preserve">→  Drawing register with sheet numbering and revision history</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10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PDF Viewer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High-performance PDF rendering; layer control for DWG converted PDFs; print from viewer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Markup Tools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Annotations: arrows, clouds, text boxes, measurements (scale-aware), stamps (Approved/For Review)</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Revision Overlay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Ghost overlay of old vs. new revision; opacity slider; highlight changes mode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Drawing Register</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Sheet list with current revision, status, issue date; batch revision upload; auto-number sheets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Hyperlinks to Issues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Pin icons on drawing canvas linked to issues/RFIs/photos; click to navigate; count badges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11 — RFI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11</w:t>
            </w:r>
          </w:p>
          <w:p>
            <w:pPr>
              <w:spacing w:before="40"/>
              <w:jc w:val="center"/>
            </w:pPr>
            <w:r>
              <w:rPr>
                <w:rFonts w:ascii="Arial" w:cs="Arial" w:eastAsia="Arial" w:hAnsi="Arial"/>
                <w:color w:val="D6E4F0"/>
                <w:sz w:val="18"/>
                <w:szCs w:val="18"/>
              </w:rPr>
              <w:t xml:space="preserve">Weeks 21–22</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Request for Information Workflow</w:t>
            </w:r>
          </w:p>
          <w:p>
            <w:pPr>
              <w:spacing w:before="20" w:after="20"/>
            </w:pPr>
            <w:r>
              <w:rPr>
                <w:rFonts w:ascii="Arial" w:cs="Arial" w:eastAsia="Arial" w:hAnsi="Arial"/>
                <w:color w:val="333333"/>
                <w:sz w:val="20"/>
                <w:szCs w:val="20"/>
              </w:rPr>
              <w:t xml:space="preserve">→  Create RFIs with structured fields: question, discipline, priority, due date, drawing reference</w:t>
            </w:r>
          </w:p>
          <w:p>
            <w:pPr>
              <w:spacing w:before="20" w:after="20"/>
            </w:pPr>
            <w:r>
              <w:rPr>
                <w:rFonts w:ascii="Arial" w:cs="Arial" w:eastAsia="Arial" w:hAnsi="Arial"/>
                <w:color w:val="333333"/>
                <w:sz w:val="20"/>
                <w:szCs w:val="20"/>
              </w:rPr>
              <w:t xml:space="preserve">→  Multi-party response workflow with official response tracking</w:t>
            </w:r>
          </w:p>
          <w:p>
            <w:pPr>
              <w:spacing w:before="20" w:after="20"/>
            </w:pPr>
            <w:r>
              <w:rPr>
                <w:rFonts w:ascii="Arial" w:cs="Arial" w:eastAsia="Arial" w:hAnsi="Arial"/>
                <w:color w:val="333333"/>
                <w:sz w:val="20"/>
                <w:szCs w:val="20"/>
              </w:rPr>
              <w:t xml:space="preserve">→  RFI log with aging and status filters</w:t>
            </w:r>
          </w:p>
          <w:p>
            <w:pPr>
              <w:spacing w:before="20" w:after="20"/>
            </w:pPr>
            <w:r>
              <w:rPr>
                <w:rFonts w:ascii="Arial" w:cs="Arial" w:eastAsia="Arial" w:hAnsi="Arial"/>
                <w:color w:val="333333"/>
                <w:sz w:val="20"/>
                <w:szCs w:val="20"/>
              </w:rPr>
              <w:t xml:space="preserve">→  Link RFIs to drawings, issues, schedule tasks</w:t>
            </w:r>
          </w:p>
          <w:p>
            <w:pPr>
              <w:spacing w:before="20" w:after="20"/>
            </w:pPr>
            <w:r>
              <w:rPr>
                <w:rFonts w:ascii="Arial" w:cs="Arial" w:eastAsia="Arial" w:hAnsi="Arial"/>
                <w:color w:val="333333"/>
                <w:sz w:val="20"/>
                <w:szCs w:val="20"/>
              </w:rPr>
              <w:t xml:space="preserve">→  RFI summary reports and export</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11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RFI Creation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Structured form: subject, body, discipline, priority (Low/Medium/High/Critical), due date, attachments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Response Workflow</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Ball-in-court tracking (Submitted → Sent → Under Review → Responded → Closed); auto-reminders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RFI Log</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Sortable/filterable grid; aging indicator (days open); bulk operations; overdue highlighting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Drawing Links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Pin RFI to drawing location; navigate from RFI to drawing pin and vice versa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Schedule Impact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Flag RFI as schedule-impacting; link to affected task; auto-calculate potential delay days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RFI Reports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PDF RFI report; Excel log export; trend chart (open/closed over time)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2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12 — Submittals &amp;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12</w:t>
            </w:r>
          </w:p>
          <w:p>
            <w:pPr>
              <w:spacing w:before="40"/>
              <w:jc w:val="center"/>
            </w:pPr>
            <w:r>
              <w:rPr>
                <w:rFonts w:ascii="Arial" w:cs="Arial" w:eastAsia="Arial" w:hAnsi="Arial"/>
                <w:color w:val="D6E4F0"/>
                <w:sz w:val="18"/>
                <w:szCs w:val="18"/>
              </w:rPr>
              <w:t xml:space="preserve">Weeks 23–24</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Submittal Register &amp; Specification Management</w:t>
            </w:r>
          </w:p>
          <w:p>
            <w:pPr>
              <w:spacing w:before="20" w:after="20"/>
            </w:pPr>
            <w:r>
              <w:rPr>
                <w:rFonts w:ascii="Arial" w:cs="Arial" w:eastAsia="Arial" w:hAnsi="Arial"/>
                <w:color w:val="333333"/>
                <w:sz w:val="20"/>
                <w:szCs w:val="20"/>
              </w:rPr>
              <w:t xml:space="preserve">→  Submittal register with spec section linking</w:t>
            </w:r>
          </w:p>
          <w:p>
            <w:pPr>
              <w:spacing w:before="20" w:after="20"/>
            </w:pPr>
            <w:r>
              <w:rPr>
                <w:rFonts w:ascii="Arial" w:cs="Arial" w:eastAsia="Arial" w:hAnsi="Arial"/>
                <w:color w:val="333333"/>
                <w:sz w:val="20"/>
                <w:szCs w:val="20"/>
              </w:rPr>
              <w:t xml:space="preserve">→  Multi-step review workflow: Contractor → Subcontractor → Architect/Engineer → Approval</w:t>
            </w:r>
          </w:p>
          <w:p>
            <w:pPr>
              <w:spacing w:before="20" w:after="20"/>
            </w:pPr>
            <w:r>
              <w:rPr>
                <w:rFonts w:ascii="Arial" w:cs="Arial" w:eastAsia="Arial" w:hAnsi="Arial"/>
                <w:color w:val="333333"/>
                <w:sz w:val="20"/>
                <w:szCs w:val="20"/>
              </w:rPr>
              <w:t xml:space="preserve">→  Specification viewer with section tagging</w:t>
            </w:r>
          </w:p>
          <w:p>
            <w:pPr>
              <w:spacing w:before="20" w:after="20"/>
            </w:pPr>
            <w:r>
              <w:rPr>
                <w:rFonts w:ascii="Arial" w:cs="Arial" w:eastAsia="Arial" w:hAnsi="Arial"/>
                <w:color w:val="333333"/>
                <w:sz w:val="20"/>
                <w:szCs w:val="20"/>
              </w:rPr>
              <w:t xml:space="preserve">→  Submittal package creation for grouped items</w:t>
            </w:r>
          </w:p>
          <w:p>
            <w:pPr>
              <w:spacing w:before="20" w:after="20"/>
            </w:pPr>
            <w:r>
              <w:rPr>
                <w:rFonts w:ascii="Arial" w:cs="Arial" w:eastAsia="Arial" w:hAnsi="Arial"/>
                <w:color w:val="333333"/>
                <w:sz w:val="20"/>
                <w:szCs w:val="20"/>
              </w:rPr>
              <w:t xml:space="preserve">→  Compliance checklist linked to spec requirements</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12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Submittal Register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 submittals from spec sections; type (Product Data, Shop Drawing, Sample, Certificate)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Review Workflow</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Configurable multi-step workflow; review stamps (Approved/Approved as Noted/Revise/Rejected); comments per step</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Spec Viewer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Upload specification PDFs; tag sections; link sections to submittals and RFIs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Submittal Packages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Group multiple submittals; submit as package; track package-level status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Compliance Tracker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Checklist of required submittals by spec section; completion %; overdue alerts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P3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bl>
    <w:p>
      <w:pPr>
        <w:spacing w:before="0" w:after="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MODULE 4: </w:t>
            </w:r>
            <w:r>
              <w:rPr>
                <w:rFonts w:ascii="Arial" w:cs="Arial" w:eastAsia="Arial" w:hAnsi="Arial"/>
                <w:b/>
                <w:bCs/>
                <w:color w:val="FFD700"/>
                <w:sz w:val="28"/>
                <w:szCs w:val="28"/>
              </w:rPr>
              <w:t xml:space="preserve">FIELD OPERATIONS &amp; QUALITY MANAGEMENT</w:t>
            </w:r>
          </w:p>
          <w:p>
            <w:pPr>
              <w:spacing w:before="80" w:after="0"/>
            </w:pPr>
            <w:r>
              <w:rPr>
                <w:rFonts w:ascii="Arial" w:cs="Arial" w:eastAsia="Arial" w:hAnsi="Arial"/>
                <w:i/>
                <w:iCs/>
                <w:color w:val="D0D0D0"/>
                <w:sz w:val="20"/>
                <w:szCs w:val="20"/>
              </w:rPr>
              <w:t xml:space="preserve">Daily logs, punch lists, issue tracking, inspections, site photos, workforce attendance</w:t>
            </w:r>
          </w:p>
        </w:tc>
      </w:tr>
    </w:tbl>
    <w:p>
      <w:pPr>
        <w:spacing w:before="0" w:after="0"/>
      </w:pPr>
      <w:r>
        <w:rPr>
          <w:sz w:val="22"/>
          <w:szCs w:val="22"/>
        </w:rPr>
        <w:t xml:space="preserve"/>
      </w:r>
    </w:p>
    <w:p>
      <w:pPr>
        <w:spacing w:before="80" w:after="80"/>
      </w:pPr>
      <w:r>
        <w:rPr>
          <w:rFonts w:ascii="Arial" w:cs="Arial" w:eastAsia="Arial" w:hAnsi="Arial"/>
          <w:sz w:val="22"/>
          <w:szCs w:val="22"/>
        </w:rPr>
        <w:t xml:space="preserve">The field is where construction happens. This module gives site supervisors, foremen, and subcontractors the tools to capture daily progress, log issues, conduct inspections, manage punch lists, and track workforce attendance — all from a mobile device, with or without internet connectivity.</w:t>
      </w:r>
    </w:p>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13 — Daily Logs &amp; Site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13</w:t>
            </w:r>
          </w:p>
          <w:p>
            <w:pPr>
              <w:spacing w:before="40"/>
              <w:jc w:val="center"/>
            </w:pPr>
            <w:r>
              <w:rPr>
                <w:rFonts w:ascii="Arial" w:cs="Arial" w:eastAsia="Arial" w:hAnsi="Arial"/>
                <w:color w:val="D6E4F0"/>
                <w:sz w:val="18"/>
                <w:szCs w:val="18"/>
              </w:rPr>
              <w:t xml:space="preserve">Weeks 25–26</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Daily Construction Log &amp; Site Reporting</w:t>
            </w:r>
          </w:p>
          <w:p>
            <w:pPr>
              <w:spacing w:before="20" w:after="20"/>
            </w:pPr>
            <w:r>
              <w:rPr>
                <w:rFonts w:ascii="Arial" w:cs="Arial" w:eastAsia="Arial" w:hAnsi="Arial"/>
                <w:color w:val="333333"/>
                <w:sz w:val="20"/>
                <w:szCs w:val="20"/>
              </w:rPr>
              <w:t xml:space="preserve">→  Structured daily log: weather, labor headcount, work performed, equipment on site</w:t>
            </w:r>
          </w:p>
          <w:p>
            <w:pPr>
              <w:spacing w:before="20" w:after="20"/>
            </w:pPr>
            <w:r>
              <w:rPr>
                <w:rFonts w:ascii="Arial" w:cs="Arial" w:eastAsia="Arial" w:hAnsi="Arial"/>
                <w:color w:val="333333"/>
                <w:sz w:val="20"/>
                <w:szCs w:val="20"/>
              </w:rPr>
              <w:t xml:space="preserve">→  Subcontractor daily report submission</w:t>
            </w:r>
          </w:p>
          <w:p>
            <w:pPr>
              <w:spacing w:before="20" w:after="20"/>
            </w:pPr>
            <w:r>
              <w:rPr>
                <w:rFonts w:ascii="Arial" w:cs="Arial" w:eastAsia="Arial" w:hAnsi="Arial"/>
                <w:color w:val="333333"/>
                <w:sz w:val="20"/>
                <w:szCs w:val="20"/>
              </w:rPr>
              <w:t xml:space="preserve">→  Photo log with geotagging, categorization, and drawing pinning</w:t>
            </w:r>
          </w:p>
          <w:p>
            <w:pPr>
              <w:spacing w:before="20" w:after="20"/>
            </w:pPr>
            <w:r>
              <w:rPr>
                <w:rFonts w:ascii="Arial" w:cs="Arial" w:eastAsia="Arial" w:hAnsi="Arial"/>
                <w:color w:val="333333"/>
                <w:sz w:val="20"/>
                <w:szCs w:val="20"/>
              </w:rPr>
              <w:t xml:space="preserve">→  Daily log approval workflow and PDF export</w:t>
            </w:r>
          </w:p>
          <w:p>
            <w:pPr>
              <w:spacing w:before="20" w:after="20"/>
            </w:pPr>
            <w:r>
              <w:rPr>
                <w:rFonts w:ascii="Arial" w:cs="Arial" w:eastAsia="Arial" w:hAnsi="Arial"/>
                <w:color w:val="333333"/>
                <w:sz w:val="20"/>
                <w:szCs w:val="20"/>
              </w:rPr>
              <w:t xml:space="preserve">→  Material delivery log</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13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Daily Log Form</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Configurable sections; weather auto-fetch by GPS; voice-to-text notes; autosave draft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Labor Entry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Headcount per trade/company; hours worked; add/remove crew members; link to timesheet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Photo Log</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Bulk upload; auto-date grouping; category tags (progress, issue, safety, quality); drawing pin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Subcontractor Reports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Sub-users submit their own daily logs; PM review and approve; consolidated view</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Delivery Log</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Record material deliveries: supplier, PO reference, quantity, condition, received by, photos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PDF Export</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Branded daily log PDF with photos, tables, signatures; batch export for date ranges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14 — Issue Tracking &amp; Punch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14</w:t>
            </w:r>
          </w:p>
          <w:p>
            <w:pPr>
              <w:spacing w:before="40"/>
              <w:jc w:val="center"/>
            </w:pPr>
            <w:r>
              <w:rPr>
                <w:rFonts w:ascii="Arial" w:cs="Arial" w:eastAsia="Arial" w:hAnsi="Arial"/>
                <w:color w:val="D6E4F0"/>
                <w:sz w:val="18"/>
                <w:szCs w:val="18"/>
              </w:rPr>
              <w:t xml:space="preserve">Weeks 27–28</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Issue Management &amp; Punch List System</w:t>
            </w:r>
          </w:p>
          <w:p>
            <w:pPr>
              <w:spacing w:before="20" w:after="20"/>
            </w:pPr>
            <w:r>
              <w:rPr>
                <w:rFonts w:ascii="Arial" w:cs="Arial" w:eastAsia="Arial" w:hAnsi="Arial"/>
                <w:color w:val="333333"/>
                <w:sz w:val="20"/>
                <w:szCs w:val="20"/>
              </w:rPr>
              <w:t xml:space="preserve">→  Create issues from field with photo, location, description, and severity</w:t>
            </w:r>
          </w:p>
          <w:p>
            <w:pPr>
              <w:spacing w:before="20" w:after="20"/>
            </w:pPr>
            <w:r>
              <w:rPr>
                <w:rFonts w:ascii="Arial" w:cs="Arial" w:eastAsia="Arial" w:hAnsi="Arial"/>
                <w:color w:val="333333"/>
                <w:sz w:val="20"/>
                <w:szCs w:val="20"/>
              </w:rPr>
              <w:t xml:space="preserve">→  Issue assignment, priority, and due date management</w:t>
            </w:r>
          </w:p>
          <w:p>
            <w:pPr>
              <w:spacing w:before="20" w:after="20"/>
            </w:pPr>
            <w:r>
              <w:rPr>
                <w:rFonts w:ascii="Arial" w:cs="Arial" w:eastAsia="Arial" w:hAnsi="Arial"/>
                <w:color w:val="333333"/>
                <w:sz w:val="20"/>
                <w:szCs w:val="20"/>
              </w:rPr>
              <w:t xml:space="preserve">→  Punch list creation for project closeout phases</w:t>
            </w:r>
          </w:p>
          <w:p>
            <w:pPr>
              <w:spacing w:before="20" w:after="20"/>
            </w:pPr>
            <w:r>
              <w:rPr>
                <w:rFonts w:ascii="Arial" w:cs="Arial" w:eastAsia="Arial" w:hAnsi="Arial"/>
                <w:color w:val="333333"/>
                <w:sz w:val="20"/>
                <w:szCs w:val="20"/>
              </w:rPr>
              <w:t xml:space="preserve">→  Ball-in-court workflow with resolution tracking</w:t>
            </w:r>
          </w:p>
          <w:p>
            <w:pPr>
              <w:spacing w:before="20" w:after="20"/>
            </w:pPr>
            <w:r>
              <w:rPr>
                <w:rFonts w:ascii="Arial" w:cs="Arial" w:eastAsia="Arial" w:hAnsi="Arial"/>
                <w:color w:val="333333"/>
                <w:sz w:val="20"/>
                <w:szCs w:val="20"/>
              </w:rPr>
              <w:t xml:space="preserve">→  Issue heat map overlay on floor plans</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14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Issue Creation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Mobile-first form; photo attach; GPS location or drawing pin; severity (Low/Med/High/Critical)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Issue Workflow</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Assign to person/company; status: Open → In Progress → Resolved → Verified → Closed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Punch List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 punch list per area/level; link to closeout phase; bulk assign; completion %; PDF punch list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Issue Heat Map</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Overlay issue pins on floor plan/drawing; cluster view for dense areas; filter by type/status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Bulk Operations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Bulk assign, bulk close, bulk export issues; CSV import for legacy issue lists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SLA Tracking</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Define response and resolution SLAs per severity; escalation alerts when approaching/breached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P3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2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15 — Inspections &amp; Quality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15</w:t>
            </w:r>
          </w:p>
          <w:p>
            <w:pPr>
              <w:spacing w:before="40"/>
              <w:jc w:val="center"/>
            </w:pPr>
            <w:r>
              <w:rPr>
                <w:rFonts w:ascii="Arial" w:cs="Arial" w:eastAsia="Arial" w:hAnsi="Arial"/>
                <w:color w:val="D6E4F0"/>
                <w:sz w:val="18"/>
                <w:szCs w:val="18"/>
              </w:rPr>
              <w:t xml:space="preserve">Weeks 29–30</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Digital Inspection Forms &amp; QC Checklists</w:t>
            </w:r>
          </w:p>
          <w:p>
            <w:pPr>
              <w:spacing w:before="20" w:after="20"/>
            </w:pPr>
            <w:r>
              <w:rPr>
                <w:rFonts w:ascii="Arial" w:cs="Arial" w:eastAsia="Arial" w:hAnsi="Arial"/>
                <w:color w:val="333333"/>
                <w:sz w:val="20"/>
                <w:szCs w:val="20"/>
              </w:rPr>
              <w:t xml:space="preserve">→  Inspection template builder with conditional logic</w:t>
            </w:r>
          </w:p>
          <w:p>
            <w:pPr>
              <w:spacing w:before="20" w:after="20"/>
            </w:pPr>
            <w:r>
              <w:rPr>
                <w:rFonts w:ascii="Arial" w:cs="Arial" w:eastAsia="Arial" w:hAnsi="Arial"/>
                <w:color w:val="333333"/>
                <w:sz w:val="20"/>
                <w:szCs w:val="20"/>
              </w:rPr>
              <w:t xml:space="preserve">→  Schedule and conduct inspections from mobile</w:t>
            </w:r>
          </w:p>
          <w:p>
            <w:pPr>
              <w:spacing w:before="20" w:after="20"/>
            </w:pPr>
            <w:r>
              <w:rPr>
                <w:rFonts w:ascii="Arial" w:cs="Arial" w:eastAsia="Arial" w:hAnsi="Arial"/>
                <w:color w:val="333333"/>
                <w:sz w:val="20"/>
                <w:szCs w:val="20"/>
              </w:rPr>
              <w:t xml:space="preserve">→  Pass/fail/NA scoring with mandatory photo evidence</w:t>
            </w:r>
          </w:p>
          <w:p>
            <w:pPr>
              <w:spacing w:before="20" w:after="20"/>
            </w:pPr>
            <w:r>
              <w:rPr>
                <w:rFonts w:ascii="Arial" w:cs="Arial" w:eastAsia="Arial" w:hAnsi="Arial"/>
                <w:color w:val="333333"/>
                <w:sz w:val="20"/>
                <w:szCs w:val="20"/>
              </w:rPr>
              <w:t xml:space="preserve">→  Third-party inspector portal access</w:t>
            </w:r>
          </w:p>
          <w:p>
            <w:pPr>
              <w:spacing w:before="20" w:after="20"/>
            </w:pPr>
            <w:r>
              <w:rPr>
                <w:rFonts w:ascii="Arial" w:cs="Arial" w:eastAsia="Arial" w:hAnsi="Arial"/>
                <w:color w:val="333333"/>
                <w:sz w:val="20"/>
                <w:szCs w:val="20"/>
              </w:rPr>
              <w:t xml:space="preserve">→  Non-conformance report (NCR) generation from failed items</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15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Template Builder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Drag-and-drop form builder; sections, questions, response types; conditional branch logic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Inspection Conduct</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Mobile-first inspection flow; check-off items; photo attach per item; GPS stamp; signature capture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Scoring</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Pass/Fail/Observation/N.A. options; auto-calculate inspection score %; configurable pass threshold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NCR Generation</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Auto-create NCR from failed items; NCR workflow (Issue → Response → Verification → Close)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Inspector Portal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External inspector login with project-scoped access; submit inspection report; comment on items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Inspection Analytics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First-time pass rate trend; failure category breakdown; inspector performance metrics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P3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16 — Timesheets &amp; Workforce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16</w:t>
            </w:r>
          </w:p>
          <w:p>
            <w:pPr>
              <w:spacing w:before="40"/>
              <w:jc w:val="center"/>
            </w:pPr>
            <w:r>
              <w:rPr>
                <w:rFonts w:ascii="Arial" w:cs="Arial" w:eastAsia="Arial" w:hAnsi="Arial"/>
                <w:color w:val="D6E4F0"/>
                <w:sz w:val="18"/>
                <w:szCs w:val="18"/>
              </w:rPr>
              <w:t xml:space="preserve">Weeks 31–32</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Timesheet Management &amp; Attendance Tracking</w:t>
            </w:r>
          </w:p>
          <w:p>
            <w:pPr>
              <w:spacing w:before="20" w:after="20"/>
            </w:pPr>
            <w:r>
              <w:rPr>
                <w:rFonts w:ascii="Arial" w:cs="Arial" w:eastAsia="Arial" w:hAnsi="Arial"/>
                <w:color w:val="333333"/>
                <w:sz w:val="20"/>
                <w:szCs w:val="20"/>
              </w:rPr>
              <w:t xml:space="preserve">→  Worker time entry: clock in/out with GPS verification</w:t>
            </w:r>
          </w:p>
          <w:p>
            <w:pPr>
              <w:spacing w:before="20" w:after="20"/>
            </w:pPr>
            <w:r>
              <w:rPr>
                <w:rFonts w:ascii="Arial" w:cs="Arial" w:eastAsia="Arial" w:hAnsi="Arial"/>
                <w:color w:val="333333"/>
                <w:sz w:val="20"/>
                <w:szCs w:val="20"/>
              </w:rPr>
              <w:t xml:space="preserve">→  Timesheet approval workflow (foreman → PM)</w:t>
            </w:r>
          </w:p>
          <w:p>
            <w:pPr>
              <w:spacing w:before="20" w:after="20"/>
            </w:pPr>
            <w:r>
              <w:rPr>
                <w:rFonts w:ascii="Arial" w:cs="Arial" w:eastAsia="Arial" w:hAnsi="Arial"/>
                <w:color w:val="333333"/>
                <w:sz w:val="20"/>
                <w:szCs w:val="20"/>
              </w:rPr>
              <w:t xml:space="preserve">→  Overtime calculation and cost allocation to tasks/cost codes</w:t>
            </w:r>
          </w:p>
          <w:p>
            <w:pPr>
              <w:spacing w:before="20" w:after="20"/>
            </w:pPr>
            <w:r>
              <w:rPr>
                <w:rFonts w:ascii="Arial" w:cs="Arial" w:eastAsia="Arial" w:hAnsi="Arial"/>
                <w:color w:val="333333"/>
                <w:sz w:val="20"/>
                <w:szCs w:val="20"/>
              </w:rPr>
              <w:t xml:space="preserve">→  Equipment usage log</w:t>
            </w:r>
          </w:p>
          <w:p>
            <w:pPr>
              <w:spacing w:before="20" w:after="20"/>
            </w:pPr>
            <w:r>
              <w:rPr>
                <w:rFonts w:ascii="Arial" w:cs="Arial" w:eastAsia="Arial" w:hAnsi="Arial"/>
                <w:color w:val="333333"/>
                <w:sz w:val="20"/>
                <w:szCs w:val="20"/>
              </w:rPr>
              <w:t xml:space="preserve">→  Labor cost actual vs. budgeted variance</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16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Time Entry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 entry or GPS clock-in; geofence validation; time against task/cost code; mobile and web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Approval Workflow</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Foreman weekly approval; PM secondary approval; rejected timesheet with comment back to worker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Overtime Rules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Configurable OT rules (daily/weekly thresholds); rate multipliers; state/region presets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Equipment Log</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Track equipment hours on site; link to tasks; maintenance flag; idle time tracking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Cost Allocation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Map labor hours to cost codes; real-time actual labor cost; vs. budget variance alert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Timesheet Reports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Weekly/monthly payroll export; per-worker hours summary; cost code summary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bl>
    <w:p>
      <w:pPr>
        <w:spacing w:before="0" w:after="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MODULE 5: </w:t>
            </w:r>
            <w:r>
              <w:rPr>
                <w:rFonts w:ascii="Arial" w:cs="Arial" w:eastAsia="Arial" w:hAnsi="Arial"/>
                <w:b/>
                <w:bCs/>
                <w:color w:val="FFD700"/>
                <w:sz w:val="28"/>
                <w:szCs w:val="28"/>
              </w:rPr>
              <w:t xml:space="preserve">FINANCIAL MANAGEMENT &amp; CONTRACTS</w:t>
            </w:r>
          </w:p>
          <w:p>
            <w:pPr>
              <w:spacing w:before="80" w:after="0"/>
            </w:pPr>
            <w:r>
              <w:rPr>
                <w:rFonts w:ascii="Arial" w:cs="Arial" w:eastAsia="Arial" w:hAnsi="Arial"/>
                <w:i/>
                <w:iCs/>
                <w:color w:val="D0D0D0"/>
                <w:sz w:val="20"/>
                <w:szCs w:val="20"/>
              </w:rPr>
              <w:t xml:space="preserve">Budget, estimates, change orders, purchase orders, cost tracking, invoicing, forecasting</w:t>
            </w:r>
          </w:p>
        </w:tc>
      </w:tr>
    </w:tbl>
    <w:p>
      <w:pPr>
        <w:spacing w:before="0" w:after="0"/>
      </w:pPr>
      <w:r>
        <w:rPr>
          <w:sz w:val="22"/>
          <w:szCs w:val="22"/>
        </w:rPr>
        <w:t xml:space="preserve"/>
      </w:r>
    </w:p>
    <w:p>
      <w:pPr>
        <w:spacing w:before="80" w:after="80"/>
      </w:pPr>
      <w:r>
        <w:rPr>
          <w:rFonts w:ascii="Arial" w:cs="Arial" w:eastAsia="Arial" w:hAnsi="Arial"/>
          <w:sz w:val="22"/>
          <w:szCs w:val="22"/>
        </w:rPr>
        <w:t xml:space="preserve">Financial control is critical in construction, where margin erosion through change orders, material overruns, and scope creep is common. This module delivers end-to-end financial management from initial budget setup through final invoice, with real-time cost-to-complete forecasting and integration with accounting systems.</w:t>
      </w:r>
    </w:p>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17 — Budget Setup &amp; Cost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17</w:t>
            </w:r>
          </w:p>
          <w:p>
            <w:pPr>
              <w:spacing w:before="40"/>
              <w:jc w:val="center"/>
            </w:pPr>
            <w:r>
              <w:rPr>
                <w:rFonts w:ascii="Arial" w:cs="Arial" w:eastAsia="Arial" w:hAnsi="Arial"/>
                <w:color w:val="D6E4F0"/>
                <w:sz w:val="18"/>
                <w:szCs w:val="18"/>
              </w:rPr>
              <w:t xml:space="preserve">Weeks 33–34</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Project Budget &amp; Cost Code Structure</w:t>
            </w:r>
          </w:p>
          <w:p>
            <w:pPr>
              <w:spacing w:before="20" w:after="20"/>
            </w:pPr>
            <w:r>
              <w:rPr>
                <w:rFonts w:ascii="Arial" w:cs="Arial" w:eastAsia="Arial" w:hAnsi="Arial"/>
                <w:color w:val="333333"/>
                <w:sz w:val="20"/>
                <w:szCs w:val="20"/>
              </w:rPr>
              <w:t xml:space="preserve">→  Cost code library (CSI MasterFormat compatible)</w:t>
            </w:r>
          </w:p>
          <w:p>
            <w:pPr>
              <w:spacing w:before="20" w:after="20"/>
            </w:pPr>
            <w:r>
              <w:rPr>
                <w:rFonts w:ascii="Arial" w:cs="Arial" w:eastAsia="Arial" w:hAnsi="Arial"/>
                <w:color w:val="333333"/>
                <w:sz w:val="20"/>
                <w:szCs w:val="20"/>
              </w:rPr>
              <w:t xml:space="preserve">→  Budget line entry against cost codes</w:t>
            </w:r>
          </w:p>
          <w:p>
            <w:pPr>
              <w:spacing w:before="20" w:after="20"/>
            </w:pPr>
            <w:r>
              <w:rPr>
                <w:rFonts w:ascii="Arial" w:cs="Arial" w:eastAsia="Arial" w:hAnsi="Arial"/>
                <w:color w:val="333333"/>
                <w:sz w:val="20"/>
                <w:szCs w:val="20"/>
              </w:rPr>
              <w:t xml:space="preserve">→  Original vs. revised budget tracking</w:t>
            </w:r>
          </w:p>
          <w:p>
            <w:pPr>
              <w:spacing w:before="20" w:after="20"/>
            </w:pPr>
            <w:r>
              <w:rPr>
                <w:rFonts w:ascii="Arial" w:cs="Arial" w:eastAsia="Arial" w:hAnsi="Arial"/>
                <w:color w:val="333333"/>
                <w:sz w:val="20"/>
                <w:szCs w:val="20"/>
              </w:rPr>
              <w:t xml:space="preserve">→  Budget approval workflow</w:t>
            </w:r>
          </w:p>
          <w:p>
            <w:pPr>
              <w:spacing w:before="20" w:after="20"/>
            </w:pPr>
            <w:r>
              <w:rPr>
                <w:rFonts w:ascii="Arial" w:cs="Arial" w:eastAsia="Arial" w:hAnsi="Arial"/>
                <w:color w:val="333333"/>
                <w:sz w:val="20"/>
                <w:szCs w:val="20"/>
              </w:rPr>
              <w:t xml:space="preserve">→  Cost-to-budget dashboard by phase and cost code</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17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Cost Code Library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CSI 16/50-division structure pre-loaded; custom code creation; hierarchical grouping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Budget Entry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Line-by-line budget entry: quantity, unit, unit cost, total; import from Excel; phase grouping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Budget Versioning</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Original budget lock; track revisions; approved vs. pending budget amounts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Approval Workflow</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Budget submitted → Finance Review → Approval; comment and revision loop; email notification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Budget Dashboard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Committed vs. actual vs. budgeted by cost code; traffic light indicators; variance columns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Multi-Currency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Project-level currency setting; exchange rate management; multi-currency reports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P3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18 — Change Order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18</w:t>
            </w:r>
          </w:p>
          <w:p>
            <w:pPr>
              <w:spacing w:before="40"/>
              <w:jc w:val="center"/>
            </w:pPr>
            <w:r>
              <w:rPr>
                <w:rFonts w:ascii="Arial" w:cs="Arial" w:eastAsia="Arial" w:hAnsi="Arial"/>
                <w:color w:val="D6E4F0"/>
                <w:sz w:val="18"/>
                <w:szCs w:val="18"/>
              </w:rPr>
              <w:t xml:space="preserve">Weeks 35–36</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Change Order &amp; Potential Change Item Workflow</w:t>
            </w:r>
          </w:p>
          <w:p>
            <w:pPr>
              <w:spacing w:before="20" w:after="20"/>
            </w:pPr>
            <w:r>
              <w:rPr>
                <w:rFonts w:ascii="Arial" w:cs="Arial" w:eastAsia="Arial" w:hAnsi="Arial"/>
                <w:color w:val="333333"/>
                <w:sz w:val="20"/>
                <w:szCs w:val="20"/>
              </w:rPr>
              <w:t xml:space="preserve">→  Potential Change Item (PCI) creation from field observations</w:t>
            </w:r>
          </w:p>
          <w:p>
            <w:pPr>
              <w:spacing w:before="20" w:after="20"/>
            </w:pPr>
            <w:r>
              <w:rPr>
                <w:rFonts w:ascii="Arial" w:cs="Arial" w:eastAsia="Arial" w:hAnsi="Arial"/>
                <w:color w:val="333333"/>
                <w:sz w:val="20"/>
                <w:szCs w:val="20"/>
              </w:rPr>
              <w:t xml:space="preserve">→  Change order request with scope, cost, and schedule impact</w:t>
            </w:r>
          </w:p>
          <w:p>
            <w:pPr>
              <w:spacing w:before="20" w:after="20"/>
            </w:pPr>
            <w:r>
              <w:rPr>
                <w:rFonts w:ascii="Arial" w:cs="Arial" w:eastAsia="Arial" w:hAnsi="Arial"/>
                <w:color w:val="333333"/>
                <w:sz w:val="20"/>
                <w:szCs w:val="20"/>
              </w:rPr>
              <w:t xml:space="preserve">→  Owner/client approval workflow with e-signature</w:t>
            </w:r>
          </w:p>
          <w:p>
            <w:pPr>
              <w:spacing w:before="20" w:after="20"/>
            </w:pPr>
            <w:r>
              <w:rPr>
                <w:rFonts w:ascii="Arial" w:cs="Arial" w:eastAsia="Arial" w:hAnsi="Arial"/>
                <w:color w:val="333333"/>
                <w:sz w:val="20"/>
                <w:szCs w:val="20"/>
              </w:rPr>
              <w:t xml:space="preserve">→  Approved CO impact on revised budget and schedule</w:t>
            </w:r>
          </w:p>
          <w:p>
            <w:pPr>
              <w:spacing w:before="20" w:after="20"/>
            </w:pPr>
            <w:r>
              <w:rPr>
                <w:rFonts w:ascii="Arial" w:cs="Arial" w:eastAsia="Arial" w:hAnsi="Arial"/>
                <w:color w:val="333333"/>
                <w:sz w:val="20"/>
                <w:szCs w:val="20"/>
              </w:rPr>
              <w:t xml:space="preserve">→  Change order log with cumulative impact tracking</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18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PCI Creation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Field-initiated PCI; link to RFI/issue/drawing; cost and schedule impact estimate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Change Order Build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Group PCIs into CO; formal CO document generation; markup and margin tools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E-Signature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DocuSign/HelloSign integration or built-in e-signature; audit trail; rejection with comments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Budget Impact</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Auto-update revised budget on CO approval; cost code allocation per CO line item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Schedule Impact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Link CO to schedule task(s); auto-propagate approved duration change to Gantt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CO Log &amp; Analytics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Cumulative CO value chart; CO approval cycle time; owner approval rate by type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19 — Purchase Orders &amp; Procurement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19</w:t>
            </w:r>
          </w:p>
          <w:p>
            <w:pPr>
              <w:spacing w:before="40"/>
              <w:jc w:val="center"/>
            </w:pPr>
            <w:r>
              <w:rPr>
                <w:rFonts w:ascii="Arial" w:cs="Arial" w:eastAsia="Arial" w:hAnsi="Arial"/>
                <w:color w:val="D6E4F0"/>
                <w:sz w:val="18"/>
                <w:szCs w:val="18"/>
              </w:rPr>
              <w:t xml:space="preserve">Weeks 37–38</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Subcontract &amp; Purchase Order Management</w:t>
            </w:r>
          </w:p>
          <w:p>
            <w:pPr>
              <w:spacing w:before="20" w:after="20"/>
            </w:pPr>
            <w:r>
              <w:rPr>
                <w:rFonts w:ascii="Arial" w:cs="Arial" w:eastAsia="Arial" w:hAnsi="Arial"/>
                <w:color w:val="333333"/>
                <w:sz w:val="20"/>
                <w:szCs w:val="20"/>
              </w:rPr>
              <w:t xml:space="preserve">→  Subcontract creation with SOV (Schedule of Values)</w:t>
            </w:r>
          </w:p>
          <w:p>
            <w:pPr>
              <w:spacing w:before="20" w:after="20"/>
            </w:pPr>
            <w:r>
              <w:rPr>
                <w:rFonts w:ascii="Arial" w:cs="Arial" w:eastAsia="Arial" w:hAnsi="Arial"/>
                <w:color w:val="333333"/>
                <w:sz w:val="20"/>
                <w:szCs w:val="20"/>
              </w:rPr>
              <w:t xml:space="preserve">→  Purchase order creation against cost codes with approval workflow</w:t>
            </w:r>
          </w:p>
          <w:p>
            <w:pPr>
              <w:spacing w:before="20" w:after="20"/>
            </w:pPr>
            <w:r>
              <w:rPr>
                <w:rFonts w:ascii="Arial" w:cs="Arial" w:eastAsia="Arial" w:hAnsi="Arial"/>
                <w:color w:val="333333"/>
                <w:sz w:val="20"/>
                <w:szCs w:val="20"/>
              </w:rPr>
              <w:t xml:space="preserve">→  Subcontractor bid package management</w:t>
            </w:r>
          </w:p>
          <w:p>
            <w:pPr>
              <w:spacing w:before="20" w:after="20"/>
            </w:pPr>
            <w:r>
              <w:rPr>
                <w:rFonts w:ascii="Arial" w:cs="Arial" w:eastAsia="Arial" w:hAnsi="Arial"/>
                <w:color w:val="333333"/>
                <w:sz w:val="20"/>
                <w:szCs w:val="20"/>
              </w:rPr>
              <w:t xml:space="preserve">→  Commitment tracking: subcontracts + POs vs. budget</w:t>
            </w:r>
          </w:p>
          <w:p>
            <w:pPr>
              <w:spacing w:before="20" w:after="20"/>
            </w:pPr>
            <w:r>
              <w:rPr>
                <w:rFonts w:ascii="Arial" w:cs="Arial" w:eastAsia="Arial" w:hAnsi="Arial"/>
                <w:color w:val="333333"/>
                <w:sz w:val="20"/>
                <w:szCs w:val="20"/>
              </w:rPr>
              <w:t xml:space="preserve">→  Material procurement schedule linked to project schedule</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19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Subcontracts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Contract creation wizard; SOV line items; retention %; insurance expiry tracking; linked tasks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Purchase Orders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 creation against cost code; supplier selection; multi-line items; tax/delivery charges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PO Approval</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Approval thresholds by amount; multi-level approval chain; auto-approve below threshold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Bid Packages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Create bid packages; invite vendors; collect and compare bids in award matrix</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Commitment Ledger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Real-time committed cost register: contracts + POs; % of budget committed; forecast to complete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20 — Invoicing, Payments &amp;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20</w:t>
            </w:r>
          </w:p>
          <w:p>
            <w:pPr>
              <w:spacing w:before="40"/>
              <w:jc w:val="center"/>
            </w:pPr>
            <w:r>
              <w:rPr>
                <w:rFonts w:ascii="Arial" w:cs="Arial" w:eastAsia="Arial" w:hAnsi="Arial"/>
                <w:color w:val="D6E4F0"/>
                <w:sz w:val="18"/>
                <w:szCs w:val="18"/>
              </w:rPr>
              <w:t xml:space="preserve">Weeks 39–40</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Progress Claims, Invoicing &amp; Cost Forecasting</w:t>
            </w:r>
          </w:p>
          <w:p>
            <w:pPr>
              <w:spacing w:before="20" w:after="20"/>
            </w:pPr>
            <w:r>
              <w:rPr>
                <w:rFonts w:ascii="Arial" w:cs="Arial" w:eastAsia="Arial" w:hAnsi="Arial"/>
                <w:color w:val="333333"/>
                <w:sz w:val="20"/>
                <w:szCs w:val="20"/>
              </w:rPr>
              <w:t xml:space="preserve">→  Progress claim / payment application creation against SOV</w:t>
            </w:r>
          </w:p>
          <w:p>
            <w:pPr>
              <w:spacing w:before="20" w:after="20"/>
            </w:pPr>
            <w:r>
              <w:rPr>
                <w:rFonts w:ascii="Arial" w:cs="Arial" w:eastAsia="Arial" w:hAnsi="Arial"/>
                <w:color w:val="333333"/>
                <w:sz w:val="20"/>
                <w:szCs w:val="20"/>
              </w:rPr>
              <w:t xml:space="preserve">→  Invoice matching to POs with 3-way match</w:t>
            </w:r>
          </w:p>
          <w:p>
            <w:pPr>
              <w:spacing w:before="20" w:after="20"/>
            </w:pPr>
            <w:r>
              <w:rPr>
                <w:rFonts w:ascii="Arial" w:cs="Arial" w:eastAsia="Arial" w:hAnsi="Arial"/>
                <w:color w:val="333333"/>
                <w:sz w:val="20"/>
                <w:szCs w:val="20"/>
              </w:rPr>
              <w:t xml:space="preserve">→  Cash flow forecast by month</w:t>
            </w:r>
          </w:p>
          <w:p>
            <w:pPr>
              <w:spacing w:before="20" w:after="20"/>
            </w:pPr>
            <w:r>
              <w:rPr>
                <w:rFonts w:ascii="Arial" w:cs="Arial" w:eastAsia="Arial" w:hAnsi="Arial"/>
                <w:color w:val="333333"/>
                <w:sz w:val="20"/>
                <w:szCs w:val="20"/>
              </w:rPr>
              <w:t xml:space="preserve">→  Earned Value forecasting (EAC, ETC)</w:t>
            </w:r>
          </w:p>
          <w:p>
            <w:pPr>
              <w:spacing w:before="20" w:after="20"/>
            </w:pPr>
            <w:r>
              <w:rPr>
                <w:rFonts w:ascii="Arial" w:cs="Arial" w:eastAsia="Arial" w:hAnsi="Arial"/>
                <w:color w:val="333333"/>
                <w:sz w:val="20"/>
                <w:szCs w:val="20"/>
              </w:rPr>
              <w:t xml:space="preserve">→  QuickBooks / Xero / Sage integration for accounting sync</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20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Progress Claims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Monthly payment application against SOV; % complete entry; stored materials; retention release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Invoice Matching</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3-way match: PO → GRN → Invoice; tolerance rules; exception flagging; approval gate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Cash Flow Forecast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S-curve cash flow by month; inflows vs. outflows; scenario modelling (optimistic/pessimistic)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EAC Forecasting</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ETC = (BAC - EV) / CPI; EAC scenarios; project manager can override forecast-to-complete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Accounting Integration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QuickBooks Online API; Xero API; Sage Intacct connector; GL code mapping; sync log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bl>
    <w:p>
      <w:pPr>
        <w:spacing w:before="0" w:after="0"/>
      </w:pPr>
      <w:r>
        <w:rPr>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b/>
                <w:bCs/>
                <w:color w:val="FFFFFF"/>
                <w:sz w:val="28"/>
                <w:szCs w:val="28"/>
              </w:rPr>
              <w:t xml:space="preserve">MODULE 6: </w:t>
            </w:r>
            <w:r>
              <w:rPr>
                <w:rFonts w:ascii="Arial" w:cs="Arial" w:eastAsia="Arial" w:hAnsi="Arial"/>
                <w:b/>
                <w:bCs/>
                <w:color w:val="FFD700"/>
                <w:sz w:val="28"/>
                <w:szCs w:val="28"/>
              </w:rPr>
              <w:t xml:space="preserve">SAFETY, REPORTING &amp; INTEGRATIONS</w:t>
            </w:r>
          </w:p>
          <w:p>
            <w:pPr>
              <w:spacing w:before="80" w:after="0"/>
            </w:pPr>
            <w:r>
              <w:rPr>
                <w:rFonts w:ascii="Arial" w:cs="Arial" w:eastAsia="Arial" w:hAnsi="Arial"/>
                <w:i/>
                <w:iCs/>
                <w:color w:val="D0D0D0"/>
                <w:sz w:val="20"/>
                <w:szCs w:val="20"/>
              </w:rPr>
              <w:t xml:space="preserve">Safety compliance, incident management, executive reporting, BIM integration, API &amp; marketplace</w:t>
            </w:r>
          </w:p>
        </w:tc>
      </w:tr>
    </w:tbl>
    <w:p>
      <w:pPr>
        <w:spacing w:before="0" w:after="0"/>
      </w:pPr>
      <w:r>
        <w:rPr>
          <w:sz w:val="22"/>
          <w:szCs w:val="22"/>
        </w:rPr>
        <w:t xml:space="preserve"/>
      </w:r>
    </w:p>
    <w:p>
      <w:pPr>
        <w:spacing w:before="80" w:after="80"/>
      </w:pPr>
      <w:r>
        <w:rPr>
          <w:rFonts w:ascii="Arial" w:cs="Arial" w:eastAsia="Arial" w:hAnsi="Arial"/>
          <w:sz w:val="22"/>
          <w:szCs w:val="22"/>
        </w:rPr>
        <w:t xml:space="preserve">Safety is non-negotiable in construction. This final module delivers structured safety management, incident reporting, executive analytics dashboards, and an open API for integration with BIM tools, ERPs, and third-party applications. It also covers project closeout documentation.</w:t>
      </w:r>
    </w:p>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21 — Safety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21</w:t>
            </w:r>
          </w:p>
          <w:p>
            <w:pPr>
              <w:spacing w:before="40"/>
              <w:jc w:val="center"/>
            </w:pPr>
            <w:r>
              <w:rPr>
                <w:rFonts w:ascii="Arial" w:cs="Arial" w:eastAsia="Arial" w:hAnsi="Arial"/>
                <w:color w:val="D6E4F0"/>
                <w:sz w:val="18"/>
                <w:szCs w:val="18"/>
              </w:rPr>
              <w:t xml:space="preserve">Weeks 41–42</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Safety Checklists, Incident Reporting &amp; Compliance</w:t>
            </w:r>
          </w:p>
          <w:p>
            <w:pPr>
              <w:spacing w:before="20" w:after="20"/>
            </w:pPr>
            <w:r>
              <w:rPr>
                <w:rFonts w:ascii="Arial" w:cs="Arial" w:eastAsia="Arial" w:hAnsi="Arial"/>
                <w:color w:val="333333"/>
                <w:sz w:val="20"/>
                <w:szCs w:val="20"/>
              </w:rPr>
              <w:t xml:space="preserve">→  Daily safety inspection checklists (pre-task, toolbox talks)</w:t>
            </w:r>
          </w:p>
          <w:p>
            <w:pPr>
              <w:spacing w:before="20" w:after="20"/>
            </w:pPr>
            <w:r>
              <w:rPr>
                <w:rFonts w:ascii="Arial" w:cs="Arial" w:eastAsia="Arial" w:hAnsi="Arial"/>
                <w:color w:val="333333"/>
                <w:sz w:val="20"/>
                <w:szCs w:val="20"/>
              </w:rPr>
              <w:t xml:space="preserve">→  Incident report creation: near-miss, first aid, recordable, lost time</w:t>
            </w:r>
          </w:p>
          <w:p>
            <w:pPr>
              <w:spacing w:before="20" w:after="20"/>
            </w:pPr>
            <w:r>
              <w:rPr>
                <w:rFonts w:ascii="Arial" w:cs="Arial" w:eastAsia="Arial" w:hAnsi="Arial"/>
                <w:color w:val="333333"/>
                <w:sz w:val="20"/>
                <w:szCs w:val="20"/>
              </w:rPr>
              <w:t xml:space="preserve">→  OSHA 300/300A log generation</w:t>
            </w:r>
          </w:p>
          <w:p>
            <w:pPr>
              <w:spacing w:before="20" w:after="20"/>
            </w:pPr>
            <w:r>
              <w:rPr>
                <w:rFonts w:ascii="Arial" w:cs="Arial" w:eastAsia="Arial" w:hAnsi="Arial"/>
                <w:color w:val="333333"/>
                <w:sz w:val="20"/>
                <w:szCs w:val="20"/>
              </w:rPr>
              <w:t xml:space="preserve">→  Hazard observation (STOP card) digital submission</w:t>
            </w:r>
          </w:p>
          <w:p>
            <w:pPr>
              <w:spacing w:before="20" w:after="20"/>
            </w:pPr>
            <w:r>
              <w:rPr>
                <w:rFonts w:ascii="Arial" w:cs="Arial" w:eastAsia="Arial" w:hAnsi="Arial"/>
                <w:color w:val="333333"/>
                <w:sz w:val="20"/>
                <w:szCs w:val="20"/>
              </w:rPr>
              <w:t xml:space="preserve">→  Safety metrics dashboard: TRIR, DART, frequency rates</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21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Safety Checklists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Daily JSA / pre-task checklist; site-specific hazard identification; worker sign-off via mobile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Toolbox Talks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Digital toolbox talk library; schedule and record attendance; knowledge check quiz; archive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Incident Reports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Structured incident form: type, date/time, location, involved parties, root cause, corrective actions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OSHA Logs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Auto-generate OSHA 300 Log from recordable incidents; 300A annual summary; CSV export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Hazard Observations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STOP card mobile form; anonymous submission option; categorization; corrective action workflow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Safety Dashboard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TRIR/DART rate calculation; incident trend chart; leading vs. lagging indicator split; project comparison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bl>
    <w:p>
      <w:pPr>
        <w:spacing w:before="0" w:after="0"/>
      </w:pPr>
      <w:r>
        <w:rPr>
          <w:sz w:val="22"/>
          <w:szCs w:val="22"/>
        </w:rPr>
        <w:t xml:space="preserve"/>
      </w:r>
    </w:p>
    <w:p>
      <w:pPr>
        <w:pStyle w:val="Heading2"/>
        <w:spacing w:before="320" w:after="160"/>
      </w:pPr>
      <w:r>
        <w:rPr>
          <w:rFonts w:ascii="Arial" w:cs="Arial" w:eastAsia="Arial" w:hAnsi="Arial"/>
          <w:b/>
          <w:bCs/>
          <w:color w:val="2E75B6"/>
          <w:sz w:val="28"/>
          <w:szCs w:val="28"/>
        </w:rPr>
        <w:t xml:space="preserve">Sprint 22 — Reporting, BIM Integration &amp; Project Closeout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vAlign w:val="center"/>
          </w:tcPr>
          <w:p>
            <w:pPr>
              <w:jc w:val="center"/>
            </w:pPr>
            <w:r>
              <w:rPr>
                <w:rFonts w:ascii="Arial" w:cs="Arial" w:eastAsia="Arial" w:hAnsi="Arial"/>
                <w:b/>
                <w:bCs/>
                <w:color w:val="FFFFFF"/>
                <w:sz w:val="22"/>
                <w:szCs w:val="22"/>
              </w:rPr>
              <w:t xml:space="preserve">Sprint 22</w:t>
            </w:r>
          </w:p>
          <w:p>
            <w:pPr>
              <w:spacing w:before="40"/>
              <w:jc w:val="center"/>
            </w:pPr>
            <w:r>
              <w:rPr>
                <w:rFonts w:ascii="Arial" w:cs="Arial" w:eastAsia="Arial" w:hAnsi="Arial"/>
                <w:color w:val="D6E4F0"/>
                <w:sz w:val="18"/>
                <w:szCs w:val="18"/>
              </w:rPr>
              <w:t xml:space="preserve">Weeks 43–44</w:t>
            </w:r>
          </w:p>
        </w:tc>
        <w:tc>
          <w:tcPr>
            <w:tcW w:type="dxa" w:w="69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4"/>
                <w:szCs w:val="24"/>
              </w:rPr>
              <w:t xml:space="preserve">Executive Reports, BIM Viewer &amp; Closeout Package</w:t>
            </w:r>
          </w:p>
          <w:p>
            <w:pPr>
              <w:spacing w:before="20" w:after="20"/>
            </w:pPr>
            <w:r>
              <w:rPr>
                <w:rFonts w:ascii="Arial" w:cs="Arial" w:eastAsia="Arial" w:hAnsi="Arial"/>
                <w:color w:val="333333"/>
                <w:sz w:val="20"/>
                <w:szCs w:val="20"/>
              </w:rPr>
              <w:t xml:space="preserve">→  Configurable executive report builder with scheduled delivery</w:t>
            </w:r>
          </w:p>
          <w:p>
            <w:pPr>
              <w:spacing w:before="20" w:after="20"/>
            </w:pPr>
            <w:r>
              <w:rPr>
                <w:rFonts w:ascii="Arial" w:cs="Arial" w:eastAsia="Arial" w:hAnsi="Arial"/>
                <w:color w:val="333333"/>
                <w:sz w:val="20"/>
                <w:szCs w:val="20"/>
              </w:rPr>
              <w:t xml:space="preserve">→  BIM/IFC model viewer with issue and document linking</w:t>
            </w:r>
          </w:p>
          <w:p>
            <w:pPr>
              <w:spacing w:before="20" w:after="20"/>
            </w:pPr>
            <w:r>
              <w:rPr>
                <w:rFonts w:ascii="Arial" w:cs="Arial" w:eastAsia="Arial" w:hAnsi="Arial"/>
                <w:color w:val="333333"/>
                <w:sz w:val="20"/>
                <w:szCs w:val="20"/>
              </w:rPr>
              <w:t xml:space="preserve">→  Open REST API with developer documentation</w:t>
            </w:r>
          </w:p>
          <w:p>
            <w:pPr>
              <w:spacing w:before="20" w:after="20"/>
            </w:pPr>
            <w:r>
              <w:rPr>
                <w:rFonts w:ascii="Arial" w:cs="Arial" w:eastAsia="Arial" w:hAnsi="Arial"/>
                <w:color w:val="333333"/>
                <w:sz w:val="20"/>
                <w:szCs w:val="20"/>
              </w:rPr>
              <w:t xml:space="preserve">→  Project closeout package generator (O&amp;M manuals, as-builts, warranty tracking)</w:t>
            </w:r>
          </w:p>
          <w:p>
            <w:pPr>
              <w:spacing w:before="20" w:after="20"/>
            </w:pPr>
            <w:r>
              <w:rPr>
                <w:rFonts w:ascii="Arial" w:cs="Arial" w:eastAsia="Arial" w:hAnsi="Arial"/>
                <w:color w:val="333333"/>
                <w:sz w:val="20"/>
                <w:szCs w:val="20"/>
              </w:rPr>
              <w:t xml:space="preserve">→  Lessons learned register and project retrospective tools</w:t>
            </w:r>
          </w:p>
        </w:tc>
      </w:tr>
    </w:tbl>
    <w:p>
      <w:pPr>
        <w:spacing w:before="0" w:after="0"/>
      </w:pPr>
      <w:r>
        <w:rPr>
          <w:sz w:val="22"/>
          <w:szCs w:val="22"/>
        </w:rPr>
        <w:t xml:space="preserve"/>
      </w:r>
    </w:p>
    <w:p>
      <w:pPr>
        <w:pStyle w:val="Heading3"/>
        <w:spacing w:before="240" w:after="120"/>
      </w:pPr>
      <w:r>
        <w:rPr>
          <w:rFonts w:ascii="Arial" w:cs="Arial" w:eastAsia="Arial" w:hAnsi="Arial"/>
          <w:b/>
          <w:bCs/>
          <w:color w:val="C55A11"/>
          <w:sz w:val="24"/>
          <w:szCs w:val="24"/>
        </w:rPr>
        <w:t xml:space="preserve">Sprint 22 Detailed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Report Builder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Drag-and-drop report composer; 20+ pre-built report templates; schedule PDF email delivery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BIM Viewer</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IFC/NWD model viewer in browser; clash point visualization; link issues to model elements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5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REST API</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CRUD API for all entities; OAuth2 authentication; Swagger/OpenAPI docs; rate limiting; webhook events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4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Closeout Package</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Auto-compile O&amp;M manuals, as-built drawings, test certificates; branded PDF package generator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3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Warranty Register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Track equipment warranties: vendor, expiry date, coverage scope; alert on approaching expiry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2 days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Lessons Learned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Structured lessons learned form; categorize by phase/discipline; search and reuse on future projects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375623"/>
                <w:sz w:val="19"/>
                <w:szCs w:val="19"/>
              </w:rPr>
              <w:t xml:space="preserve">P3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2 days</w:t>
            </w:r>
          </w:p>
        </w:tc>
      </w:tr>
    </w:tbl>
    <w:p>
      <w:pPr>
        <w:spacing w:before="0" w:after="0"/>
      </w:pPr>
      <w:r>
        <w:rPr>
          <w:sz w:val="22"/>
          <w:szCs w:val="22"/>
        </w:rPr>
        <w:t xml:space="preserve"/>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Recommended Technology Stack</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Stack</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Frontend (Web)</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4E79"/>
                <w:sz w:val="19"/>
                <w:szCs w:val="19"/>
              </w:rPr>
              <w:t xml:space="preserve">React + TypeScript, TailwindCSS, Tanstack Query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Large ecosystem, excellent TypeScript support, performant re-renders for Gantt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Frontend (Mobile)</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4E79"/>
                <w:sz w:val="19"/>
                <w:szCs w:val="19"/>
              </w:rPr>
              <w:t xml:space="preserve">React Native (Expo managed workflow)</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Code sharing with web logic layer; iOS &amp; Android from one codebase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Backend API</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4E79"/>
                <w:sz w:val="19"/>
                <w:szCs w:val="19"/>
              </w:rPr>
              <w:t xml:space="preserve">Node.js + Express / NestJS; REST + WebSocket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Fast I/O for real-time updates; large talent pool; JSON-native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Database</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4E79"/>
                <w:sz w:val="19"/>
                <w:szCs w:val="19"/>
              </w:rPr>
              <w:t xml:space="preserve">PostgreSQL (primary), Redis (cache/sessions)</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ACID compliance for financial data; Redis for notifications/pub-sub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File Storage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4E79"/>
                <w:sz w:val="19"/>
                <w:szCs w:val="19"/>
              </w:rPr>
              <w:t xml:space="preserve">AWS S3 / Azure Blob Storage + CDN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Scalable, cheap, global CDN for drawing delivery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Search</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4E79"/>
                <w:sz w:val="19"/>
                <w:szCs w:val="19"/>
              </w:rPr>
              <w:t xml:space="preserve">Elasticsearch / OpenSearch</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Full-text OCR search across thousands of documents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Background Jobs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4E79"/>
                <w:sz w:val="19"/>
                <w:szCs w:val="19"/>
              </w:rPr>
              <w:t xml:space="preserve">BullMQ (Redis-based) / AWS SQS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Async processing: PDF generation, exports, email, sync</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Auth</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4E79"/>
                <w:sz w:val="19"/>
                <w:szCs w:val="19"/>
              </w:rPr>
              <w:t xml:space="preserve">Auth0 / Keycloak (self-hosted)</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Enterprise SSO, MFA, RBAC out of the box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Infrastructure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F4E79"/>
                <w:sz w:val="19"/>
                <w:szCs w:val="19"/>
              </w:rPr>
              <w:t xml:space="preserve">AWS / Azure; Docker + Kubernetes; Terraform IaC</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Multi-region deployment; auto-scaling for field peak loads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CI/CD</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F4E79"/>
                <w:sz w:val="19"/>
                <w:szCs w:val="19"/>
              </w:rPr>
              <w:t xml:space="preserve">GitHub Actions + ArgoCD</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Automated testing, deployment pipelines, rollback capability</w:t>
            </w:r>
          </w:p>
        </w:tc>
      </w:tr>
    </w:tbl>
    <w:p>
      <w:pPr>
        <w:spacing w:before="0" w:after="0"/>
      </w:pPr>
      <w:r>
        <w:rPr>
          <w:sz w:val="22"/>
          <w:szCs w:val="22"/>
        </w:rPr>
        <w:t xml:space="preserve"/>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Definition of Done &amp; Quality Standards</w:t>
      </w:r>
    </w:p>
    <w:p>
      <w:pPr>
        <w:spacing w:before="80" w:after="80"/>
      </w:pPr>
      <w:r>
        <w:rPr>
          <w:rFonts w:ascii="Arial" w:cs="Arial" w:eastAsia="Arial" w:hAnsi="Arial"/>
          <w:sz w:val="22"/>
          <w:szCs w:val="22"/>
        </w:rPr>
        <w:t xml:space="preserve">Each sprint must satisfy the following conditions before being considered complete:</w:t>
      </w:r>
    </w:p>
    <w:p>
      <w:pPr>
        <w:pStyle w:val="ListParagraph"/>
        <w:numPr>
          <w:ilvl w:val="0"/>
          <w:numId w:val="2"/>
        </w:numPr>
        <w:spacing w:before="40" w:after="40"/>
      </w:pPr>
      <w:r>
        <w:rPr>
          <w:rFonts w:ascii="Arial" w:cs="Arial" w:eastAsia="Arial" w:hAnsi="Arial"/>
          <w:b/>
          <w:bCs/>
          <w:sz w:val="21"/>
          <w:szCs w:val="21"/>
        </w:rPr>
        <w:t xml:space="preserve">All user stories meet acceptance criteria defined in the sprint backlog</w:t>
      </w:r>
    </w:p>
    <w:p>
      <w:pPr>
        <w:pStyle w:val="ListParagraph"/>
        <w:numPr>
          <w:ilvl w:val="0"/>
          <w:numId w:val="2"/>
        </w:numPr>
        <w:spacing w:before="40" w:after="40"/>
      </w:pPr>
      <w:r>
        <w:rPr>
          <w:rFonts w:ascii="Arial" w:cs="Arial" w:eastAsia="Arial" w:hAnsi="Arial"/>
          <w:b w:val="false"/>
          <w:bCs w:val="false"/>
          <w:sz w:val="21"/>
          <w:szCs w:val="21"/>
        </w:rPr>
        <w:t xml:space="preserve">Unit test coverage ≥ 80% for business logic; integration tests for all API endpoints</w:t>
      </w:r>
    </w:p>
    <w:p>
      <w:pPr>
        <w:pStyle w:val="ListParagraph"/>
        <w:numPr>
          <w:ilvl w:val="0"/>
          <w:numId w:val="2"/>
        </w:numPr>
        <w:spacing w:before="40" w:after="40"/>
      </w:pPr>
      <w:r>
        <w:rPr>
          <w:rFonts w:ascii="Arial" w:cs="Arial" w:eastAsia="Arial" w:hAnsi="Arial"/>
          <w:b w:val="false"/>
          <w:bCs w:val="false"/>
          <w:sz w:val="21"/>
          <w:szCs w:val="21"/>
        </w:rPr>
        <w:t xml:space="preserve">Accessibility: WCAG 2.1 AA compliance for all UI components</w:t>
      </w:r>
    </w:p>
    <w:p>
      <w:pPr>
        <w:pStyle w:val="ListParagraph"/>
        <w:numPr>
          <w:ilvl w:val="0"/>
          <w:numId w:val="2"/>
        </w:numPr>
        <w:spacing w:before="40" w:after="40"/>
      </w:pPr>
      <w:r>
        <w:rPr>
          <w:rFonts w:ascii="Arial" w:cs="Arial" w:eastAsia="Arial" w:hAnsi="Arial"/>
          <w:b w:val="false"/>
          <w:bCs w:val="false"/>
          <w:sz w:val="21"/>
          <w:szCs w:val="21"/>
        </w:rPr>
        <w:t xml:space="preserve">Performance: page load &lt; 2s on 4G; Gantt render &lt; 500ms for 1,000 tasks</w:t>
      </w:r>
    </w:p>
    <w:p>
      <w:pPr>
        <w:pStyle w:val="ListParagraph"/>
        <w:numPr>
          <w:ilvl w:val="0"/>
          <w:numId w:val="2"/>
        </w:numPr>
        <w:spacing w:before="40" w:after="40"/>
      </w:pPr>
      <w:r>
        <w:rPr>
          <w:rFonts w:ascii="Arial" w:cs="Arial" w:eastAsia="Arial" w:hAnsi="Arial"/>
          <w:b w:val="false"/>
          <w:bCs w:val="false"/>
          <w:sz w:val="21"/>
          <w:szCs w:val="21"/>
        </w:rPr>
        <w:t xml:space="preserve">Mobile: all P1 features functional in offline mode with graceful sync on reconnect</w:t>
      </w:r>
    </w:p>
    <w:p>
      <w:pPr>
        <w:pStyle w:val="ListParagraph"/>
        <w:numPr>
          <w:ilvl w:val="0"/>
          <w:numId w:val="2"/>
        </w:numPr>
        <w:spacing w:before="40" w:after="40"/>
      </w:pPr>
      <w:r>
        <w:rPr>
          <w:rFonts w:ascii="Arial" w:cs="Arial" w:eastAsia="Arial" w:hAnsi="Arial"/>
          <w:b w:val="false"/>
          <w:bCs w:val="false"/>
          <w:sz w:val="21"/>
          <w:szCs w:val="21"/>
        </w:rPr>
        <w:t xml:space="preserve">Security: OWASP Top 10 checks passed; penetration test before Module go-lives</w:t>
      </w:r>
    </w:p>
    <w:p>
      <w:pPr>
        <w:pStyle w:val="ListParagraph"/>
        <w:numPr>
          <w:ilvl w:val="0"/>
          <w:numId w:val="2"/>
        </w:numPr>
        <w:spacing w:before="40" w:after="40"/>
      </w:pPr>
      <w:r>
        <w:rPr>
          <w:rFonts w:ascii="Arial" w:cs="Arial" w:eastAsia="Arial" w:hAnsi="Arial"/>
          <w:b w:val="false"/>
          <w:bCs w:val="false"/>
          <w:sz w:val="21"/>
          <w:szCs w:val="21"/>
        </w:rPr>
        <w:t xml:space="preserve">Documentation: API endpoints documented in Swagger; user guide updated per sprint</w:t>
      </w:r>
    </w:p>
    <w:p>
      <w:pPr>
        <w:spacing w:before="0" w:after="0"/>
      </w:pPr>
      <w:r>
        <w:rPr>
          <w:sz w:val="22"/>
          <w:szCs w:val="22"/>
        </w:rPr>
        <w:t xml:space="preserve"/>
      </w:r>
    </w:p>
    <w:p>
      <w:pPr>
        <w:pStyle w:val="Heading1"/>
        <w:pBdr>
          <w:bottom w:val="single" w:color="2E75B6" w:sz="6" w:space="4"/>
        </w:pBdr>
        <w:spacing w:before="400" w:after="200"/>
      </w:pPr>
      <w:r>
        <w:rPr>
          <w:rFonts w:ascii="Arial" w:cs="Arial" w:eastAsia="Arial" w:hAnsi="Arial"/>
          <w:b/>
          <w:bCs/>
          <w:color w:val="1F4E79"/>
          <w:sz w:val="36"/>
          <w:szCs w:val="36"/>
        </w:rPr>
        <w:t xml:space="preserve">Risk Register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1400"/>
        <w:gridCol w:w="14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Detailed Scope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Gantt Performance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Rendering 10,000+ tasks may lag on low-end devices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Canvas-based rendering; virtualization; server-side pagination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Offline Sync Conflicts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Concurrent edits offline may cause data conflicts on sync</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Operational Transformation or CRDT; conflict resolution UI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BIM Viewer Complexity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IFC parsing in browser is resource intensive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Server-side conversion to glTF; stream geometry tiles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Accounting Integration</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ERP APIs vary widely; version fragmentation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Middleware abstraction layer; versioned adapters per ERP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9"/>
                <w:szCs w:val="19"/>
              </w:rPr>
              <w:t xml:space="preserve">Mobile Adoption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Field workers resistant to new digital tools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9"/>
                <w:szCs w:val="19"/>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sz w:val="19"/>
                <w:szCs w:val="19"/>
              </w:rPr>
              <w:t xml:space="preserve">UX-first mobile design; supervisor champion program; training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Data Migration</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Legacy project data in Excel/CSV needs import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55A11"/>
                <w:sz w:val="19"/>
                <w:szCs w:val="19"/>
              </w:rPr>
              <w:t xml:space="preserve">P2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sz w:val="19"/>
                <w:szCs w:val="19"/>
              </w:rPr>
              <w:t xml:space="preserve">Migration wizard with validation; professional services offering</w:t>
            </w:r>
          </w:p>
        </w:tc>
      </w:tr>
    </w:tbl>
    <w:p>
      <w:pPr>
        <w:spacing w:before="0" w:after="0"/>
      </w:pPr>
      <w:r>
        <w:rPr>
          <w:sz w:val="22"/>
          <w:szCs w:val="22"/>
        </w:rPr>
        <w:t xml:space="preserve"/>
      </w:r>
    </w:p>
    <w:p>
      <w:pPr>
        <w:pStyle w:val="Heading1"/>
        <w:pBdr>
          <w:bottom w:val="single" w:color="2E75B6" w:sz="6" w:space="4"/>
        </w:pBdr>
        <w:spacing w:before="400" w:after="200"/>
      </w:pPr>
      <w:r>
        <w:rPr>
          <w:rFonts w:ascii="Arial" w:cs="Arial" w:eastAsia="Arial" w:hAnsi="Arial"/>
          <w:b/>
          <w:bCs/>
          <w:color w:val="1F4E79"/>
          <w:sz w:val="36"/>
          <w:szCs w:val="36"/>
        </w:rPr>
        <w:t xml:space="preserve">Phased Go-to-Market Recommendation</w:t>
      </w:r>
    </w:p>
    <w:p>
      <w:pPr>
        <w:spacing w:before="80" w:after="80"/>
      </w:pPr>
      <w:r>
        <w:rPr>
          <w:rFonts w:ascii="Arial" w:cs="Arial" w:eastAsia="Arial" w:hAnsi="Arial"/>
          <w:sz w:val="22"/>
          <w:szCs w:val="22"/>
        </w:rPr>
        <w:t xml:space="preserve">We recommend a phased release approach to maximize adoption and gather field feedback early:</w:t>
      </w:r>
    </w:p>
    <w:p>
      <w:pPr>
        <w:pStyle w:val="ListParagraph"/>
        <w:numPr>
          <w:ilvl w:val="0"/>
          <w:numId w:val="2"/>
        </w:numPr>
        <w:spacing w:before="40" w:after="40"/>
      </w:pPr>
      <w:r>
        <w:rPr>
          <w:rFonts w:ascii="Arial" w:cs="Arial" w:eastAsia="Arial" w:hAnsi="Arial"/>
          <w:b/>
          <w:bCs/>
          <w:sz w:val="21"/>
          <w:szCs w:val="21"/>
        </w:rPr>
        <w:t xml:space="preserve">Phase 1 (Weeks 1–16): Modules 1 &amp; 2 — Core Platform and Scheduling. Target: early adopter pilot with 3–5 construction firms.</w:t>
      </w:r>
    </w:p>
    <w:p>
      <w:pPr>
        <w:pStyle w:val="ListParagraph"/>
        <w:numPr>
          <w:ilvl w:val="0"/>
          <w:numId w:val="2"/>
        </w:numPr>
        <w:spacing w:before="40" w:after="40"/>
      </w:pPr>
      <w:r>
        <w:rPr>
          <w:rFonts w:ascii="Arial" w:cs="Arial" w:eastAsia="Arial" w:hAnsi="Arial"/>
          <w:b w:val="false"/>
          <w:bCs w:val="false"/>
          <w:sz w:val="21"/>
          <w:szCs w:val="21"/>
        </w:rPr>
        <w:t xml:space="preserve">Phase 2 (Weeks 17–32): Modules 3 &amp; 4 — Documents and Field Operations. Full pilot expansion; onboard 20+ projects.</w:t>
      </w:r>
    </w:p>
    <w:p>
      <w:pPr>
        <w:pStyle w:val="ListParagraph"/>
        <w:numPr>
          <w:ilvl w:val="0"/>
          <w:numId w:val="2"/>
        </w:numPr>
        <w:spacing w:before="40" w:after="40"/>
      </w:pPr>
      <w:r>
        <w:rPr>
          <w:rFonts w:ascii="Arial" w:cs="Arial" w:eastAsia="Arial" w:hAnsi="Arial"/>
          <w:b w:val="false"/>
          <w:bCs w:val="false"/>
          <w:sz w:val="21"/>
          <w:szCs w:val="21"/>
        </w:rPr>
        <w:t xml:space="preserve">Phase 3 (Weeks 33–44): Modules 5 &amp; 6 — Financials, Safety, Reporting, and Integrations. General availability launch.</w:t>
      </w:r>
    </w:p>
    <w:p>
      <w:pPr>
        <w:spacing w:before="0" w:after="0"/>
      </w:pPr>
      <w:r>
        <w:rPr>
          <w:sz w:val="22"/>
          <w:szCs w:val="22"/>
        </w:rPr>
        <w:t xml:space="preserve"/>
      </w:r>
    </w:p>
    <w:p>
      <w:pPr>
        <w:spacing w:before="80" w:after="80"/>
      </w:pPr>
      <w:r>
        <w:rPr>
          <w:rFonts w:ascii="Arial" w:cs="Arial" w:eastAsia="Arial" w:hAnsi="Arial"/>
          <w:sz w:val="22"/>
          <w:szCs w:val="22"/>
        </w:rPr>
        <w:t xml:space="preserve">Each phase should include a 2-week user acceptance testing (UAT) buffer, a structured onboarding program, and dedicated customer success support for the first 90 days post-launch.</w:t>
      </w:r>
    </w:p>
    <w:p>
      <w:pPr>
        <w:spacing w:before="0" w:after="0"/>
      </w:pPr>
      <w:r>
        <w:rPr>
          <w:sz w:val="22"/>
          <w:szCs w:val="2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2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2026-03-01T12:20:47.691Z</dcterms:created>
  <dcterms:modified xsi:type="dcterms:W3CDTF">2026-03-01T12:20:47.692Z</dcterms:modified>
</cp:coreProperties>
</file>

<file path=docProps/custom.xml><?xml version="1.0" encoding="utf-8"?>
<Properties xmlns="http://schemas.openxmlformats.org/officeDocument/2006/custom-properties" xmlns:vt="http://schemas.openxmlformats.org/officeDocument/2006/docPropsVTypes"/>
</file>