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7E" w:rsidRPr="004424DD" w:rsidRDefault="00716EF7" w:rsidP="00C43341">
      <w:pPr>
        <w:spacing w:before="120" w:after="120" w:line="360" w:lineRule="auto"/>
        <w:jc w:val="both"/>
        <w:rPr>
          <w:rFonts w:asciiTheme="minorHAnsi" w:hAnsiTheme="minorHAnsi" w:cstheme="minorHAnsi"/>
          <w:b/>
          <w:color w:val="548DD4" w:themeColor="text2" w:themeTint="99"/>
          <w:sz w:val="22"/>
          <w:szCs w:val="22"/>
        </w:rPr>
      </w:pPr>
      <w:r w:rsidRPr="004424DD">
        <w:rPr>
          <w:rFonts w:asciiTheme="minorHAnsi" w:hAnsiTheme="minorHAnsi" w:cstheme="minorHAnsi"/>
          <w:b/>
          <w:color w:val="548DD4" w:themeColor="text2" w:themeTint="99"/>
          <w:sz w:val="22"/>
          <w:szCs w:val="22"/>
        </w:rPr>
        <w:t>N</w:t>
      </w:r>
      <w:r w:rsidR="0008197E" w:rsidRPr="004424DD">
        <w:rPr>
          <w:rFonts w:asciiTheme="minorHAnsi" w:hAnsiTheme="minorHAnsi" w:cstheme="minorHAnsi"/>
          <w:b/>
          <w:color w:val="548DD4" w:themeColor="text2" w:themeTint="99"/>
          <w:sz w:val="22"/>
          <w:szCs w:val="22"/>
        </w:rPr>
        <w:t>ormas de uso da información</w:t>
      </w:r>
      <w:r w:rsidR="001A5DCD" w:rsidRPr="004424DD">
        <w:rPr>
          <w:rFonts w:asciiTheme="minorHAnsi" w:hAnsiTheme="minorHAnsi" w:cstheme="minorHAnsi"/>
          <w:b/>
          <w:color w:val="548DD4" w:themeColor="text2" w:themeTint="99"/>
          <w:sz w:val="22"/>
          <w:szCs w:val="22"/>
        </w:rPr>
        <w:t xml:space="preserve"> da unidade I:/”datosterritoriais”</w:t>
      </w:r>
    </w:p>
    <w:p w:rsidR="008C421A" w:rsidRPr="004424DD" w:rsidRDefault="00BC4A64" w:rsidP="00C43341">
      <w:pPr>
        <w:spacing w:before="120"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424DD">
        <w:rPr>
          <w:rFonts w:asciiTheme="minorHAnsi" w:hAnsiTheme="minorHAnsi" w:cstheme="minorHAnsi"/>
          <w:sz w:val="22"/>
          <w:szCs w:val="22"/>
        </w:rPr>
        <w:t>A información xeográfica que se atopa nesta unidade é</w:t>
      </w:r>
      <w:r w:rsidRPr="004424DD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4424DD">
        <w:rPr>
          <w:rFonts w:asciiTheme="minorHAnsi" w:hAnsiTheme="minorHAnsi" w:cstheme="minorHAnsi"/>
          <w:b/>
          <w:color w:val="FF0000"/>
          <w:sz w:val="22"/>
          <w:szCs w:val="22"/>
        </w:rPr>
        <w:t>ú</w:t>
      </w:r>
      <w:r w:rsidRPr="004424DD">
        <w:rPr>
          <w:rFonts w:asciiTheme="minorHAnsi" w:hAnsiTheme="minorHAnsi" w:cstheme="minorHAnsi"/>
          <w:b/>
          <w:color w:val="FF0000"/>
          <w:sz w:val="22"/>
          <w:szCs w:val="22"/>
        </w:rPr>
        <w:t>nicamente</w:t>
      </w:r>
      <w:proofErr w:type="spellEnd"/>
      <w:r w:rsidRPr="004424DD">
        <w:rPr>
          <w:rFonts w:asciiTheme="minorHAnsi" w:hAnsiTheme="minorHAnsi" w:cstheme="minorHAnsi"/>
          <w:sz w:val="22"/>
          <w:szCs w:val="22"/>
        </w:rPr>
        <w:t xml:space="preserve"> para traballo do persoal da administración da </w:t>
      </w:r>
      <w:r w:rsidRPr="004424DD">
        <w:rPr>
          <w:rFonts w:asciiTheme="minorHAnsi" w:hAnsiTheme="minorHAnsi" w:cstheme="minorHAnsi"/>
          <w:b/>
          <w:color w:val="FF0000"/>
          <w:sz w:val="22"/>
          <w:szCs w:val="22"/>
        </w:rPr>
        <w:t>Xunta de Galicia</w:t>
      </w:r>
      <w:r w:rsidRPr="004424D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4424DD">
        <w:rPr>
          <w:rFonts w:asciiTheme="minorHAnsi" w:hAnsiTheme="minorHAnsi" w:cstheme="minorHAnsi"/>
          <w:sz w:val="22"/>
          <w:szCs w:val="22"/>
        </w:rPr>
        <w:t>e queda</w:t>
      </w:r>
      <w:r w:rsidRPr="004424D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4424DD">
        <w:rPr>
          <w:rFonts w:asciiTheme="minorHAnsi" w:hAnsiTheme="minorHAnsi" w:cstheme="minorHAnsi"/>
          <w:b/>
          <w:color w:val="FF0000"/>
          <w:sz w:val="22"/>
          <w:szCs w:val="22"/>
        </w:rPr>
        <w:t>prohib</w:t>
      </w:r>
      <w:r w:rsidR="001A5DCD" w:rsidRPr="004424DD">
        <w:rPr>
          <w:rFonts w:asciiTheme="minorHAnsi" w:hAnsiTheme="minorHAnsi" w:cstheme="minorHAnsi"/>
          <w:b/>
          <w:color w:val="FF0000"/>
          <w:sz w:val="22"/>
          <w:szCs w:val="22"/>
        </w:rPr>
        <w:t>ida totalmente a súa cesión</w:t>
      </w:r>
      <w:r w:rsidRPr="004424DD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a persoal alleo</w:t>
      </w:r>
      <w:r w:rsidRPr="004424D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846C5" w:rsidRPr="001846C5">
        <w:rPr>
          <w:rFonts w:asciiTheme="minorHAnsi" w:hAnsiTheme="minorHAnsi" w:cstheme="minorHAnsi"/>
          <w:sz w:val="22"/>
          <w:szCs w:val="22"/>
        </w:rPr>
        <w:t>á</w:t>
      </w:r>
      <w:r w:rsidRPr="004424DD">
        <w:rPr>
          <w:rFonts w:asciiTheme="minorHAnsi" w:hAnsiTheme="minorHAnsi" w:cstheme="minorHAnsi"/>
          <w:sz w:val="22"/>
          <w:szCs w:val="22"/>
        </w:rPr>
        <w:t xml:space="preserve"> mesma.</w:t>
      </w:r>
      <w:r w:rsidR="008C421A" w:rsidRPr="004424DD">
        <w:rPr>
          <w:rFonts w:asciiTheme="minorHAnsi" w:hAnsiTheme="minorHAnsi" w:cstheme="minorHAnsi"/>
          <w:b/>
          <w:sz w:val="22"/>
          <w:szCs w:val="22"/>
        </w:rPr>
        <w:t xml:space="preserve"> </w:t>
      </w:r>
      <w:bookmarkStart w:id="0" w:name="_GoBack"/>
      <w:bookmarkEnd w:id="0"/>
    </w:p>
    <w:p w:rsidR="008C421A" w:rsidRPr="004424DD" w:rsidRDefault="00A71D09" w:rsidP="00C43341">
      <w:pPr>
        <w:spacing w:before="120"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424DD">
        <w:rPr>
          <w:rFonts w:asciiTheme="minorHAnsi" w:hAnsiTheme="minorHAnsi" w:cstheme="minorHAnsi"/>
          <w:sz w:val="22"/>
          <w:szCs w:val="22"/>
        </w:rPr>
        <w:t>N</w:t>
      </w:r>
      <w:r w:rsidR="008C421A" w:rsidRPr="004424DD">
        <w:rPr>
          <w:rFonts w:asciiTheme="minorHAnsi" w:hAnsiTheme="minorHAnsi" w:cstheme="minorHAnsi"/>
          <w:sz w:val="22"/>
          <w:szCs w:val="22"/>
        </w:rPr>
        <w:t xml:space="preserve">on se deben levar a cabo copias masivas da información existente na unidade. Para control do mesmo faranse auditorías dos usuarios que teñen acceso a unidade. </w:t>
      </w:r>
    </w:p>
    <w:p w:rsidR="001A5DCD" w:rsidRDefault="001A5DCD" w:rsidP="00C43341">
      <w:pPr>
        <w:spacing w:before="120"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424DD">
        <w:rPr>
          <w:rFonts w:asciiTheme="minorHAnsi" w:hAnsiTheme="minorHAnsi" w:cstheme="minorHAnsi"/>
          <w:sz w:val="22"/>
          <w:szCs w:val="22"/>
        </w:rPr>
        <w:t>No caso de ser necesario o seu emprego en documentos públicos que se confeccionen por empresas ou persoal contratado a tal fin, deberan</w:t>
      </w:r>
      <w:r w:rsidRPr="004424D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4424DD">
        <w:rPr>
          <w:rFonts w:asciiTheme="minorHAnsi" w:hAnsiTheme="minorHAnsi" w:cstheme="minorHAnsi"/>
          <w:b/>
          <w:color w:val="FF0000"/>
          <w:sz w:val="22"/>
          <w:szCs w:val="22"/>
        </w:rPr>
        <w:t>solicitalo</w:t>
      </w:r>
      <w:r w:rsidRPr="004424DD">
        <w:rPr>
          <w:rFonts w:asciiTheme="minorHAnsi" w:hAnsiTheme="minorHAnsi" w:cstheme="minorHAnsi"/>
          <w:sz w:val="22"/>
          <w:szCs w:val="22"/>
        </w:rPr>
        <w:t xml:space="preserve"> a través do </w:t>
      </w:r>
      <w:r w:rsidRPr="004424DD">
        <w:rPr>
          <w:rFonts w:asciiTheme="minorHAnsi" w:hAnsiTheme="minorHAnsi" w:cstheme="minorHAnsi"/>
          <w:sz w:val="22"/>
          <w:szCs w:val="22"/>
          <w:u w:val="single"/>
        </w:rPr>
        <w:t>servizo de coordinación e información territorial do Instituto de Estudos do Territorio</w:t>
      </w:r>
      <w:r w:rsidRPr="004424DD">
        <w:rPr>
          <w:rFonts w:asciiTheme="minorHAnsi" w:hAnsiTheme="minorHAnsi" w:cstheme="minorHAnsi"/>
          <w:sz w:val="22"/>
          <w:szCs w:val="22"/>
        </w:rPr>
        <w:t>.</w:t>
      </w:r>
    </w:p>
    <w:p w:rsidR="004424DD" w:rsidRPr="004424DD" w:rsidRDefault="004424DD" w:rsidP="00C43341">
      <w:pPr>
        <w:spacing w:before="120"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C4A64" w:rsidRPr="004424DD" w:rsidRDefault="004424DD" w:rsidP="004424DD">
      <w:pPr>
        <w:spacing w:before="120" w:after="120" w:line="36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N</w:t>
      </w:r>
      <w:r w:rsidR="001A5DCD" w:rsidRPr="004424DD">
        <w:rPr>
          <w:rFonts w:asciiTheme="minorHAnsi" w:hAnsiTheme="minorHAnsi" w:cstheme="minorHAnsi"/>
          <w:b/>
          <w:sz w:val="22"/>
          <w:szCs w:val="22"/>
        </w:rPr>
        <w:t xml:space="preserve">o emprego </w:t>
      </w:r>
      <w:r>
        <w:rPr>
          <w:rFonts w:asciiTheme="minorHAnsi" w:hAnsiTheme="minorHAnsi" w:cstheme="minorHAnsi"/>
          <w:b/>
          <w:sz w:val="22"/>
          <w:szCs w:val="22"/>
        </w:rPr>
        <w:t xml:space="preserve">TAMÉN se terá </w:t>
      </w:r>
      <w:r w:rsidR="001A5DCD" w:rsidRPr="004424DD">
        <w:rPr>
          <w:rFonts w:asciiTheme="minorHAnsi" w:hAnsiTheme="minorHAnsi" w:cstheme="minorHAnsi"/>
          <w:b/>
          <w:sz w:val="22"/>
          <w:szCs w:val="22"/>
        </w:rPr>
        <w:t>en conta o seguinte</w:t>
      </w:r>
      <w:r w:rsidR="00BC4A64" w:rsidRPr="004424DD">
        <w:rPr>
          <w:rFonts w:asciiTheme="minorHAnsi" w:hAnsiTheme="minorHAnsi" w:cstheme="minorHAnsi"/>
          <w:b/>
          <w:sz w:val="22"/>
          <w:szCs w:val="22"/>
        </w:rPr>
        <w:t>:</w:t>
      </w:r>
    </w:p>
    <w:p w:rsidR="004424DD" w:rsidRDefault="004424DD" w:rsidP="0008197E">
      <w:pPr>
        <w:spacing w:before="120"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C43341" w:rsidRPr="004424DD" w:rsidRDefault="00C43341" w:rsidP="004424DD">
      <w:pPr>
        <w:pStyle w:val="Prrafodelista"/>
        <w:numPr>
          <w:ilvl w:val="0"/>
          <w:numId w:val="4"/>
        </w:numPr>
        <w:spacing w:before="120"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424DD">
        <w:rPr>
          <w:rFonts w:asciiTheme="minorHAnsi" w:hAnsiTheme="minorHAnsi" w:cstheme="minorHAnsi"/>
          <w:b/>
          <w:sz w:val="22"/>
          <w:szCs w:val="22"/>
        </w:rPr>
        <w:t>Plan Nac</w:t>
      </w:r>
      <w:r w:rsidR="0008197E" w:rsidRPr="004424DD">
        <w:rPr>
          <w:rFonts w:asciiTheme="minorHAnsi" w:hAnsiTheme="minorHAnsi" w:cstheme="minorHAnsi"/>
          <w:b/>
          <w:sz w:val="22"/>
          <w:szCs w:val="22"/>
        </w:rPr>
        <w:t xml:space="preserve">ional de </w:t>
      </w:r>
      <w:proofErr w:type="spellStart"/>
      <w:r w:rsidR="0008197E" w:rsidRPr="004424DD">
        <w:rPr>
          <w:rFonts w:asciiTheme="minorHAnsi" w:hAnsiTheme="minorHAnsi" w:cstheme="minorHAnsi"/>
          <w:b/>
          <w:sz w:val="22"/>
          <w:szCs w:val="22"/>
        </w:rPr>
        <w:t>Ortofotografía</w:t>
      </w:r>
      <w:proofErr w:type="spellEnd"/>
      <w:r w:rsidR="0008197E" w:rsidRPr="004424DD">
        <w:rPr>
          <w:rFonts w:asciiTheme="minorHAnsi" w:hAnsiTheme="minorHAnsi" w:cstheme="minorHAnsi"/>
          <w:b/>
          <w:sz w:val="22"/>
          <w:szCs w:val="22"/>
        </w:rPr>
        <w:t xml:space="preserve"> Aérea</w:t>
      </w:r>
      <w:r w:rsidR="00D614E2" w:rsidRPr="004424DD">
        <w:rPr>
          <w:rFonts w:asciiTheme="minorHAnsi" w:hAnsiTheme="minorHAnsi" w:cstheme="minorHAnsi"/>
          <w:b/>
          <w:sz w:val="22"/>
          <w:szCs w:val="22"/>
        </w:rPr>
        <w:t xml:space="preserve"> (</w:t>
      </w:r>
      <w:proofErr w:type="spellStart"/>
      <w:r w:rsidR="00D614E2" w:rsidRPr="004424DD">
        <w:rPr>
          <w:rFonts w:asciiTheme="minorHAnsi" w:hAnsiTheme="minorHAnsi" w:cstheme="minorHAnsi"/>
          <w:b/>
          <w:sz w:val="22"/>
          <w:szCs w:val="22"/>
        </w:rPr>
        <w:t>Ortofotografías</w:t>
      </w:r>
      <w:proofErr w:type="spellEnd"/>
      <w:r w:rsidR="00D614E2" w:rsidRPr="004424DD">
        <w:rPr>
          <w:rFonts w:asciiTheme="minorHAnsi" w:hAnsiTheme="minorHAnsi" w:cstheme="minorHAnsi"/>
          <w:b/>
          <w:sz w:val="22"/>
          <w:szCs w:val="22"/>
        </w:rPr>
        <w:t xml:space="preserve"> aéreas)</w:t>
      </w:r>
      <w:r w:rsidR="0008197E" w:rsidRPr="004424DD">
        <w:rPr>
          <w:rFonts w:asciiTheme="minorHAnsi" w:hAnsiTheme="minorHAnsi" w:cstheme="minorHAnsi"/>
          <w:b/>
          <w:sz w:val="22"/>
          <w:szCs w:val="22"/>
        </w:rPr>
        <w:t>:</w:t>
      </w:r>
      <w:r w:rsidR="0008197E" w:rsidRPr="004424DD">
        <w:rPr>
          <w:rFonts w:asciiTheme="minorHAnsi" w:hAnsiTheme="minorHAnsi" w:cstheme="minorHAnsi"/>
          <w:sz w:val="22"/>
          <w:szCs w:val="22"/>
        </w:rPr>
        <w:t xml:space="preserve"> </w:t>
      </w:r>
      <w:r w:rsidRPr="004424DD">
        <w:rPr>
          <w:rFonts w:asciiTheme="minorHAnsi" w:hAnsiTheme="minorHAnsi" w:cstheme="minorHAnsi"/>
          <w:sz w:val="22"/>
          <w:szCs w:val="22"/>
        </w:rPr>
        <w:t xml:space="preserve">A cesión da información xeográfica é exclusivamente para usos non comerciais, a súa concesión leva implícito o compromiso de citar sobre a súa procedencia e propiedade intelectual á Administración </w:t>
      </w:r>
      <w:proofErr w:type="spellStart"/>
      <w:r w:rsidRPr="004424DD">
        <w:rPr>
          <w:rFonts w:asciiTheme="minorHAnsi" w:hAnsiTheme="minorHAnsi" w:cstheme="minorHAnsi"/>
          <w:sz w:val="22"/>
          <w:szCs w:val="22"/>
        </w:rPr>
        <w:t>General</w:t>
      </w:r>
      <w:proofErr w:type="spellEnd"/>
      <w:r w:rsidRPr="004424DD">
        <w:rPr>
          <w:rFonts w:asciiTheme="minorHAnsi" w:hAnsiTheme="minorHAnsi" w:cstheme="minorHAnsi"/>
          <w:sz w:val="22"/>
          <w:szCs w:val="22"/>
        </w:rPr>
        <w:t xml:space="preserve"> del  Estado a través do Instituto </w:t>
      </w:r>
      <w:proofErr w:type="spellStart"/>
      <w:r w:rsidRPr="004424DD">
        <w:rPr>
          <w:rFonts w:asciiTheme="minorHAnsi" w:hAnsiTheme="minorHAnsi" w:cstheme="minorHAnsi"/>
          <w:sz w:val="22"/>
          <w:szCs w:val="22"/>
        </w:rPr>
        <w:t>Geográfico</w:t>
      </w:r>
      <w:proofErr w:type="spellEnd"/>
      <w:r w:rsidRPr="004424DD">
        <w:rPr>
          <w:rFonts w:asciiTheme="minorHAnsi" w:hAnsiTheme="minorHAnsi" w:cstheme="minorHAnsi"/>
          <w:sz w:val="22"/>
          <w:szCs w:val="22"/>
        </w:rPr>
        <w:t xml:space="preserve"> Nacional e o Centro Nacional de Inform</w:t>
      </w:r>
      <w:r w:rsidR="00716EF7" w:rsidRPr="004424DD">
        <w:rPr>
          <w:rFonts w:asciiTheme="minorHAnsi" w:hAnsiTheme="minorHAnsi" w:cstheme="minorHAnsi"/>
          <w:sz w:val="22"/>
          <w:szCs w:val="22"/>
        </w:rPr>
        <w:t xml:space="preserve">ación </w:t>
      </w:r>
      <w:proofErr w:type="spellStart"/>
      <w:r w:rsidR="00716EF7" w:rsidRPr="004424DD">
        <w:rPr>
          <w:rFonts w:asciiTheme="minorHAnsi" w:hAnsiTheme="minorHAnsi" w:cstheme="minorHAnsi"/>
          <w:sz w:val="22"/>
          <w:szCs w:val="22"/>
        </w:rPr>
        <w:t>Geográfica</w:t>
      </w:r>
      <w:proofErr w:type="spellEnd"/>
      <w:r w:rsidR="00716EF7" w:rsidRPr="004424DD">
        <w:rPr>
          <w:rFonts w:asciiTheme="minorHAnsi" w:hAnsiTheme="minorHAnsi" w:cstheme="minorHAnsi"/>
          <w:sz w:val="22"/>
          <w:szCs w:val="22"/>
        </w:rPr>
        <w:t>, e o Instituto de Estudos do Territorio</w:t>
      </w:r>
      <w:r w:rsidRPr="004424DD">
        <w:rPr>
          <w:rFonts w:asciiTheme="minorHAnsi" w:hAnsiTheme="minorHAnsi" w:cstheme="minorHAnsi"/>
          <w:sz w:val="22"/>
          <w:szCs w:val="22"/>
        </w:rPr>
        <w:t xml:space="preserve"> da Consellería de Medio Ambiente, Territorio e Infraestruturas.</w:t>
      </w:r>
      <w:r w:rsidR="00D614E2" w:rsidRPr="004424DD">
        <w:rPr>
          <w:rFonts w:asciiTheme="minorHAnsi" w:hAnsiTheme="minorHAnsi" w:cstheme="minorHAnsi"/>
          <w:sz w:val="22"/>
          <w:szCs w:val="22"/>
        </w:rPr>
        <w:t xml:space="preserve"> Quen efectúe a difusión está obrigado a </w:t>
      </w:r>
      <w:proofErr w:type="spellStart"/>
      <w:r w:rsidR="00D614E2" w:rsidRPr="004424DD">
        <w:rPr>
          <w:rFonts w:asciiTheme="minorHAnsi" w:hAnsiTheme="minorHAnsi" w:cstheme="minorHAnsi"/>
          <w:sz w:val="22"/>
          <w:szCs w:val="22"/>
        </w:rPr>
        <w:t>reflexar</w:t>
      </w:r>
      <w:proofErr w:type="spellEnd"/>
      <w:r w:rsidR="00D614E2" w:rsidRPr="004424DD">
        <w:rPr>
          <w:rFonts w:asciiTheme="minorHAnsi" w:hAnsiTheme="minorHAnsi" w:cstheme="minorHAnsi"/>
          <w:sz w:val="22"/>
          <w:szCs w:val="22"/>
        </w:rPr>
        <w:t xml:space="preserve"> que tódolos dereitos corresponden aos copropietarios, a través da formula: copyright, Instituto</w:t>
      </w:r>
      <w:r w:rsidR="008A3E5B" w:rsidRPr="004424D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A3E5B" w:rsidRPr="004424DD">
        <w:rPr>
          <w:rFonts w:asciiTheme="minorHAnsi" w:hAnsiTheme="minorHAnsi" w:cstheme="minorHAnsi"/>
          <w:sz w:val="22"/>
          <w:szCs w:val="22"/>
        </w:rPr>
        <w:t>Geográfico</w:t>
      </w:r>
      <w:proofErr w:type="spellEnd"/>
      <w:r w:rsidR="008A3E5B" w:rsidRPr="004424DD">
        <w:rPr>
          <w:rFonts w:asciiTheme="minorHAnsi" w:hAnsiTheme="minorHAnsi" w:cstheme="minorHAnsi"/>
          <w:sz w:val="22"/>
          <w:szCs w:val="22"/>
        </w:rPr>
        <w:t xml:space="preserve"> Nacional de </w:t>
      </w:r>
      <w:proofErr w:type="spellStart"/>
      <w:r w:rsidR="008A3E5B" w:rsidRPr="004424DD">
        <w:rPr>
          <w:rFonts w:asciiTheme="minorHAnsi" w:hAnsiTheme="minorHAnsi" w:cstheme="minorHAnsi"/>
          <w:sz w:val="22"/>
          <w:szCs w:val="22"/>
        </w:rPr>
        <w:t>España-</w:t>
      </w:r>
      <w:r w:rsidR="00D614E2" w:rsidRPr="004424DD">
        <w:rPr>
          <w:rFonts w:asciiTheme="minorHAnsi" w:hAnsiTheme="minorHAnsi" w:cstheme="minorHAnsi"/>
          <w:sz w:val="22"/>
          <w:szCs w:val="22"/>
        </w:rPr>
        <w:t>Xunta</w:t>
      </w:r>
      <w:proofErr w:type="spellEnd"/>
      <w:r w:rsidR="00D614E2" w:rsidRPr="004424DD">
        <w:rPr>
          <w:rFonts w:asciiTheme="minorHAnsi" w:hAnsiTheme="minorHAnsi" w:cstheme="minorHAnsi"/>
          <w:sz w:val="22"/>
          <w:szCs w:val="22"/>
        </w:rPr>
        <w:t xml:space="preserve"> de Galicia.</w:t>
      </w:r>
      <w:r w:rsidR="001A5DCD" w:rsidRPr="004424DD">
        <w:rPr>
          <w:rFonts w:asciiTheme="minorHAnsi" w:hAnsiTheme="minorHAnsi" w:cstheme="minorHAnsi"/>
          <w:sz w:val="22"/>
          <w:szCs w:val="22"/>
        </w:rPr>
        <w:t xml:space="preserve"> Está prohibida expresamente a súa reprodución comercial ou venda</w:t>
      </w:r>
    </w:p>
    <w:p w:rsidR="00D614E2" w:rsidRPr="004424DD" w:rsidRDefault="00D614E2" w:rsidP="00D614E2">
      <w:pPr>
        <w:spacing w:before="120"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D614E2" w:rsidRPr="004424DD" w:rsidRDefault="00D614E2" w:rsidP="004424DD">
      <w:pPr>
        <w:pStyle w:val="Prrafodelista"/>
        <w:numPr>
          <w:ilvl w:val="0"/>
          <w:numId w:val="4"/>
        </w:numPr>
        <w:spacing w:before="120"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424DD">
        <w:rPr>
          <w:rFonts w:asciiTheme="minorHAnsi" w:hAnsiTheme="minorHAnsi" w:cstheme="minorHAnsi"/>
          <w:b/>
          <w:sz w:val="22"/>
          <w:szCs w:val="22"/>
        </w:rPr>
        <w:t xml:space="preserve">Plan Nacional de </w:t>
      </w:r>
      <w:proofErr w:type="spellStart"/>
      <w:r w:rsidRPr="004424DD">
        <w:rPr>
          <w:rFonts w:asciiTheme="minorHAnsi" w:hAnsiTheme="minorHAnsi" w:cstheme="minorHAnsi"/>
          <w:b/>
          <w:sz w:val="22"/>
          <w:szCs w:val="22"/>
        </w:rPr>
        <w:t>Ortofotografía</w:t>
      </w:r>
      <w:proofErr w:type="spellEnd"/>
      <w:r w:rsidRPr="004424DD">
        <w:rPr>
          <w:rFonts w:asciiTheme="minorHAnsi" w:hAnsiTheme="minorHAnsi" w:cstheme="minorHAnsi"/>
          <w:b/>
          <w:sz w:val="22"/>
          <w:szCs w:val="22"/>
        </w:rPr>
        <w:t xml:space="preserve"> Aérea (LIDAR):</w:t>
      </w:r>
      <w:r w:rsidRPr="004424DD">
        <w:rPr>
          <w:rFonts w:asciiTheme="minorHAnsi" w:hAnsiTheme="minorHAnsi" w:cstheme="minorHAnsi"/>
          <w:sz w:val="22"/>
          <w:szCs w:val="22"/>
        </w:rPr>
        <w:t xml:space="preserve"> A cesión da información xeográfica é exclusivamente para usos non comerciais, a súa concesión leva implícito o compromiso de citar sobre a súa procedencia e propiedade intelectual á Administración </w:t>
      </w:r>
      <w:proofErr w:type="spellStart"/>
      <w:r w:rsidRPr="004424DD">
        <w:rPr>
          <w:rFonts w:asciiTheme="minorHAnsi" w:hAnsiTheme="minorHAnsi" w:cstheme="minorHAnsi"/>
          <w:sz w:val="22"/>
          <w:szCs w:val="22"/>
        </w:rPr>
        <w:t>General</w:t>
      </w:r>
      <w:proofErr w:type="spellEnd"/>
      <w:r w:rsidRPr="004424DD">
        <w:rPr>
          <w:rFonts w:asciiTheme="minorHAnsi" w:hAnsiTheme="minorHAnsi" w:cstheme="minorHAnsi"/>
          <w:sz w:val="22"/>
          <w:szCs w:val="22"/>
        </w:rPr>
        <w:t xml:space="preserve"> del  Estado a través do Instituto </w:t>
      </w:r>
      <w:proofErr w:type="spellStart"/>
      <w:r w:rsidRPr="004424DD">
        <w:rPr>
          <w:rFonts w:asciiTheme="minorHAnsi" w:hAnsiTheme="minorHAnsi" w:cstheme="minorHAnsi"/>
          <w:sz w:val="22"/>
          <w:szCs w:val="22"/>
        </w:rPr>
        <w:t>Geográfico</w:t>
      </w:r>
      <w:proofErr w:type="spellEnd"/>
      <w:r w:rsidRPr="004424DD">
        <w:rPr>
          <w:rFonts w:asciiTheme="minorHAnsi" w:hAnsiTheme="minorHAnsi" w:cstheme="minorHAnsi"/>
          <w:sz w:val="22"/>
          <w:szCs w:val="22"/>
        </w:rPr>
        <w:t xml:space="preserve"> Nacional e o Centro Nacional de Informa</w:t>
      </w:r>
      <w:r w:rsidR="00716EF7" w:rsidRPr="004424DD">
        <w:rPr>
          <w:rFonts w:asciiTheme="minorHAnsi" w:hAnsiTheme="minorHAnsi" w:cstheme="minorHAnsi"/>
          <w:sz w:val="22"/>
          <w:szCs w:val="22"/>
        </w:rPr>
        <w:t xml:space="preserve">ción </w:t>
      </w:r>
      <w:proofErr w:type="spellStart"/>
      <w:r w:rsidR="00716EF7" w:rsidRPr="004424DD">
        <w:rPr>
          <w:rFonts w:asciiTheme="minorHAnsi" w:hAnsiTheme="minorHAnsi" w:cstheme="minorHAnsi"/>
          <w:sz w:val="22"/>
          <w:szCs w:val="22"/>
        </w:rPr>
        <w:t>Geográfica</w:t>
      </w:r>
      <w:proofErr w:type="spellEnd"/>
      <w:r w:rsidR="00716EF7" w:rsidRPr="004424DD">
        <w:rPr>
          <w:rFonts w:asciiTheme="minorHAnsi" w:hAnsiTheme="minorHAnsi" w:cstheme="minorHAnsi"/>
          <w:sz w:val="22"/>
          <w:szCs w:val="22"/>
        </w:rPr>
        <w:t xml:space="preserve">, e o Instituto de Estudos do Territorio </w:t>
      </w:r>
      <w:r w:rsidRPr="004424DD">
        <w:rPr>
          <w:rFonts w:asciiTheme="minorHAnsi" w:hAnsiTheme="minorHAnsi" w:cstheme="minorHAnsi"/>
          <w:sz w:val="22"/>
          <w:szCs w:val="22"/>
        </w:rPr>
        <w:t>da Consellería de Medio Ambiente, Territorio e Infraestruturas.</w:t>
      </w:r>
      <w:r w:rsidRPr="004424D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4424DD">
        <w:rPr>
          <w:rFonts w:asciiTheme="minorHAnsi" w:hAnsiTheme="minorHAnsi" w:cstheme="minorHAnsi"/>
          <w:sz w:val="22"/>
          <w:szCs w:val="22"/>
        </w:rPr>
        <w:t xml:space="preserve">Quen efectúe a difusión está obrigado a </w:t>
      </w:r>
      <w:proofErr w:type="spellStart"/>
      <w:r w:rsidRPr="004424DD">
        <w:rPr>
          <w:rFonts w:asciiTheme="minorHAnsi" w:hAnsiTheme="minorHAnsi" w:cstheme="minorHAnsi"/>
          <w:sz w:val="22"/>
          <w:szCs w:val="22"/>
        </w:rPr>
        <w:t>reflexar</w:t>
      </w:r>
      <w:proofErr w:type="spellEnd"/>
      <w:r w:rsidRPr="004424DD">
        <w:rPr>
          <w:rFonts w:asciiTheme="minorHAnsi" w:hAnsiTheme="minorHAnsi" w:cstheme="minorHAnsi"/>
          <w:sz w:val="22"/>
          <w:szCs w:val="22"/>
        </w:rPr>
        <w:t xml:space="preserve"> que tódolos dereitos corresponden aos copropietarios, a </w:t>
      </w:r>
      <w:r w:rsidRPr="004424DD">
        <w:rPr>
          <w:rFonts w:asciiTheme="minorHAnsi" w:hAnsiTheme="minorHAnsi" w:cstheme="minorHAnsi"/>
          <w:sz w:val="22"/>
          <w:szCs w:val="22"/>
        </w:rPr>
        <w:lastRenderedPageBreak/>
        <w:t xml:space="preserve">través da </w:t>
      </w:r>
      <w:proofErr w:type="spellStart"/>
      <w:r w:rsidRPr="004424DD">
        <w:rPr>
          <w:rFonts w:asciiTheme="minorHAnsi" w:hAnsiTheme="minorHAnsi" w:cstheme="minorHAnsi"/>
          <w:sz w:val="22"/>
          <w:szCs w:val="22"/>
        </w:rPr>
        <w:t>fomula</w:t>
      </w:r>
      <w:proofErr w:type="spellEnd"/>
      <w:r w:rsidRPr="004424DD">
        <w:rPr>
          <w:rFonts w:asciiTheme="minorHAnsi" w:hAnsiTheme="minorHAnsi" w:cstheme="minorHAnsi"/>
          <w:sz w:val="22"/>
          <w:szCs w:val="22"/>
        </w:rPr>
        <w:t>: copyright, Instituto</w:t>
      </w:r>
      <w:r w:rsidR="008A3E5B" w:rsidRPr="004424D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A3E5B" w:rsidRPr="004424DD">
        <w:rPr>
          <w:rFonts w:asciiTheme="minorHAnsi" w:hAnsiTheme="minorHAnsi" w:cstheme="minorHAnsi"/>
          <w:sz w:val="22"/>
          <w:szCs w:val="22"/>
        </w:rPr>
        <w:t>Geográfico</w:t>
      </w:r>
      <w:proofErr w:type="spellEnd"/>
      <w:r w:rsidR="008A3E5B" w:rsidRPr="004424DD">
        <w:rPr>
          <w:rFonts w:asciiTheme="minorHAnsi" w:hAnsiTheme="minorHAnsi" w:cstheme="minorHAnsi"/>
          <w:sz w:val="22"/>
          <w:szCs w:val="22"/>
        </w:rPr>
        <w:t xml:space="preserve"> Nacional de </w:t>
      </w:r>
      <w:proofErr w:type="spellStart"/>
      <w:r w:rsidR="008A3E5B" w:rsidRPr="004424DD">
        <w:rPr>
          <w:rFonts w:asciiTheme="minorHAnsi" w:hAnsiTheme="minorHAnsi" w:cstheme="minorHAnsi"/>
          <w:sz w:val="22"/>
          <w:szCs w:val="22"/>
        </w:rPr>
        <w:t>España-</w:t>
      </w:r>
      <w:r w:rsidRPr="004424DD">
        <w:rPr>
          <w:rFonts w:asciiTheme="minorHAnsi" w:hAnsiTheme="minorHAnsi" w:cstheme="minorHAnsi"/>
          <w:sz w:val="22"/>
          <w:szCs w:val="22"/>
        </w:rPr>
        <w:t>Xunta</w:t>
      </w:r>
      <w:proofErr w:type="spellEnd"/>
      <w:r w:rsidRPr="004424DD">
        <w:rPr>
          <w:rFonts w:asciiTheme="minorHAnsi" w:hAnsiTheme="minorHAnsi" w:cstheme="minorHAnsi"/>
          <w:sz w:val="22"/>
          <w:szCs w:val="22"/>
        </w:rPr>
        <w:t xml:space="preserve"> de Galicia.</w:t>
      </w:r>
      <w:r w:rsidR="001A5DCD" w:rsidRPr="004424DD">
        <w:rPr>
          <w:rFonts w:asciiTheme="minorHAnsi" w:hAnsiTheme="minorHAnsi" w:cstheme="minorHAnsi"/>
          <w:sz w:val="22"/>
          <w:szCs w:val="22"/>
        </w:rPr>
        <w:t xml:space="preserve"> Está prohibida expresamente a súa reprodución comercial ou venda</w:t>
      </w:r>
    </w:p>
    <w:p w:rsidR="00D614E2" w:rsidRPr="004424DD" w:rsidRDefault="00D614E2" w:rsidP="00D614E2">
      <w:pPr>
        <w:spacing w:before="120"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C43341" w:rsidRPr="004424DD" w:rsidRDefault="0008197E" w:rsidP="004424DD">
      <w:pPr>
        <w:pStyle w:val="Prrafodelista"/>
        <w:numPr>
          <w:ilvl w:val="0"/>
          <w:numId w:val="4"/>
        </w:numPr>
        <w:spacing w:before="120"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4424DD">
        <w:rPr>
          <w:rFonts w:asciiTheme="minorHAnsi" w:hAnsiTheme="minorHAnsi" w:cstheme="minorHAnsi"/>
          <w:b/>
          <w:sz w:val="22"/>
          <w:szCs w:val="22"/>
        </w:rPr>
        <w:t>Ortofotografías</w:t>
      </w:r>
      <w:proofErr w:type="spellEnd"/>
      <w:r w:rsidRPr="004424DD">
        <w:rPr>
          <w:rFonts w:asciiTheme="minorHAnsi" w:hAnsiTheme="minorHAnsi" w:cstheme="minorHAnsi"/>
          <w:b/>
          <w:sz w:val="22"/>
          <w:szCs w:val="22"/>
        </w:rPr>
        <w:t xml:space="preserve"> voo americano:</w:t>
      </w:r>
      <w:r w:rsidRPr="004424DD">
        <w:rPr>
          <w:rFonts w:asciiTheme="minorHAnsi" w:hAnsiTheme="minorHAnsi" w:cstheme="minorHAnsi"/>
          <w:sz w:val="22"/>
          <w:szCs w:val="22"/>
        </w:rPr>
        <w:t xml:space="preserve"> A cesión da información xeográfica é exclusivamente para usos non comerciais, a súa concesión leva implícito o compromiso de citar sobre a súa procedencia e propiedade intelectual ao Estado ( Centro Cartográfico y Fotográfico del </w:t>
      </w:r>
      <w:proofErr w:type="spellStart"/>
      <w:r w:rsidRPr="004424DD">
        <w:rPr>
          <w:rFonts w:asciiTheme="minorHAnsi" w:hAnsiTheme="minorHAnsi" w:cstheme="minorHAnsi"/>
          <w:sz w:val="22"/>
          <w:szCs w:val="22"/>
        </w:rPr>
        <w:t>Ejército</w:t>
      </w:r>
      <w:proofErr w:type="spellEnd"/>
      <w:r w:rsidRPr="004424DD">
        <w:rPr>
          <w:rFonts w:asciiTheme="minorHAnsi" w:hAnsiTheme="minorHAnsi" w:cstheme="minorHAnsi"/>
          <w:sz w:val="22"/>
          <w:szCs w:val="22"/>
        </w:rPr>
        <w:t xml:space="preserve"> del Aire, Ministerio de Defensa) sobre o voo xeral de España realizado nos </w:t>
      </w:r>
      <w:r w:rsidR="00716EF7" w:rsidRPr="004424DD">
        <w:rPr>
          <w:rFonts w:asciiTheme="minorHAnsi" w:hAnsiTheme="minorHAnsi" w:cstheme="minorHAnsi"/>
          <w:sz w:val="22"/>
          <w:szCs w:val="22"/>
        </w:rPr>
        <w:t>anos 1956-1957 e o Instituto de Estudos do Territorio da</w:t>
      </w:r>
      <w:r w:rsidRPr="004424DD">
        <w:rPr>
          <w:rFonts w:asciiTheme="minorHAnsi" w:hAnsiTheme="minorHAnsi" w:cstheme="minorHAnsi"/>
          <w:sz w:val="22"/>
          <w:szCs w:val="22"/>
        </w:rPr>
        <w:t xml:space="preserve"> Consellería de Medio Ambiente, Territorio e Infraestruturas sobre as </w:t>
      </w:r>
      <w:proofErr w:type="spellStart"/>
      <w:r w:rsidRPr="004424DD">
        <w:rPr>
          <w:rFonts w:asciiTheme="minorHAnsi" w:hAnsiTheme="minorHAnsi" w:cstheme="minorHAnsi"/>
          <w:sz w:val="22"/>
          <w:szCs w:val="22"/>
        </w:rPr>
        <w:t>ortofotografías</w:t>
      </w:r>
      <w:proofErr w:type="spellEnd"/>
      <w:r w:rsidRPr="004424DD">
        <w:rPr>
          <w:rFonts w:asciiTheme="minorHAnsi" w:hAnsiTheme="minorHAnsi" w:cstheme="minorHAnsi"/>
          <w:sz w:val="22"/>
          <w:szCs w:val="22"/>
        </w:rPr>
        <w:t xml:space="preserve"> xeradas.</w:t>
      </w:r>
      <w:r w:rsidR="001A5DCD" w:rsidRPr="004424DD">
        <w:rPr>
          <w:rFonts w:asciiTheme="minorHAnsi" w:hAnsiTheme="minorHAnsi" w:cstheme="minorHAnsi"/>
          <w:sz w:val="22"/>
          <w:szCs w:val="22"/>
        </w:rPr>
        <w:t xml:space="preserve"> Está prohibida expresamente a súa reprodución comercial ou venda.</w:t>
      </w:r>
    </w:p>
    <w:p w:rsidR="005C405A" w:rsidRPr="004424DD" w:rsidRDefault="005C405A" w:rsidP="00C43341">
      <w:pPr>
        <w:spacing w:before="120"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1A5DCD" w:rsidRPr="004424DD" w:rsidRDefault="001A5DCD" w:rsidP="004424DD">
      <w:pPr>
        <w:pStyle w:val="Prrafodelista"/>
        <w:numPr>
          <w:ilvl w:val="0"/>
          <w:numId w:val="4"/>
        </w:numPr>
        <w:spacing w:before="120"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424DD">
        <w:rPr>
          <w:rFonts w:asciiTheme="minorHAnsi" w:hAnsiTheme="minorHAnsi" w:cstheme="minorHAnsi"/>
          <w:b/>
          <w:sz w:val="22"/>
          <w:szCs w:val="22"/>
        </w:rPr>
        <w:t xml:space="preserve">Imaxes de satélite: </w:t>
      </w:r>
    </w:p>
    <w:p w:rsidR="00D614E2" w:rsidRPr="004424DD" w:rsidRDefault="00D614E2" w:rsidP="00C43341">
      <w:pPr>
        <w:spacing w:before="120"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08197E" w:rsidRDefault="00854734" w:rsidP="004424DD">
      <w:pPr>
        <w:pStyle w:val="Prrafodelista"/>
        <w:numPr>
          <w:ilvl w:val="1"/>
          <w:numId w:val="4"/>
        </w:numPr>
        <w:spacing w:before="120"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424DD">
        <w:rPr>
          <w:rFonts w:asciiTheme="minorHAnsi" w:hAnsiTheme="minorHAnsi" w:cstheme="minorHAnsi"/>
          <w:b/>
          <w:sz w:val="22"/>
          <w:szCs w:val="22"/>
        </w:rPr>
        <w:t>I</w:t>
      </w:r>
      <w:r w:rsidR="0008197E" w:rsidRPr="004424DD">
        <w:rPr>
          <w:rFonts w:asciiTheme="minorHAnsi" w:hAnsiTheme="minorHAnsi" w:cstheme="minorHAnsi"/>
          <w:b/>
          <w:sz w:val="22"/>
          <w:szCs w:val="22"/>
        </w:rPr>
        <w:t>nformación territorial</w:t>
      </w:r>
      <w:r w:rsidR="00716EF7" w:rsidRPr="004424DD">
        <w:rPr>
          <w:rFonts w:asciiTheme="minorHAnsi" w:hAnsiTheme="minorHAnsi" w:cstheme="minorHAnsi"/>
          <w:b/>
          <w:sz w:val="22"/>
          <w:szCs w:val="22"/>
        </w:rPr>
        <w:t xml:space="preserve"> do Instituto de Estudos do Territorio</w:t>
      </w:r>
      <w:r w:rsidR="0008197E" w:rsidRPr="004424DD">
        <w:rPr>
          <w:rFonts w:asciiTheme="minorHAnsi" w:hAnsiTheme="minorHAnsi" w:cstheme="minorHAnsi"/>
          <w:sz w:val="22"/>
          <w:szCs w:val="22"/>
        </w:rPr>
        <w:t>: A cesión da información xeográfica é exclusivamente para usos non comerciais, a súa concesión leva implícito o compromiso de citar sobre a súa proc</w:t>
      </w:r>
      <w:r w:rsidR="00716EF7" w:rsidRPr="004424DD">
        <w:rPr>
          <w:rFonts w:asciiTheme="minorHAnsi" w:hAnsiTheme="minorHAnsi" w:cstheme="minorHAnsi"/>
          <w:sz w:val="22"/>
          <w:szCs w:val="22"/>
        </w:rPr>
        <w:t>edencia ao Instituto de Estudos do Territorio</w:t>
      </w:r>
      <w:r w:rsidR="0008197E" w:rsidRPr="004424DD">
        <w:rPr>
          <w:rFonts w:asciiTheme="minorHAnsi" w:hAnsiTheme="minorHAnsi" w:cstheme="minorHAnsi"/>
          <w:sz w:val="22"/>
          <w:szCs w:val="22"/>
        </w:rPr>
        <w:t xml:space="preserve"> da Consellería de Medio Ambiente, Territorio e Infraestruturas.</w:t>
      </w:r>
      <w:r w:rsidR="001A5DCD" w:rsidRPr="004424DD">
        <w:rPr>
          <w:rFonts w:asciiTheme="minorHAnsi" w:hAnsiTheme="minorHAnsi" w:cstheme="minorHAnsi"/>
          <w:sz w:val="22"/>
          <w:szCs w:val="22"/>
        </w:rPr>
        <w:t xml:space="preserve"> Está prohibida expresamente a súa reprodución comercial ou venda</w:t>
      </w:r>
    </w:p>
    <w:p w:rsidR="004424DD" w:rsidRPr="004424DD" w:rsidRDefault="004424DD" w:rsidP="004424DD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424DD">
        <w:rPr>
          <w:rFonts w:asciiTheme="minorHAnsi" w:hAnsiTheme="minorHAnsi" w:cstheme="minorHAnsi"/>
          <w:b/>
          <w:sz w:val="22"/>
          <w:szCs w:val="22"/>
        </w:rPr>
        <w:t>Imaxes do voo oblicuo do Plan de Ordenación do Litoral</w:t>
      </w:r>
      <w:r w:rsidRPr="004424DD">
        <w:rPr>
          <w:rFonts w:asciiTheme="minorHAnsi" w:hAnsiTheme="minorHAnsi" w:cstheme="minorHAnsi"/>
          <w:sz w:val="22"/>
          <w:szCs w:val="22"/>
        </w:rPr>
        <w:t>: As imaxes posúen unha licenza libre CreativeCommons-3.0-at-nc-by na que está permitido:</w:t>
      </w:r>
    </w:p>
    <w:p w:rsidR="004424DD" w:rsidRPr="004424DD" w:rsidRDefault="004424DD" w:rsidP="004424D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424DD">
        <w:rPr>
          <w:rFonts w:asciiTheme="minorHAnsi" w:hAnsiTheme="minorHAnsi" w:cstheme="minorHAnsi"/>
          <w:sz w:val="22"/>
          <w:szCs w:val="22"/>
        </w:rPr>
        <w:t>Copiar, distribuír e comunicar publicamente a obra</w:t>
      </w:r>
    </w:p>
    <w:p w:rsidR="004424DD" w:rsidRPr="004424DD" w:rsidRDefault="004424DD" w:rsidP="004424D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424DD">
        <w:rPr>
          <w:rFonts w:asciiTheme="minorHAnsi" w:hAnsiTheme="minorHAnsi" w:cstheme="minorHAnsi"/>
          <w:sz w:val="22"/>
          <w:szCs w:val="22"/>
        </w:rPr>
        <w:t>Facer obras derivadas</w:t>
      </w:r>
    </w:p>
    <w:p w:rsidR="004424DD" w:rsidRPr="004424DD" w:rsidRDefault="004424DD" w:rsidP="004424DD">
      <w:pPr>
        <w:autoSpaceDE w:val="0"/>
        <w:autoSpaceDN w:val="0"/>
        <w:adjustRightInd w:val="0"/>
        <w:spacing w:line="360" w:lineRule="auto"/>
        <w:ind w:left="1416"/>
        <w:jc w:val="both"/>
        <w:rPr>
          <w:rFonts w:asciiTheme="minorHAnsi" w:hAnsiTheme="minorHAnsi" w:cstheme="minorHAnsi"/>
          <w:sz w:val="22"/>
          <w:szCs w:val="22"/>
        </w:rPr>
      </w:pPr>
      <w:r w:rsidRPr="004424DD">
        <w:rPr>
          <w:rFonts w:asciiTheme="minorHAnsi" w:hAnsiTheme="minorHAnsi" w:cstheme="minorHAnsi"/>
          <w:sz w:val="22"/>
          <w:szCs w:val="22"/>
        </w:rPr>
        <w:t>Aplicando as seguintes restricións:</w:t>
      </w:r>
    </w:p>
    <w:p w:rsidR="004424DD" w:rsidRPr="004424DD" w:rsidRDefault="004424DD" w:rsidP="004424D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424DD">
        <w:rPr>
          <w:rFonts w:asciiTheme="minorHAnsi" w:hAnsiTheme="minorHAnsi" w:cstheme="minorHAnsi"/>
          <w:sz w:val="22"/>
          <w:szCs w:val="22"/>
        </w:rPr>
        <w:t xml:space="preserve">Recoñecemento: Debe recoñecer os créditos da obra do xeito especificado polo autor ou polo </w:t>
      </w:r>
      <w:proofErr w:type="spellStart"/>
      <w:r w:rsidRPr="004424DD">
        <w:rPr>
          <w:rFonts w:asciiTheme="minorHAnsi" w:hAnsiTheme="minorHAnsi" w:cstheme="minorHAnsi"/>
          <w:sz w:val="22"/>
          <w:szCs w:val="22"/>
        </w:rPr>
        <w:t>licenciador</w:t>
      </w:r>
      <w:proofErr w:type="spellEnd"/>
      <w:r w:rsidRPr="004424DD">
        <w:rPr>
          <w:rFonts w:asciiTheme="minorHAnsi" w:hAnsiTheme="minorHAnsi" w:cstheme="minorHAnsi"/>
          <w:sz w:val="22"/>
          <w:szCs w:val="22"/>
        </w:rPr>
        <w:t xml:space="preserve"> (pero non de xeito que suxira que ten o seu apoio ou apoian o uso que fan da </w:t>
      </w:r>
      <w:proofErr w:type="spellStart"/>
      <w:r w:rsidRPr="004424DD">
        <w:rPr>
          <w:rFonts w:asciiTheme="minorHAnsi" w:hAnsiTheme="minorHAnsi" w:cstheme="minorHAnsi"/>
          <w:sz w:val="22"/>
          <w:szCs w:val="22"/>
        </w:rPr>
        <w:t>sua</w:t>
      </w:r>
      <w:proofErr w:type="spellEnd"/>
      <w:r w:rsidRPr="004424DD">
        <w:rPr>
          <w:rFonts w:asciiTheme="minorHAnsi" w:hAnsiTheme="minorHAnsi" w:cstheme="minorHAnsi"/>
          <w:sz w:val="22"/>
          <w:szCs w:val="22"/>
        </w:rPr>
        <w:t xml:space="preserve"> obra)</w:t>
      </w:r>
    </w:p>
    <w:p w:rsidR="004424DD" w:rsidRPr="004424DD" w:rsidRDefault="004424DD" w:rsidP="004424D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424DD">
        <w:rPr>
          <w:rFonts w:asciiTheme="minorHAnsi" w:hAnsiTheme="minorHAnsi" w:cstheme="minorHAnsi"/>
          <w:sz w:val="22"/>
          <w:szCs w:val="22"/>
        </w:rPr>
        <w:t>Non comercial: Non pode empregar esta obra para fins comerciais</w:t>
      </w:r>
    </w:p>
    <w:p w:rsidR="004424DD" w:rsidRPr="004424DD" w:rsidRDefault="004424DD" w:rsidP="004424D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424DD">
        <w:rPr>
          <w:rFonts w:asciiTheme="minorHAnsi" w:hAnsiTheme="minorHAnsi" w:cstheme="minorHAnsi"/>
          <w:sz w:val="22"/>
          <w:szCs w:val="22"/>
        </w:rPr>
        <w:lastRenderedPageBreak/>
        <w:t xml:space="preserve">Compartir baixo a mesma licenza: Se altera ou transforma esta obra, ou xera unha obra derivada, só pode distribuír a obra xerada baixo unha </w:t>
      </w:r>
      <w:proofErr w:type="spellStart"/>
      <w:r w:rsidRPr="004424DD">
        <w:rPr>
          <w:rFonts w:asciiTheme="minorHAnsi" w:hAnsiTheme="minorHAnsi" w:cstheme="minorHAnsi"/>
          <w:sz w:val="22"/>
          <w:szCs w:val="22"/>
        </w:rPr>
        <w:t>licencia</w:t>
      </w:r>
      <w:proofErr w:type="spellEnd"/>
      <w:r w:rsidRPr="004424DD">
        <w:rPr>
          <w:rFonts w:asciiTheme="minorHAnsi" w:hAnsiTheme="minorHAnsi" w:cstheme="minorHAnsi"/>
          <w:sz w:val="22"/>
          <w:szCs w:val="22"/>
        </w:rPr>
        <w:t xml:space="preserve"> idéntica a esta.</w:t>
      </w:r>
    </w:p>
    <w:p w:rsidR="004424DD" w:rsidRPr="004424DD" w:rsidRDefault="004424DD" w:rsidP="004424DD">
      <w:pPr>
        <w:autoSpaceDE w:val="0"/>
        <w:autoSpaceDN w:val="0"/>
        <w:adjustRightInd w:val="0"/>
        <w:spacing w:line="360" w:lineRule="auto"/>
        <w:ind w:left="1416"/>
        <w:jc w:val="both"/>
        <w:rPr>
          <w:rFonts w:asciiTheme="minorHAnsi" w:hAnsiTheme="minorHAnsi" w:cstheme="minorHAnsi"/>
          <w:sz w:val="22"/>
          <w:szCs w:val="22"/>
        </w:rPr>
      </w:pPr>
      <w:r w:rsidRPr="004424DD">
        <w:rPr>
          <w:rFonts w:asciiTheme="minorHAnsi" w:hAnsiTheme="minorHAnsi" w:cstheme="minorHAnsi"/>
          <w:sz w:val="22"/>
          <w:szCs w:val="22"/>
        </w:rPr>
        <w:t xml:space="preserve">Pode consultar os termos da licenza nas páxinas web: </w:t>
      </w:r>
      <w:hyperlink r:id="rId8" w:history="1">
        <w:r w:rsidRPr="004424DD">
          <w:rPr>
            <w:rStyle w:val="Hipervnculo"/>
            <w:rFonts w:asciiTheme="minorHAnsi" w:hAnsiTheme="minorHAnsi" w:cstheme="minorHAnsi"/>
            <w:sz w:val="22"/>
            <w:szCs w:val="22"/>
          </w:rPr>
          <w:t>http://creativecommons.org/licenses/by-nc-sa/3.0/deed.gl</w:t>
        </w:r>
      </w:hyperlink>
    </w:p>
    <w:p w:rsidR="00FB6F35" w:rsidRPr="004424DD" w:rsidRDefault="00FB6F35" w:rsidP="00DE4B73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FB6F35" w:rsidRPr="004424DD" w:rsidRDefault="00FB6F35" w:rsidP="008C421A">
      <w:pPr>
        <w:spacing w:before="120"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424DD">
        <w:rPr>
          <w:rFonts w:asciiTheme="minorHAnsi" w:hAnsiTheme="minorHAnsi" w:cstheme="minorHAnsi"/>
          <w:b/>
          <w:sz w:val="22"/>
          <w:szCs w:val="22"/>
        </w:rPr>
        <w:t xml:space="preserve">Cartografía 1:5000: </w:t>
      </w:r>
      <w:r w:rsidRPr="004424DD">
        <w:rPr>
          <w:rFonts w:asciiTheme="minorHAnsi" w:hAnsiTheme="minorHAnsi" w:cstheme="minorHAnsi"/>
          <w:sz w:val="22"/>
          <w:szCs w:val="22"/>
        </w:rPr>
        <w:t>A cesión da información xeográfica é exclusivamente para usos non comerciais, a súa concesión leva implícito o compromiso de citar sobre a súa procedencia Consellería de Medio Ambiente, Territorio e Infraestruturas. Está prohibida expresamente a súa reprodución comercial ou venda.</w:t>
      </w:r>
    </w:p>
    <w:sectPr w:rsidR="00FB6F35" w:rsidRPr="004424DD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DCD" w:rsidRDefault="001A5DCD" w:rsidP="00485A4E">
      <w:r>
        <w:separator/>
      </w:r>
    </w:p>
  </w:endnote>
  <w:endnote w:type="continuationSeparator" w:id="0">
    <w:p w:rsidR="001A5DCD" w:rsidRDefault="001A5DCD" w:rsidP="00485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DCD" w:rsidRDefault="001A5DCD" w:rsidP="00485A4E">
      <w:r>
        <w:separator/>
      </w:r>
    </w:p>
  </w:footnote>
  <w:footnote w:type="continuationSeparator" w:id="0">
    <w:p w:rsidR="001A5DCD" w:rsidRDefault="001A5DCD" w:rsidP="00485A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67" w:type="dxa"/>
      <w:jc w:val="center"/>
      <w:tblInd w:w="-615" w:type="dxa"/>
      <w:shd w:val="clear" w:color="auto" w:fill="FFFFFF"/>
      <w:tblLayout w:type="fixed"/>
      <w:tblLook w:val="01E0" w:firstRow="1" w:lastRow="1" w:firstColumn="1" w:lastColumn="1" w:noHBand="0" w:noVBand="0"/>
    </w:tblPr>
    <w:tblGrid>
      <w:gridCol w:w="3984"/>
      <w:gridCol w:w="2976"/>
      <w:gridCol w:w="2507"/>
    </w:tblGrid>
    <w:tr w:rsidR="001A5DCD" w:rsidRPr="00485A4E" w:rsidTr="001A5DCD">
      <w:trPr>
        <w:cantSplit/>
        <w:trHeight w:val="1155"/>
        <w:jc w:val="center"/>
      </w:trPr>
      <w:tc>
        <w:tcPr>
          <w:tcW w:w="3984" w:type="dxa"/>
          <w:tcBorders>
            <w:bottom w:val="nil"/>
          </w:tcBorders>
          <w:shd w:val="clear" w:color="auto" w:fill="FFFFFF"/>
          <w:vAlign w:val="bottom"/>
        </w:tcPr>
        <w:p w:rsidR="001A5DCD" w:rsidRPr="00485A4E" w:rsidRDefault="001A5DCD" w:rsidP="00485A4E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textAlignment w:val="center"/>
            <w:rPr>
              <w:rFonts w:ascii="Calibri" w:hAnsi="Calibri"/>
              <w:color w:val="262626" w:themeColor="text1" w:themeTint="D9"/>
              <w:spacing w:val="-4"/>
              <w:sz w:val="16"/>
              <w:szCs w:val="16"/>
              <w:lang w:val="es-ES" w:eastAsia="en-US"/>
            </w:rPr>
          </w:pPr>
          <w:r w:rsidRPr="00485A4E">
            <w:rPr>
              <w:rFonts w:ascii="Calibri" w:hAnsi="Calibri"/>
              <w:noProof/>
              <w:color w:val="262626" w:themeColor="text1" w:themeTint="D9"/>
              <w:spacing w:val="-4"/>
              <w:sz w:val="16"/>
              <w:szCs w:val="16"/>
              <w:lang w:val="es-ES"/>
            </w:rPr>
            <w:drawing>
              <wp:inline distT="0" distB="0" distL="0" distR="0" wp14:anchorId="7C7EA6C5" wp14:editId="21D0DA24">
                <wp:extent cx="2313940" cy="469265"/>
                <wp:effectExtent l="0" t="0" r="0" b="6985"/>
                <wp:docPr id="1" name="Imagen 1" descr="cons_med_amb-c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ns_med_amb-c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13940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nil"/>
          </w:tcBorders>
          <w:shd w:val="clear" w:color="auto" w:fill="FFFFFF"/>
          <w:vAlign w:val="bottom"/>
        </w:tcPr>
        <w:p w:rsidR="001A5DCD" w:rsidRPr="00485A4E" w:rsidRDefault="001A5DCD" w:rsidP="00485A4E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jc w:val="center"/>
            <w:textAlignment w:val="center"/>
            <w:rPr>
              <w:rFonts w:ascii="Helvetica" w:hAnsi="Helvetica"/>
              <w:color w:val="262626" w:themeColor="text1" w:themeTint="D9"/>
              <w:spacing w:val="-4"/>
              <w:sz w:val="14"/>
              <w:szCs w:val="14"/>
              <w:lang w:val="es-ES" w:eastAsia="en-US"/>
            </w:rPr>
          </w:pPr>
        </w:p>
        <w:p w:rsidR="001A5DCD" w:rsidRPr="00485A4E" w:rsidRDefault="001A5DCD" w:rsidP="00485A4E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jc w:val="center"/>
            <w:textAlignment w:val="center"/>
            <w:rPr>
              <w:rFonts w:ascii="Helvetica" w:hAnsi="Helvetica"/>
              <w:color w:val="262626" w:themeColor="text1" w:themeTint="D9"/>
              <w:spacing w:val="-4"/>
              <w:sz w:val="14"/>
              <w:szCs w:val="14"/>
              <w:lang w:val="es-ES" w:eastAsia="en-US"/>
            </w:rPr>
          </w:pPr>
        </w:p>
        <w:p w:rsidR="001A5DCD" w:rsidRPr="00485A4E" w:rsidRDefault="001A5DCD" w:rsidP="00485A4E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jc w:val="center"/>
            <w:textAlignment w:val="center"/>
            <w:rPr>
              <w:rFonts w:ascii="Helvetica" w:hAnsi="Helvetica"/>
              <w:color w:val="262626" w:themeColor="text1" w:themeTint="D9"/>
              <w:spacing w:val="-4"/>
              <w:sz w:val="14"/>
              <w:szCs w:val="14"/>
              <w:lang w:val="es-ES" w:eastAsia="en-US"/>
            </w:rPr>
          </w:pPr>
        </w:p>
        <w:p w:rsidR="001A5DCD" w:rsidRPr="00485A4E" w:rsidRDefault="001A5DCD" w:rsidP="00485A4E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jc w:val="center"/>
            <w:textAlignment w:val="center"/>
            <w:rPr>
              <w:rFonts w:ascii="Helvetica" w:hAnsi="Helvetica"/>
              <w:color w:val="262626" w:themeColor="text1" w:themeTint="D9"/>
              <w:spacing w:val="-4"/>
              <w:sz w:val="14"/>
              <w:szCs w:val="14"/>
              <w:lang w:val="es-ES" w:eastAsia="en-US"/>
            </w:rPr>
          </w:pPr>
          <w:r w:rsidRPr="00485A4E">
            <w:rPr>
              <w:rFonts w:ascii="Helvetica" w:hAnsi="Helvetica"/>
              <w:color w:val="262626" w:themeColor="text1" w:themeTint="D9"/>
              <w:spacing w:val="-4"/>
              <w:sz w:val="14"/>
              <w:szCs w:val="14"/>
              <w:lang w:val="es-ES" w:eastAsia="en-US"/>
            </w:rPr>
            <w:t>Edificio Administrativo San Lázaro, s/n</w:t>
          </w:r>
        </w:p>
        <w:p w:rsidR="001A5DCD" w:rsidRPr="00485A4E" w:rsidRDefault="001A5DCD" w:rsidP="00485A4E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jc w:val="center"/>
            <w:textAlignment w:val="center"/>
            <w:rPr>
              <w:rFonts w:ascii="Helvetica" w:hAnsi="Helvetica"/>
              <w:color w:val="262626" w:themeColor="text1" w:themeTint="D9"/>
              <w:spacing w:val="-4"/>
              <w:sz w:val="14"/>
              <w:szCs w:val="14"/>
              <w:lang w:val="es-ES" w:eastAsia="en-US"/>
            </w:rPr>
          </w:pPr>
          <w:r w:rsidRPr="00485A4E">
            <w:rPr>
              <w:rFonts w:ascii="Helvetica" w:hAnsi="Helvetica"/>
              <w:color w:val="262626" w:themeColor="text1" w:themeTint="D9"/>
              <w:spacing w:val="-4"/>
              <w:sz w:val="14"/>
              <w:szCs w:val="14"/>
              <w:lang w:val="es-ES" w:eastAsia="en-US"/>
            </w:rPr>
            <w:t>15781  SANTIAGO DE COMPOSTELA</w:t>
          </w:r>
        </w:p>
      </w:tc>
      <w:tc>
        <w:tcPr>
          <w:tcW w:w="2507" w:type="dxa"/>
          <w:tcBorders>
            <w:bottom w:val="nil"/>
          </w:tcBorders>
          <w:shd w:val="clear" w:color="auto" w:fill="FFFFFF"/>
          <w:vAlign w:val="bottom"/>
        </w:tcPr>
        <w:p w:rsidR="001A5DCD" w:rsidRPr="00485A4E" w:rsidRDefault="001A5DCD" w:rsidP="00485A4E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jc w:val="right"/>
            <w:textAlignment w:val="center"/>
            <w:rPr>
              <w:rFonts w:ascii="Calibri" w:hAnsi="Calibri"/>
              <w:color w:val="262626" w:themeColor="text1" w:themeTint="D9"/>
              <w:spacing w:val="-4"/>
              <w:sz w:val="16"/>
              <w:szCs w:val="16"/>
              <w:lang w:val="es-ES" w:eastAsia="en-US"/>
            </w:rPr>
          </w:pPr>
          <w:r w:rsidRPr="00485A4E">
            <w:rPr>
              <w:rFonts w:ascii="Calibri" w:hAnsi="Calibri"/>
              <w:noProof/>
              <w:color w:val="262626" w:themeColor="text1" w:themeTint="D9"/>
              <w:spacing w:val="-4"/>
              <w:sz w:val="16"/>
              <w:szCs w:val="16"/>
              <w:lang w:val="es-ES"/>
            </w:rPr>
            <w:drawing>
              <wp:inline distT="0" distB="0" distL="0" distR="0" wp14:anchorId="644D533E" wp14:editId="057F6C43">
                <wp:extent cx="715645" cy="540385"/>
                <wp:effectExtent l="0" t="0" r="8255" b="0"/>
                <wp:docPr id="2" name="Imagen 2" descr="logo relleno azu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relleno azu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5645" cy="540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A5DCD" w:rsidRDefault="001A5DCD">
    <w:pPr>
      <w:pStyle w:val="Encabezado"/>
    </w:pPr>
  </w:p>
  <w:p w:rsidR="001A5DCD" w:rsidRDefault="001A5DCD">
    <w:pPr>
      <w:pStyle w:val="Encabezado"/>
    </w:pPr>
  </w:p>
  <w:p w:rsidR="001A5DCD" w:rsidRDefault="001A5DC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252EF"/>
    <w:multiLevelType w:val="hybridMultilevel"/>
    <w:tmpl w:val="CC742762"/>
    <w:lvl w:ilvl="0" w:tplc="4A6C6082">
      <w:numFmt w:val="bullet"/>
      <w:lvlText w:val="•"/>
      <w:lvlJc w:val="left"/>
      <w:pPr>
        <w:ind w:left="360" w:hanging="360"/>
      </w:pPr>
      <w:rPr>
        <w:rFonts w:ascii="Arial Narrow" w:eastAsia="Times New Roman" w:hAnsi="Arial Narrow" w:cs="MV Bol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EFE4CB4"/>
    <w:multiLevelType w:val="hybridMultilevel"/>
    <w:tmpl w:val="98F435A4"/>
    <w:lvl w:ilvl="0" w:tplc="F376903A">
      <w:numFmt w:val="bullet"/>
      <w:lvlText w:val="-"/>
      <w:lvlJc w:val="left"/>
      <w:pPr>
        <w:ind w:left="1776" w:hanging="360"/>
      </w:pPr>
      <w:rPr>
        <w:rFonts w:ascii="Arial Narrow" w:eastAsia="Times New Roman" w:hAnsi="Arial Narrow" w:cs="MV Bol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652B7D02"/>
    <w:multiLevelType w:val="hybridMultilevel"/>
    <w:tmpl w:val="A70C22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776A1F"/>
    <w:multiLevelType w:val="hybridMultilevel"/>
    <w:tmpl w:val="E35E5058"/>
    <w:lvl w:ilvl="0" w:tplc="0122ACA6">
      <w:numFmt w:val="bullet"/>
      <w:lvlText w:val="-"/>
      <w:lvlJc w:val="left"/>
      <w:pPr>
        <w:ind w:left="1776" w:hanging="360"/>
      </w:pPr>
      <w:rPr>
        <w:rFonts w:ascii="Arial Narrow" w:eastAsia="Times New Roman" w:hAnsi="Arial Narrow" w:cs="MV Bol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341"/>
    <w:rsid w:val="0008197E"/>
    <w:rsid w:val="001846C5"/>
    <w:rsid w:val="001A5DCD"/>
    <w:rsid w:val="001B4CE7"/>
    <w:rsid w:val="004424DD"/>
    <w:rsid w:val="00485A4E"/>
    <w:rsid w:val="005C405A"/>
    <w:rsid w:val="00716EF7"/>
    <w:rsid w:val="00854734"/>
    <w:rsid w:val="008A3E5B"/>
    <w:rsid w:val="008C421A"/>
    <w:rsid w:val="009B37D0"/>
    <w:rsid w:val="009B5FB2"/>
    <w:rsid w:val="00A71D09"/>
    <w:rsid w:val="00BC4A64"/>
    <w:rsid w:val="00C43341"/>
    <w:rsid w:val="00D614E2"/>
    <w:rsid w:val="00DE4B73"/>
    <w:rsid w:val="00FB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3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gl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33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3341"/>
    <w:rPr>
      <w:rFonts w:ascii="Tahoma" w:eastAsia="Times New Roman" w:hAnsi="Tahoma" w:cs="Tahoma"/>
      <w:sz w:val="16"/>
      <w:szCs w:val="16"/>
      <w:lang w:val="gl-ES" w:eastAsia="es-ES"/>
    </w:rPr>
  </w:style>
  <w:style w:type="paragraph" w:styleId="Prrafodelista">
    <w:name w:val="List Paragraph"/>
    <w:basedOn w:val="Normal"/>
    <w:uiPriority w:val="34"/>
    <w:qFormat/>
    <w:rsid w:val="008547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B6F35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5A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85A4E"/>
    <w:rPr>
      <w:rFonts w:ascii="Times New Roman" w:eastAsia="Times New Roman" w:hAnsi="Times New Roman" w:cs="Times New Roman"/>
      <w:sz w:val="20"/>
      <w:szCs w:val="20"/>
      <w:lang w:val="gl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85A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85A4E"/>
    <w:rPr>
      <w:rFonts w:ascii="Times New Roman" w:eastAsia="Times New Roman" w:hAnsi="Times New Roman" w:cs="Times New Roman"/>
      <w:sz w:val="20"/>
      <w:szCs w:val="20"/>
      <w:lang w:val="gl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3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gl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33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3341"/>
    <w:rPr>
      <w:rFonts w:ascii="Tahoma" w:eastAsia="Times New Roman" w:hAnsi="Tahoma" w:cs="Tahoma"/>
      <w:sz w:val="16"/>
      <w:szCs w:val="16"/>
      <w:lang w:val="gl-ES" w:eastAsia="es-ES"/>
    </w:rPr>
  </w:style>
  <w:style w:type="paragraph" w:styleId="Prrafodelista">
    <w:name w:val="List Paragraph"/>
    <w:basedOn w:val="Normal"/>
    <w:uiPriority w:val="34"/>
    <w:qFormat/>
    <w:rsid w:val="008547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B6F35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5A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85A4E"/>
    <w:rPr>
      <w:rFonts w:ascii="Times New Roman" w:eastAsia="Times New Roman" w:hAnsi="Times New Roman" w:cs="Times New Roman"/>
      <w:sz w:val="20"/>
      <w:szCs w:val="20"/>
      <w:lang w:val="gl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85A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85A4E"/>
    <w:rPr>
      <w:rFonts w:ascii="Times New Roman" w:eastAsia="Times New Roman" w:hAnsi="Times New Roman" w:cs="Times New Roman"/>
      <w:sz w:val="20"/>
      <w:szCs w:val="20"/>
      <w:lang w:val="gl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3.0/deed.g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660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afernandezri</dc:creator>
  <cp:lastModifiedBy>Suárez Barreiro, José Ramón</cp:lastModifiedBy>
  <cp:revision>3</cp:revision>
  <cp:lastPrinted>2012-07-03T05:50:00Z</cp:lastPrinted>
  <dcterms:created xsi:type="dcterms:W3CDTF">2014-10-07T12:15:00Z</dcterms:created>
  <dcterms:modified xsi:type="dcterms:W3CDTF">2014-12-15T08:47:00Z</dcterms:modified>
</cp:coreProperties>
</file>