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library(quantmod)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coins &lt;- c("BTC-USD", "BNB-USD", "ETH-USD", "XRP-USD", "LTC-USD")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getSymbols(coins, from = "2018-01-01", to = "2021-10-31", src = "yahoo")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df = data.frame(diff(log(`BTC-USD`[,6]))[-1], diff(log(`BNB-USD`[,6]))[-1],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diff(log(`ETH-USD`[,6]))[-1], diff(log(`XRP-USD`[,6]))[-1],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diff(log(`LTC-USD`[,6]))[-1])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colnames(df) &lt;- c("BTC", "BNB", "ETH", "XRP", "LTC")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head(df);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factors &lt;- ("VIX")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getSymbols(factors, from = "2018-01-01", to = "2021-10-31", src = "yahoo")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VIX &lt;- VIX$VIX.Adjusted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head(VIX);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