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RESUMO EXECUTIVO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Modelo Preditivo de NPS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260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Predição e Priorização de Detratores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74%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Clientes
detratores na base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XGBoost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Modelo
selecionado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35%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Melhoria esperada
no curto prazo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1. Problema de negócio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base analisada apresenta 74% dos clientes como detratores (NPS de 6 ou menos). Esse nível de concentração indica que a operação está sistematicamente gerando experiências negativas, não como exceção, mas como padrão recorrente.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análise estatística demonstrou que a insatisfação não é explicada por perfil demográfico. Região geográfica, idade e tempo de relacionamento apresentaram baixa associação com o NPS. A insatisfação é explicada pela jornada operacional, o que significa que pode ser antecipada e tratada antes de se consolidar.</w:t>
      </w:r>
    </w:p>
    <w:p>
      <w:pPr>
        <w:spacing w:after="4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Exposição em três dimensões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direto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Manifestação operacional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Financeira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Receita em risco por churn, menor recompra e frete de pedidos com falha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Clientes detratores com pedidos de alto valor e atraso crítico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Aumento de reclamações, múltiplos contatos com atendimento e retrabalho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Resolução ineficaz, esforço repetido e sobrecarga dos times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Reputacional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 negativo, perda de recomendação e amplificação de boca a boca negativo</w:t>
            </w:r>
          </w:p>
        </w:tc>
        <w:tc>
          <w:tcPr>
            <w:tcW w:type="dxa" w:w="3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Alta proporção de detratores reduz confiança e percepção da marca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Principais drivers do NPS (validados com Kruskal-Wallis)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operacional</w:t>
            </w:r>
          </w:p>
        </w:tc>
        <w:tc>
          <w:tcPr>
            <w:tcW w:type="dxa" w:w="4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identificado</w:t>
            </w:r>
          </w:p>
        </w:tc>
        <w:tc>
          <w:tcPr>
            <w:tcW w:type="dxa" w:w="2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ruptura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Atraso de entrega</w:t>
            </w:r>
          </w:p>
        </w:tc>
        <w:tc>
          <w:tcPr>
            <w:tcW w:type="dxa" w:w="4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Atraso acima de 3 dias concentra a maior parte dos detratores</w:t>
            </w:r>
          </w:p>
        </w:tc>
        <w:tc>
          <w:tcPr>
            <w:tcW w:type="dxa" w:w="2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dias ou mais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Reclamações recorrentes</w:t>
            </w:r>
          </w:p>
        </w:tc>
        <w:tc>
          <w:tcPr>
            <w:tcW w:type="dxa" w:w="4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Clientes com 5 ou mais reclamações apresentam NPS médio abaixo de 3</w:t>
            </w:r>
          </w:p>
        </w:tc>
        <w:tc>
          <w:tcPr>
            <w:tcW w:type="dxa" w:w="2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reclamações ou mais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Múltiplos contatos com atendimento</w:t>
            </w:r>
          </w:p>
        </w:tc>
        <w:tc>
          <w:tcPr>
            <w:tcW w:type="dxa" w:w="4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Sinal de fricção e resolução ineficaz, cada contato adicional reduz o NPS</w:t>
            </w:r>
          </w:p>
        </w:tc>
        <w:tc>
          <w:tcPr>
            <w:tcW w:type="dxa" w:w="2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contatos ou mais</w:t>
            </w:r>
          </w:p>
        </w:tc>
      </w:tr>
    </w:tbl>
    <w:p>
      <w:pPr>
        <w:spacing w:after="60" w:before="100"/>
      </w:pPr>
    </w:p>
    <w:p>
      <w:pPr>
        <w:spacing w:after="12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Fatores descartados como explicativos: região geográfica, idade do cliente e tempo de relacionamento. Nenhum apresentou associação relevante com o NPS.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2. Solução proposta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modelo preditivo de NPS foi posicionado como uma camada de inteligência operacional para antecipar clientes com maior probabilidade de se tornarem detratores. A proposta transforma o NPS de um indicador retrospectivo em uma ferramenta de priorização preventiva.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 vez de atuar somente depois que o cliente responde negativamente à pesquisa, a empresa passa a usar os dados operacionais da jornada do pedido para agir antes que a insatisfação se consolide.</w:t>
      </w:r>
    </w:p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Fluxo de produção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Capturar dados operacionais da jornada do pedido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Variáveis disponíveis antes da pesquisa de NPS são capturadas em tempo real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Calcular a probabilidade de detrator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modelo XGBoost estima a probabilidade individual de o cliente se tornar detrator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Classificar em faixas de risco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probabilidade é convertida em score percentual e agrupada em 4 níveis de criticidade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Acionar intervenções preventivas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 faixa de risco aciona um tipo de resposta operacional proporcional à criticidade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Monitorar impacto no NPS e na retenção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Resultados são acompanhados para validar o retorno e calibrar o modelo ao longo do tempo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3. Modelo e validação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modelo foi desenvolvido com dois algoritmos, Random Forest e XGBoost, avaliados com uma estratégia de validação em dois níveis para garantir que a avaliação de performance seja robusta e sem contaminação de dados.</w:t>
      </w:r>
    </w:p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Estratégia de validação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5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Holdout único 75/25</w:t>
            </w:r>
          </w:p>
        </w:tc>
        <w:tc>
          <w:tcPr>
            <w:tcW w:type="dxa" w:w="5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Divisão única estratificada em treino (75%) e teste (25%). O conjunto de teste fica isolado e não é tocado durante nenhuma etapa de treinamento ou ajuste.</w:t>
            </w:r>
          </w:p>
        </w:tc>
      </w:tr>
      <w:tr>
        <w:tc>
          <w:tcPr>
            <w:tcW w:type="dxa" w:w="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StratifiedKFold 5 folds</w:t>
            </w:r>
          </w:p>
        </w:tc>
        <w:tc>
          <w:tcPr>
            <w:tcW w:type="dxa" w:w="5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conjunto de treino é dividido em 5 partes estratificadas. A cada iteração, 4 partes treinam e 1 valida, rotacionando. Produz 5 estimativas de performance estáveis sem usar o holdout.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Conjunto utilizado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Cross-validation (5 folds)</w:t>
            </w:r>
          </w:p>
        </w:tc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75% do treino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Comparar modelos e detectar overfitting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Treinamento final</w:t>
            </w:r>
          </w:p>
        </w:tc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do treino (75%)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Treinar com o máximo de dados disponível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3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Holdout (25%)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Medir performance real em dados nunca vistos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Feature engineering — pontos de ruptura da EDA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derivada</w:t>
            </w:r>
          </w:p>
        </w:tc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atraso_critico</w:t>
            </w:r>
          </w:p>
        </w:tc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delivery_delay_days maior ou igual a 3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Ponto de ruptura do NPS por atraso (seção 7.3)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reclamacao_alta</w:t>
            </w:r>
          </w:p>
        </w:tc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complaints_count maior ou igual a 5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 médio abaixo de 3 a partir de 5 reclamações (seção 2.2)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multiplos_contatos</w:t>
            </w:r>
          </w:p>
        </w:tc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customer_service_contacts maior ou igual a 3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Sinal de fricção acumulada (seção 2.1)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atraso_x_reclamacao</w:t>
            </w:r>
          </w:p>
        </w:tc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delay_days vezes complaints_count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Interação entre os dois principais drivers negativos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freight_ratio</w:t>
            </w:r>
          </w:p>
        </w:tc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freight_value dividido por order_value</w:t>
            </w:r>
          </w:p>
        </w:tc>
        <w:tc>
          <w:tcPr>
            <w:tcW w:type="dxa" w:w="33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Proporção do custo do frete sobre o valor do pedido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Variáveis excluídas por risco de leakage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5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exclusão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repeat_purchase_30d</w:t>
            </w:r>
          </w:p>
        </w:tc>
        <w:tc>
          <w:tcPr>
            <w:tcW w:type="dxa" w:w="4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Recompra ocorre após a resposta ao NPS, não disponível antes da coleta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csat_internal_score</w:t>
            </w:r>
          </w:p>
        </w:tc>
        <w:tc>
          <w:tcPr>
            <w:tcW w:type="dxa" w:w="4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Momento de coleta não validado com o negócio, risco de contaminação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nps_score / classificacao_nps / is_detractor</w:t>
            </w:r>
          </w:p>
        </w:tc>
        <w:tc>
          <w:tcPr>
            <w:tcW w:type="dxa" w:w="4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Variáveis target, não podem ser usadas como input do modelo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Threshold otimizado</w:t>
      </w:r>
    </w:p>
    <w:p>
      <w:pPr>
        <w:spacing w:after="60" w:before="4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threshold de decisão foi otimizado via F2-Score em vez do F1 padrão. Essa escolha prioriza o recall da classe detrator com peso duplo: identificar o máximo de clientes insatisfeitos é mais valioso do que evitar falsos positivos. Uma intervenção desnecessária tem custo baixo; um detrator não identificado representa perda de receita e risco reputacional.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4. Faixas de risco e ações recomendadas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modelo transforma a probabilidade bruta em um score percentual, classificado em quatro faixas de criticidade operacional. Cada faixa aciona um tipo de resposta proporcional ao risco.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rPr>
          <w:tblHeader/>
        </w:trP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classificação</w:t>
            </w:r>
          </w:p>
        </w:tc>
        <w:tc>
          <w:tcPr>
            <w:tcW w:type="dxa" w:w="4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acima de 80%</w:t>
            </w:r>
          </w:p>
        </w:tc>
        <w:tc>
          <w:tcPr>
            <w:tcW w:type="dxa" w:w="4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Intervenção humana prioritária, contato proativo e análise imediata do pedido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A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entre 60% e 79%</w:t>
            </w:r>
          </w:p>
        </w:tc>
        <w:tc>
          <w:tcPr>
            <w:tcW w:type="dxa" w:w="4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Contato preventivo, priorização no atendimento e acompanhamento operacional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C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Médio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entre 40% e 59%</w:t>
            </w:r>
          </w:p>
        </w:tc>
        <w:tc>
          <w:tcPr>
            <w:tcW w:type="dxa" w:w="4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Monitoramento, comunicação automatizada e revisão de sinais operacionais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Baixo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abaixo de 40%</w:t>
            </w:r>
          </w:p>
        </w:tc>
        <w:tc>
          <w:tcPr>
            <w:tcW w:type="dxa" w:w="4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Fluxo operacional padrão, sem necessidade de intervenção imediata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Análise complementar: frete como sinal de decisão</w:t>
      </w:r>
    </w:p>
    <w:p>
      <w:pPr>
        <w:spacing w:after="60" w:before="4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valor do frete foi incorporado como camada complementar de decisão. Clientes com frete alto tendem a criar expectativa maior sobre prazo e qualidade da entrega. Quando esse pedido apresenta atraso, reclamações ou alto risco preditivo, o impacto na experiência é amplificado.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Combinação identificada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apoiada pelo modelo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Frete alto + atraso crítico + risco alto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Priorizar contato humano e avaliar compensação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Frete alto + atraso leve + risco alto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Acompanhar entrega e comunicar cliente preventivamente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Frete alto + reclamação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Escalar atendimento e revisar causa da reclamação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Frete alto sem atraso e baixo risco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Monitorar sem ação imediata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Frete baixo com risco crítico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Tratar pelo risco do modelo, não pelo frete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5. Impacto financeiro e reputacional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problema de NPS não é apenas uma métrica de satisfação. Os clientes detratores concentram parte relevante da receita, do frete pago e das reclamações registradas, o que representa exposição direta para o negócio.</w:t>
      </w:r>
    </w:p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Simulação de ROI — intervenção preventiva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 estimado por intervenção preventiva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R$ 15,00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 estimado de perda por cliente detrator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R$ 120,00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Taxa de sucesso estimada da intervenção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ROI esperado sobre clientes elegíveis (Crítico + Alto)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Positivo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Benefícios esperados — melhoria mínima de 35% nos grupos críticos</w:t>
      </w:r>
    </w:p>
    <w:p>
      <w:pPr>
        <w:spacing w:after="60" w:before="4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estimativa de 35% representa um cenário conservador de curto prazo. A comprovação real ocorrerá via teste A/B e monitoramento em produção.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Detratores potencialmente recuperados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35% do grupo elegível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Receita potencialmente protegida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35% da receita em risco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Frete potencialmente revisado / protegido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35% do frete em risco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Reclamações potencialmente reduzidas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35% do volume em risco</w:t>
            </w:r>
          </w:p>
        </w:tc>
      </w:tr>
      <w:tr>
        <w:tc>
          <w:tcPr>
            <w:tcW w:type="dxa" w:w="6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Ganho estimado de NPS</w:t>
            </w:r>
          </w:p>
        </w:tc>
        <w:tc>
          <w:tcPr>
            <w:tcW w:type="dxa" w:w="3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Aumento do percentual de promotores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Validação via teste A/B</w:t>
      </w:r>
    </w:p>
    <w:p>
      <w:pPr>
        <w:spacing w:after="60" w:before="4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validação real do impacto ocorrerá por meio de um experimento controlado com inferência estatística: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Grupo tratamento: clientes priorizados pelo modelo com intervenção preventiva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Grupo controle: clientes semelhantes seguindo o fluxo operacional padrão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Métricas: taxa de detratores pós-intervenção, NPS médio, teste Z de proporções e Mann-Whitney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Poder estatístico e intervalo de confiança de 95% definidos antes do experimento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6. Monitoramento e evolução em produção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manter a confiabilidade do modelo ao longo do tempo, é necessária uma rotina de monitoramento contínuo. O modelo foi treinado com dados históricos; caso a operação mude, o comportamento aprendido pode deixar de representar o cenário atual.</w:t>
      </w:r>
    </w:p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Indicadores monitorados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sinaliza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Proporção de detratores reais por período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Variação acima de 10 p.p. indica drift operacional ou mudança de perfil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médio de risco por período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Subida ou queda abrupta pode indicar descalibração do modelo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Atraso médio de entrega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Aumento sinaliza problema logístico não visto no treinamento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 de reclamações por período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Aumento indica falha recorrente na jornada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Contatos com atendimento por pedido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Aumento sinaliza baixa resolução no primeiro contato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Recall de detratores no período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Queda abaixo do limiar definido dispara retreinamento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7. Conclusão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análise demonstra que o problema de NPS representa exposição financeira, operacional e reputacional direta para a empresa, não apenas uma métrica de satisfação.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modelo preditivo de NPS posiciona a empresa para agir preventivamente, identificando clientes em risco antes que a insatisfação se consolide em avaliação negativa, reclamação ou churn.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solução não automatiza a decisão final. Ela apoia a priorização e ajuda as áreas responsáveis a decidirem onde agir primeiro, com mais eficiência, menos retrabalho e maior retorno sobre os recursos investidos em atendimento, logística e experiência do cliente.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7"/>
                <w:sz w:val="24"/>
                <w:szCs w:val="24"/>
              </w:rPr>
              <w:t xml:space="preserve">O NPS pode evoluir de um indicador retrospectivo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para uma base de gestão preventiva da experiência do cliente.</w:t>
            </w:r>
          </w:p>
        </w:tc>
      </w:tr>
    </w:tbl>
    <w:p>
      <w:pPr>
        <w:spacing w:after="80" w:before="200"/>
      </w:pPr>
    </w:p>
    <w:p>
      <w:pPr>
        <w:spacing w:after="120" w:before="6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comprovação do impacto real ocorrerá via teste A/B controlado e monitoramento contínuo em produção, validando os ganhos estimados de receita, reputação e eficiência operacional.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2026-05-04T19:12:15.525Z</dcterms:created>
  <dcterms:modified xsi:type="dcterms:W3CDTF">2026-05-04T19:12:15.542Z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