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ind w:right="2129.527559055118"/>
        <w:rPr>
          <w:rFonts w:ascii="Google Sans" w:cs="Google Sans" w:eastAsia="Google Sans" w:hAnsi="Google Sans"/>
          <w:b w:val="1"/>
          <w:bCs w:val="1"/>
          <w:color w:val="1b1c1d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48"/>
          <w:szCs w:val="48"/>
          <w:rtl w:val="0"/>
        </w:rPr>
        <w:t xml:space="preserve">Digital Technology Course Outline (Years 7 &amp; 8)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Course Overview: Code Creators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9-week course is designed to introduce students to fundamental concepts in computational thinking, programming logic, and web development, leveraging the interactive, project-based learning structure of Code Avengers.</w:t>
      </w:r>
    </w:p>
    <w:tbl>
      <w:tblPr>
        <w:tblStyle w:val="Table1"/>
        <w:tblW w:w="133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50"/>
        <w:gridCol w:w="2655"/>
        <w:gridCol w:w="2490"/>
        <w:gridCol w:w="6285"/>
        <w:tblGridChange w:id="0">
          <w:tblGrid>
            <w:gridCol w:w="1950"/>
            <w:gridCol w:w="2655"/>
            <w:gridCol w:w="24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Term 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Session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Total Learning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9 Weeks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 hours (120 minutes)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18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Computational Thinking, Python Programming, HTML/CSS Web Development, JavaScript Interactivity, Digital Design.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Weekly Breakdown (150-Minute Sessions)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Session Structure</w:t>
      </w:r>
    </w:p>
    <w:p w:rsidR="00000000" w:rsidDel="00000000" w:rsidP="00000000" w:rsidRDefault="00000000" w:rsidRPr="00000000" w14:paraId="0000000E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Each 150-minute session is broken down to maximize focused learning and application:</w:t>
      </w:r>
    </w:p>
    <w:tbl>
      <w:tblPr>
        <w:tblStyle w:val="Table2"/>
        <w:tblW w:w="134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00"/>
        <w:gridCol w:w="1575"/>
        <w:gridCol w:w="9735"/>
        <w:tblGridChange w:id="0">
          <w:tblGrid>
            <w:gridCol w:w="2100"/>
            <w:gridCol w:w="1575"/>
            <w:gridCol w:w="9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Time Slot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Activity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11:10 - 11:20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Warm-up &amp; Review: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Recap last week, learning goal introduction, quick coding quiz.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11:20 - 12:00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Core Lesson: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Guided completion of new modules (e.g., watching tutorials, completing coding challenges).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12:00 - 12:20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20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Break &amp; Quick Challenge: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Stand-up, movement, and a short, fun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rtl w:val="0"/>
              </w:rPr>
              <w:t xml:space="preserve">unplugged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activity (e.g., sequencing game).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12:20 - 13:05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45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Applied Project Work &amp; Extension: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Individual or pair work applying skills to the weekly project, with teacher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13:05 - 13:10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Share &amp; Wrap-up: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Students showcase progress, clean up, and debrief on key learning points.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Course Content Plan (9 Weeks)</w:t>
      </w:r>
    </w:p>
    <w:tbl>
      <w:tblPr>
        <w:tblStyle w:val="Table3"/>
        <w:tblW w:w="134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55"/>
        <w:gridCol w:w="4100"/>
        <w:gridCol w:w="4100"/>
        <w:gridCol w:w="4100"/>
        <w:tblGridChange w:id="0">
          <w:tblGrid>
            <w:gridCol w:w="1155"/>
            <w:gridCol w:w="4100"/>
            <w:gridCol w:w="4100"/>
            <w:gridCol w:w="4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Core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Focus (Equivalent Module)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Weekly Project /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Digital Citizenship (Part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Netsafe (NZ) Teaching Resources. </w:t>
            </w:r>
            <w:hyperlink r:id="rId6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1155cc"/>
                  <w:u w:val="single"/>
                  <w:rtl w:val="0"/>
                </w:rPr>
                <w:t xml:space="preserve">Google's "Be Internet Awesome" (for Y7).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Create a "Strong Password" guide.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Find and analyse 2 examples of mis/disinformation using Netsafe guides.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Digital Citizenship (Part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Netsafe (NZ) Teaching Resources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(specifically on bias, accuracy, and fact-checking).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Analyse a website for bias/accuracy.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Create a "How to Fact-Check" guide (linking to Week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Computational Thinking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CS Unplugged </w:t>
            </w:r>
            <w:hyperlink r:id="rId7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"Binary Numbers"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Activity. </w:t>
            </w:r>
            <w:hyperlink r:id="rId8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1155cc"/>
                  <w:u w:val="single"/>
                  <w:rtl w:val="0"/>
                </w:rPr>
                <w:t xml:space="preserve">Code.org "Binary" units.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Unplugged: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Write algorithm for toast.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Plugged: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Complete a binary-to-decimal conversion worksheet or game.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Write algorithm for sorting.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Python Fundamentals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9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W3Schools Python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tutorial/reference).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0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Integrated Development Environment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free code editor).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Code a simple "Magic 8-Ball"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Code a "Number Guesser"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Python: 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1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W3Schools Python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tutorial/reference).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hyperlink r:id="rId12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Integrated Development Environment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free code editor).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Use a </w:t>
            </w:r>
            <w:r w:rsidDel="00000000" w:rsidR="00000000" w:rsidRPr="00000000">
              <w:rPr>
                <w:rFonts w:ascii="Intel One Mono" w:cs="Intel One Mono" w:eastAsia="Intel One Mono" w:hAnsi="Intel One Mono"/>
                <w:color w:val="1b1c1d"/>
                <w:rtl w:val="0"/>
              </w:rPr>
              <w:t xml:space="preserve">loop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to print a pattern in Codepen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Build a "Choose Your Own Adventure" in Codepen (using </w:t>
            </w:r>
            <w:r w:rsidDel="00000000" w:rsidR="00000000" w:rsidRPr="00000000">
              <w:rPr>
                <w:rFonts w:ascii="Intel One Mono" w:cs="Intel One Mono" w:eastAsia="Intel One Mono" w:hAnsi="Intel One Mono"/>
                <w:color w:val="1b1c1d"/>
                <w:rtl w:val="0"/>
              </w:rPr>
              <w:t xml:space="preserve">loops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&amp; </w:t>
            </w:r>
            <w:r w:rsidDel="00000000" w:rsidR="00000000" w:rsidRPr="00000000">
              <w:rPr>
                <w:rFonts w:ascii="Intel One Mono" w:cs="Intel One Mono" w:eastAsia="Intel One Mono" w:hAnsi="Intel One Mono"/>
                <w:color w:val="1b1c1d"/>
                <w:rtl w:val="0"/>
              </w:rPr>
              <w:t xml:space="preserve">conditionals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Web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3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W3Schools HTML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tutorial/reference).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4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Codepen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(as the free code editor).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Kick-off Final Project.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Create the </w:t>
            </w:r>
            <w:r w:rsidDel="00000000" w:rsidR="00000000" w:rsidRPr="00000000">
              <w:rPr>
                <w:rFonts w:ascii="Intel One Mono" w:cs="Intel One Mono" w:eastAsia="Intel One Mono" w:hAnsi="Intel One Mono"/>
                <w:color w:val="1b1c1d"/>
                <w:rtl w:val="0"/>
              </w:rPr>
              <w:t xml:space="preserve">index.html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&amp; </w:t>
            </w:r>
            <w:r w:rsidDel="00000000" w:rsidR="00000000" w:rsidRPr="00000000">
              <w:rPr>
                <w:rFonts w:ascii="Intel One Mono" w:cs="Intel One Mono" w:eastAsia="Intel One Mono" w:hAnsi="Intel One Mono"/>
                <w:color w:val="1b1c1d"/>
                <w:rtl w:val="0"/>
              </w:rPr>
              <w:t xml:space="preserve">style.css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in Codepen for a "Digital Portfolio"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Data &amp; Visualisation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hyperlink r:id="rId15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Google Sheets / Excel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hyperlink r:id="rId16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Part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7">
              <w:r w:rsidDel="00000000" w:rsidR="00000000" w:rsidRPr="00000000">
                <w:rPr>
                  <w:rFonts w:ascii="Google Sans Text" w:cs="Google Sans Text" w:eastAsia="Google Sans Text" w:hAnsi="Google Sans Text"/>
                  <w:b w:val="1"/>
                  <w:bCs w:val="1"/>
                  <w:color w:val="1155cc"/>
                  <w:u w:val="single"/>
                  <w:rtl w:val="0"/>
                </w:rPr>
                <w:t xml:space="preserve">Part 3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(Primary Resource).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Data Project: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Class survey.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Organise the data.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Clean the data &amp; create a visualisation (chart/graph).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AI &amp; Futures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Google's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1155cc"/>
                  <w:u w:val="single"/>
                  <w:rtl w:val="0"/>
                </w:rPr>
                <w:t xml:space="preserve">Teachable Machine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(Live Demo).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hyperlink r:id="rId19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1155cc"/>
                  <w:u w:val="single"/>
                  <w:rtl w:val="0"/>
                </w:rPr>
                <w:t xml:space="preserve">Code.org "AI for Oceans"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(Activity).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AI Project: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Y7: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Report: "3 types of AI I use every day" (and potential bias).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Y8: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Report: "Ethical risks of AI" (benefits vs. risks).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Final Project 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Final Project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Final Project Due.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Present your "Digital Portfolio" website to the class.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Assessment and Marking Schedule</w:t>
      </w:r>
    </w:p>
    <w:p w:rsidR="00000000" w:rsidDel="00000000" w:rsidP="00000000" w:rsidRDefault="00000000" w:rsidRPr="00000000" w14:paraId="0000006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course primarily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Formative Assessment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(feedback and improvement) throughout the term, culminating in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Summative Assessment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based on the final project (Weeks 8 &amp; 9).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spacing w:after="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4"/>
          <w:szCs w:val="34"/>
        </w:rPr>
      </w:pPr>
      <w:bookmarkStart w:colFirst="0" w:colLast="0" w:name="_47yqfhahtp85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4"/>
          <w:szCs w:val="34"/>
          <w:rtl w:val="0"/>
        </w:rPr>
        <w:t xml:space="preserve">2. INIT: Final Project Goal (The "Digital Portfolio")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spacing w:after="240" w:before="240"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Use your HTML/CSS skills in CodePen to build a 3-page website that presents all the work you've done in this 9-week course. (Note: In CodePen, you can simulate pages with links that jump to different sections of your one-page app, or create separate Pens and link them).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widowControl w:val="0"/>
        <w:spacing w:after="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4"/>
          <w:szCs w:val="34"/>
        </w:rPr>
      </w:pPr>
      <w:bookmarkStart w:colFirst="0" w:colLast="0" w:name="_lkod8jjtt9ue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4"/>
          <w:szCs w:val="34"/>
          <w:rtl w:val="0"/>
        </w:rPr>
        <w:t xml:space="preserve">3. TASK: The Technical Checklist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spacing w:after="240" w:before="240" w:line="275.9999942779541" w:lineRule="auto"/>
        <w:rPr/>
      </w:pPr>
      <w:r w:rsidDel="00000000" w:rsidR="00000000" w:rsidRPr="00000000">
        <w:rPr>
          <w:rtl w:val="0"/>
        </w:rPr>
        <w:t xml:space="preserve">To build a successful portfolio, you must include the following: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Section: </w:t>
      </w:r>
      <w:r w:rsidDel="00000000" w:rsidR="00000000" w:rsidRPr="00000000">
        <w:rPr>
          <w:rtl w:val="0"/>
        </w:rPr>
        <w:t xml:space="preserve">A main section that introduces you and has links to your other sections.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Styling: </w:t>
      </w:r>
      <w:r w:rsidDel="00000000" w:rsidR="00000000" w:rsidRPr="00000000">
        <w:rPr>
          <w:rtl w:val="0"/>
        </w:rPr>
        <w:t xml:space="preserve">The project must be styled with a consistent colour scheme, fonts, and layout.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"My Code" Section: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Must include your final Python code (you can copy-paste it into the HTML).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Must have a write-up explaining what it does.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"My Research" Section: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Y7: </w:t>
      </w:r>
      <w:r w:rsidDel="00000000" w:rsidR="00000000" w:rsidRPr="00000000">
        <w:rPr>
          <w:rtl w:val="0"/>
        </w:rPr>
        <w:t xml:space="preserve">Must embed your</w:t>
      </w:r>
      <w:r w:rsidDel="00000000" w:rsidR="00000000" w:rsidRPr="00000000">
        <w:rPr>
          <w:b w:val="1"/>
          <w:bCs w:val="1"/>
          <w:rtl w:val="0"/>
        </w:rPr>
        <w:t xml:space="preserve"> Data </w:t>
      </w:r>
      <w:r w:rsidDel="00000000" w:rsidR="00000000" w:rsidRPr="00000000">
        <w:rPr>
          <w:rtl w:val="0"/>
        </w:rPr>
        <w:t xml:space="preserve">(the organised table from Google Sheets) and your</w:t>
      </w:r>
      <w:r w:rsidDel="00000000" w:rsidR="00000000" w:rsidRPr="00000000">
        <w:rPr>
          <w:b w:val="1"/>
          <w:bCs w:val="1"/>
          <w:rtl w:val="0"/>
        </w:rPr>
        <w:t xml:space="preserve"> AI Report </w:t>
      </w:r>
      <w:r w:rsidDel="00000000" w:rsidR="00000000" w:rsidRPr="00000000">
        <w:rPr>
          <w:rtl w:val="0"/>
        </w:rPr>
        <w:t xml:space="preserve">(on everyday AI).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Y8: </w:t>
      </w:r>
      <w:r w:rsidDel="00000000" w:rsidR="00000000" w:rsidRPr="00000000">
        <w:rPr>
          <w:rtl w:val="0"/>
        </w:rPr>
        <w:t xml:space="preserve">Must embed your</w:t>
      </w:r>
      <w:r w:rsidDel="00000000" w:rsidR="00000000" w:rsidRPr="00000000">
        <w:rPr>
          <w:b w:val="1"/>
          <w:bCs w:val="1"/>
          <w:rtl w:val="0"/>
        </w:rPr>
        <w:t xml:space="preserve"> Data Visualisation </w:t>
      </w:r>
      <w:r w:rsidDel="00000000" w:rsidR="00000000" w:rsidRPr="00000000">
        <w:rPr>
          <w:rtl w:val="0"/>
        </w:rPr>
        <w:t xml:space="preserve">(the chart from Google Sheets) and your</w:t>
      </w:r>
      <w:r w:rsidDel="00000000" w:rsidR="00000000" w:rsidRPr="00000000">
        <w:rPr>
          <w:b w:val="1"/>
          <w:bCs w:val="1"/>
          <w:rtl w:val="0"/>
        </w:rPr>
        <w:t xml:space="preserve"> AI Report </w:t>
      </w:r>
      <w:r w:rsidDel="00000000" w:rsidR="00000000" w:rsidRPr="00000000">
        <w:rPr>
          <w:rtl w:val="0"/>
        </w:rPr>
        <w:t xml:space="preserve">(on ethics).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Must include a short reflection on Digital Citizenship (e.g., "What I learned about fake news").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Published: </w:t>
      </w:r>
      <w:r w:rsidDel="00000000" w:rsidR="00000000" w:rsidRPr="00000000">
        <w:rPr>
          <w:rtl w:val="0"/>
        </w:rPr>
        <w:t xml:space="preserve">The final site must be viewable via its public CodePen link.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Summative Assessment Rubric (Final Project - Weeks 8 &amp; 9) using SOLO Taxonomy</w:t>
      </w:r>
    </w:p>
    <w:p w:rsidR="00000000" w:rsidDel="00000000" w:rsidP="00000000" w:rsidRDefault="00000000" w:rsidRPr="00000000" w14:paraId="0000007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final project (Game/App Prototype or extended Week 7 To-Do List) will be assessed using the following SOLO criteria:</w:t>
      </w:r>
    </w:p>
    <w:tbl>
      <w:tblPr>
        <w:tblStyle w:val="Table4"/>
        <w:tblW w:w="13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5"/>
        <w:gridCol w:w="2928.75"/>
        <w:gridCol w:w="2928.75"/>
        <w:gridCol w:w="2928.75"/>
        <w:gridCol w:w="2928.75"/>
        <w:tblGridChange w:id="0">
          <w:tblGrid>
            <w:gridCol w:w="1875"/>
            <w:gridCol w:w="2928.75"/>
            <w:gridCol w:w="2928.75"/>
            <w:gridCol w:w="2928.75"/>
            <w:gridCol w:w="2928.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Unistructural (≈ Level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Multistructural (≈ Level 3 - Early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Relational (≈ Competent Level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Extended Abstract (≈ Mastery Level 4+)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Digital Content (HTML/CSS) (40%)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CodePen exists but has broken links, missing content, and little to no CSS styling.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CodePen meets all requirements. It has all required sections, links work, and all project work is embedded. CSS is used and functional.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CodePen is polished, responsive, and easy to navigate. The design and layout show creativity and planning.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design justifies choices based on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User Experience (UX)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principles (e.g., accessibility, contrast). The student may use advanced features (e.g., CSS animations) to enhance communication, not just for decoration.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Programming &amp; CT (Python) (20%)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Python project is included but is incomplete or has significant errors.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Python project is complete, runs correctly, and meets the Y7/Y8 requirements (e.g., Y8 has loops).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Python code is clean, well-commented, and includes extension features beyond the basic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code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generalises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the solution. It uses efficient data structures (e.g., lists/dictionaries) instead of repetition and handles unexpected user input gracefully (robustness).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Data &amp; AI Research (30%)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Data and AI projects are missing or are very brief and show little understanding.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Data and AI reports are complete and meet the Y7/Y8 requirements (e.g., Y8 has a chart and discusses ethics).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reports show deep insight. The data is well-cleaned and the AI ethics discussion is well-reasoned.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student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critically evaluates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the limitations of the dataset or the AI tool itself. They propose specific, actionable solutions to the ethical risks or data bias identified.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Digital Citizenship (Reflection) (10%)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reflection is missing or is a single sentence.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student includes a reflection that explains what they learned about digital citizenship.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reflection connects concepts, explaining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rtl w:val="0"/>
              </w:rPr>
              <w:t xml:space="preserve">how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digital citizenship relates to AI bias or data privacy.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The reflection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rtl w:val="0"/>
              </w:rPr>
              <w:t xml:space="preserve">advocates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rtl w:val="0"/>
              </w:rPr>
              <w:t xml:space="preserve"> for a change in behaviour. It generalises the specific lesson to broader principles (e.g., "Digital Rights") that apply to future technologies, not just the ones studied.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Intel One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schools.com/python/" TargetMode="External"/><Relationship Id="rId10" Type="http://schemas.openxmlformats.org/officeDocument/2006/relationships/hyperlink" Target="https://www.online-ide.com/" TargetMode="External"/><Relationship Id="rId13" Type="http://schemas.openxmlformats.org/officeDocument/2006/relationships/hyperlink" Target="https://www.w3schools.com/html/default.asp" TargetMode="External"/><Relationship Id="rId12" Type="http://schemas.openxmlformats.org/officeDocument/2006/relationships/hyperlink" Target="https://www.online-id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python/" TargetMode="External"/><Relationship Id="rId15" Type="http://schemas.openxmlformats.org/officeDocument/2006/relationships/hyperlink" Target="https://edu.exceedlms.com/student/path/1606820-google-workspace-sheets-part-1?sid=9f06fd25-6d11-490e-a09a-753241cb098d&amp;sid_i=4" TargetMode="External"/><Relationship Id="rId14" Type="http://schemas.openxmlformats.org/officeDocument/2006/relationships/hyperlink" Target="https://codepen.io/" TargetMode="External"/><Relationship Id="rId17" Type="http://schemas.openxmlformats.org/officeDocument/2006/relationships/hyperlink" Target="https://edu.exceedlms.com/student/path/1606656-google-workspace-sheets-part-3?sid=9f06fd25-6d11-490e-a09a-753241cb098d&amp;sid_i=6" TargetMode="External"/><Relationship Id="rId16" Type="http://schemas.openxmlformats.org/officeDocument/2006/relationships/hyperlink" Target="https://edu.exceedlms.com/student/path/1606732-google-workspace-sheets-part-2?sid=9f06fd25-6d11-490e-a09a-753241cb098d&amp;sid_i=5" TargetMode="External"/><Relationship Id="rId5" Type="http://schemas.openxmlformats.org/officeDocument/2006/relationships/styles" Target="styles.xml"/><Relationship Id="rId19" Type="http://schemas.openxmlformats.org/officeDocument/2006/relationships/hyperlink" Target="http://code.org" TargetMode="External"/><Relationship Id="rId6" Type="http://schemas.openxmlformats.org/officeDocument/2006/relationships/hyperlink" Target="https://beinternetawesome.withgoogle.com/en_us/interland" TargetMode="External"/><Relationship Id="rId18" Type="http://schemas.openxmlformats.org/officeDocument/2006/relationships/hyperlink" Target="https://teachablemachine.withgoogle.com/" TargetMode="External"/><Relationship Id="rId7" Type="http://schemas.openxmlformats.org/officeDocument/2006/relationships/hyperlink" Target="https://classic.csunplugged.org/documents/activities/binary-numbers/unplugged-01-binary_numbers.pdf" TargetMode="External"/><Relationship Id="rId8" Type="http://schemas.openxmlformats.org/officeDocument/2006/relationships/hyperlink" Target="http://code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IntelOneMono-regular.ttf"/><Relationship Id="rId6" Type="http://schemas.openxmlformats.org/officeDocument/2006/relationships/font" Target="fonts/IntelOneMono-bold.ttf"/><Relationship Id="rId7" Type="http://schemas.openxmlformats.org/officeDocument/2006/relationships/font" Target="fonts/IntelOneMono-italic.ttf"/><Relationship Id="rId8" Type="http://schemas.openxmlformats.org/officeDocument/2006/relationships/font" Target="fonts/IntelOne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