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more personal take on the report, written from your perspective as the developer: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8pqmbdhuufx" w:id="0"/>
      <w:bookmarkEnd w:id="0"/>
      <w:r w:rsidDel="00000000" w:rsidR="00000000" w:rsidRPr="00000000">
        <w:rPr>
          <w:b w:val="1"/>
          <w:bCs w:val="1"/>
          <w:sz w:val="34"/>
          <w:szCs w:val="34"/>
          <w:rtl w:val="0"/>
        </w:rPr>
        <w:t xml:space="preserve">My Pydantic Validation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ig45982v631" w:id="1"/>
      <w:bookmarkEnd w:id="1"/>
      <w:r w:rsidDel="00000000" w:rsidR="00000000" w:rsidRPr="00000000">
        <w:rPr>
          <w:b w:val="1"/>
          <w:bCs w:val="1"/>
          <w:color w:val="000000"/>
          <w:sz w:val="26"/>
          <w:szCs w:val="26"/>
          <w:rtl w:val="0"/>
        </w:rPr>
        <w:t xml:space="preserve">How I tackled Pydantic Validation</w:t>
      </w:r>
    </w:p>
    <w:p w:rsidR="00000000" w:rsidDel="00000000" w:rsidP="00000000" w:rsidRDefault="00000000" w:rsidRPr="00000000" w14:paraId="00000005">
      <w:pPr>
        <w:spacing w:after="240" w:before="240" w:lineRule="auto"/>
        <w:rPr/>
      </w:pPr>
      <w:r w:rsidDel="00000000" w:rsidR="00000000" w:rsidRPr="00000000">
        <w:rPr>
          <w:rtl w:val="0"/>
        </w:rPr>
        <w:t xml:space="preserve">In this project, I used Pydantic to act as a "gatekeeper" for my data. Instead of writing endless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statements to check if my JSON was correct, I defined clear models using Python type hints. When I feed a JSON file into my pipeline, Pydantic automatically checks every field—making sure numbers are actually numbers and strings aren't empty. It’s like having an automated inspector that either gives me a green light or a specific list of reasons why the data was rejected.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7v1f85jwpgd" w:id="2"/>
      <w:bookmarkEnd w:id="2"/>
      <w:r w:rsidDel="00000000" w:rsidR="00000000" w:rsidRPr="00000000">
        <w:rPr>
          <w:b w:val="1"/>
          <w:bCs w:val="1"/>
          <w:color w:val="000000"/>
          <w:sz w:val="26"/>
          <w:szCs w:val="26"/>
          <w:rtl w:val="0"/>
        </w:rPr>
        <w:t xml:space="preserve">Why this was a game-changer</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Peace of Mind:</w:t>
      </w:r>
      <w:r w:rsidDel="00000000" w:rsidR="00000000" w:rsidRPr="00000000">
        <w:rPr>
          <w:rtl w:val="0"/>
        </w:rPr>
        <w:t xml:space="preserve"> I don't have to worry about my code crashing halfway through a process because of a missing value; I catch those issues right at the start.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Readable Errors:</w:t>
      </w:r>
      <w:r w:rsidDel="00000000" w:rsidR="00000000" w:rsidRPr="00000000">
        <w:rPr>
          <w:rtl w:val="0"/>
        </w:rPr>
        <w:t xml:space="preserve"> Instead of vague "KeyError" messages, I get clear feedback like </w:t>
      </w:r>
      <w:r w:rsidDel="00000000" w:rsidR="00000000" w:rsidRPr="00000000">
        <w:rPr>
          <w:rFonts w:ascii="Roboto Mono" w:cs="Roboto Mono" w:eastAsia="Roboto Mono" w:hAnsi="Roboto Mono"/>
          <w:color w:val="188038"/>
          <w:rtl w:val="0"/>
        </w:rPr>
        <w:t xml:space="preserve">input_value=-1</w:t>
      </w:r>
      <w:r w:rsidDel="00000000" w:rsidR="00000000" w:rsidRPr="00000000">
        <w:rPr>
          <w:rtl w:val="0"/>
        </w:rPr>
        <w:t xml:space="preserve"> is not allowed.</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Self-Documentation:</w:t>
      </w:r>
      <w:r w:rsidDel="00000000" w:rsidR="00000000" w:rsidRPr="00000000">
        <w:rPr>
          <w:rtl w:val="0"/>
        </w:rPr>
        <w:t xml:space="preserve"> My code is much cleaner. Just by looking at my classes, anyone else (or me in three months) can see exactly what a "Product" is supposed to look like.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lg5nhydpkmj" w:id="3"/>
      <w:bookmarkEnd w:id="3"/>
      <w:r w:rsidDel="00000000" w:rsidR="00000000" w:rsidRPr="00000000">
        <w:rPr>
          <w:b w:val="1"/>
          <w:bCs w:val="1"/>
          <w:color w:val="000000"/>
          <w:sz w:val="26"/>
          <w:szCs w:val="26"/>
          <w:rtl w:val="0"/>
        </w:rPr>
        <w:t xml:space="preserve">The hurdles I hit</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The "Old vs. New" Syntax:</w:t>
      </w:r>
      <w:r w:rsidDel="00000000" w:rsidR="00000000" w:rsidRPr="00000000">
        <w:rPr>
          <w:rtl w:val="0"/>
        </w:rPr>
        <w:t xml:space="preserve"> One of the biggest headaches was the Pydantic V2 update. I ran into deprecation warnings for things like </w:t>
      </w:r>
      <w:r w:rsidDel="00000000" w:rsidR="00000000" w:rsidRPr="00000000">
        <w:rPr>
          <w:rFonts w:ascii="Roboto Mono" w:cs="Roboto Mono" w:eastAsia="Roboto Mono" w:hAnsi="Roboto Mono"/>
          <w:color w:val="188038"/>
          <w:rtl w:val="0"/>
        </w:rPr>
        <w:t xml:space="preserve">min_items</w:t>
      </w:r>
      <w:r w:rsidDel="00000000" w:rsidR="00000000" w:rsidRPr="00000000">
        <w:rPr>
          <w:rtl w:val="0"/>
        </w:rPr>
        <w:t xml:space="preserve">, which reminded me that even "simple" libraries evolve fast.</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The Export Struggle:</w:t>
      </w:r>
      <w:r w:rsidDel="00000000" w:rsidR="00000000" w:rsidRPr="00000000">
        <w:rPr>
          <w:rtl w:val="0"/>
        </w:rPr>
        <w:t xml:space="preserve"> Trying to get my results out of VS Code for this report was surprisingly tricky! Between the export process hanging and finding the right menu, the environment setup sometimes felt harder than the actual coding.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3zgwzklte2k" w:id="4"/>
      <w:bookmarkEnd w:id="4"/>
      <w:r w:rsidDel="00000000" w:rsidR="00000000" w:rsidRPr="00000000">
        <w:rPr>
          <w:b w:val="1"/>
          <w:bCs w:val="1"/>
          <w:color w:val="000000"/>
          <w:sz w:val="26"/>
          <w:szCs w:val="26"/>
          <w:rtl w:val="0"/>
        </w:rPr>
        <w:t xml:space="preserve">How I leveled up the code</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Stricter Rules:</w:t>
      </w:r>
      <w:r w:rsidDel="00000000" w:rsidR="00000000" w:rsidRPr="00000000">
        <w:rPr>
          <w:rtl w:val="0"/>
        </w:rPr>
        <w:t xml:space="preserve"> I didn't just check for "integers"; I added logic to ensure IDs are positive numbers, preventing data that is technically correct but logically impossible.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Visual Feedback:</w:t>
      </w:r>
      <w:r w:rsidDel="00000000" w:rsidR="00000000" w:rsidRPr="00000000">
        <w:rPr>
          <w:rtl w:val="0"/>
        </w:rPr>
        <w:t xml:space="preserve"> I improved the </w:t>
      </w:r>
      <w:r w:rsidDel="00000000" w:rsidR="00000000" w:rsidRPr="00000000">
        <w:rPr>
          <w:rFonts w:ascii="Roboto Mono" w:cs="Roboto Mono" w:eastAsia="Roboto Mono" w:hAnsi="Roboto Mono"/>
          <w:color w:val="188038"/>
          <w:rtl w:val="0"/>
        </w:rPr>
        <w:t xml:space="preserve">process_pipeline</w:t>
      </w:r>
      <w:r w:rsidDel="00000000" w:rsidR="00000000" w:rsidRPr="00000000">
        <w:rPr>
          <w:rtl w:val="0"/>
        </w:rPr>
        <w:t xml:space="preserve"> to use emojis and clear status headers. It makes the terminal output much easier to scan when I'm testing multiple files at once.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Clean Environments:</w:t>
      </w:r>
      <w:r w:rsidDel="00000000" w:rsidR="00000000" w:rsidRPr="00000000">
        <w:rPr>
          <w:rtl w:val="0"/>
        </w:rPr>
        <w:t xml:space="preserve"> I moved everything into a dedicated </w:t>
      </w:r>
      <w:r w:rsidDel="00000000" w:rsidR="00000000" w:rsidRPr="00000000">
        <w:rPr>
          <w:rFonts w:ascii="Roboto Mono" w:cs="Roboto Mono" w:eastAsia="Roboto Mono" w:hAnsi="Roboto Mono"/>
          <w:color w:val="188038"/>
          <w:rtl w:val="0"/>
        </w:rPr>
        <w:t xml:space="preserve">ironhack_env</w:t>
      </w:r>
      <w:r w:rsidDel="00000000" w:rsidR="00000000" w:rsidRPr="00000000">
        <w:rPr>
          <w:rtl w:val="0"/>
        </w:rPr>
        <w:t xml:space="preserve">, which helps keep my workspace organized and prevents version conflicts between different projects.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