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78.png" ContentType="image/png"/>
  <Override PartName="/word/media/rId81.png" ContentType="image/png"/>
  <Override PartName="/word/media/rId89.png" ContentType="image/png"/>
  <Override PartName="/word/media/rId92.png" ContentType="image/png"/>
  <Override PartName="/word/media/rId85.png" ContentType="image/png"/>
  <Override PartName="/word/media/rId101.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15" w:name="názov-a-abstrakt"/>
    <w:p>
      <w:pPr>
        <w:pStyle w:val="Heading1"/>
      </w:pPr>
      <w:r>
        <w:t xml:space="preserve">10 Názov a abstrakt</w:t>
      </w:r>
    </w:p>
    <w:bookmarkStart w:id="9" w:name="preferovaný-názov"/>
    <w:p>
      <w:pPr>
        <w:pStyle w:val="Heading2"/>
      </w:pPr>
      <w:r>
        <w:t xml:space="preserve">Preferovaný názov</w:t>
      </w:r>
    </w:p>
    <w:p>
      <w:pPr>
        <w:pStyle w:val="FirstParagraph"/>
      </w:pPr>
      <w:r>
        <w:rPr>
          <w:b/>
          <w:bCs/>
        </w:rPr>
        <w:t xml:space="preserve">Kvalita simulovaných klinických interview s depresívnou symptomatikou generovaných veľkým jazykovým modelom</w:t>
      </w:r>
    </w:p>
    <w:bookmarkEnd w:id="9"/>
    <w:bookmarkStart w:id="12" w:name="alternatívne-kratšie-varianty"/>
    <w:p>
      <w:pPr>
        <w:pStyle w:val="Heading2"/>
      </w:pPr>
      <w:r>
        <w:t xml:space="preserve">Alternatívne kratšie varianty</w:t>
      </w:r>
    </w:p>
    <w:bookmarkStart w:id="10" w:name="varianta-a"/>
    <w:p>
      <w:pPr>
        <w:pStyle w:val="Heading3"/>
      </w:pPr>
      <w:r>
        <w:t xml:space="preserve">Varianta A</w:t>
      </w:r>
    </w:p>
    <w:p>
      <w:pPr>
        <w:pStyle w:val="FirstParagraph"/>
      </w:pPr>
      <w:r>
        <w:rPr>
          <w:b/>
          <w:bCs/>
        </w:rPr>
        <w:t xml:space="preserve">Odborné hodnotenie simulovaných klinických interview s depresívnou symptomatikou generovaných veľkým jazykovým modelom</w:t>
      </w:r>
    </w:p>
    <w:bookmarkEnd w:id="10"/>
    <w:bookmarkStart w:id="11" w:name="varianta-b"/>
    <w:p>
      <w:pPr>
        <w:pStyle w:val="Heading3"/>
      </w:pPr>
      <w:r>
        <w:t xml:space="preserve">Varianta B</w:t>
      </w:r>
    </w:p>
    <w:p>
      <w:pPr>
        <w:pStyle w:val="FirstParagraph"/>
      </w:pPr>
      <w:r>
        <w:rPr>
          <w:b/>
          <w:bCs/>
        </w:rPr>
        <w:t xml:space="preserve">Klinická vierohodnosť simulovaných klinických interview s depresívnou symptomatikou generovaných veľkým jazykovým modelom</w:t>
      </w:r>
    </w:p>
    <w:bookmarkEnd w:id="11"/>
    <w:bookmarkEnd w:id="12"/>
    <w:bookmarkStart w:id="13" w:name="návrh-abstraktu-sk"/>
    <w:p>
      <w:pPr>
        <w:pStyle w:val="Heading2"/>
      </w:pPr>
      <w:r>
        <w:t xml:space="preserve">Návrh abstraktu SK</w:t>
      </w:r>
    </w:p>
    <w:p>
      <w:pPr>
        <w:pStyle w:val="FirstParagraph"/>
      </w:pPr>
      <w:r>
        <w:t xml:space="preserve">Diplomová práca sa zaoberá kvalitou simulovaných klinických interview s depresívnou symptomatikou generovaných veľkým jazykovým modelom. Cieľom práce je navrhnúť a empiricky preskúmať simulačný rámec, v ktorom sú klinicky ukotvené scenáre prepojené s riadením generovania, tvorbou textových transkriptov a ich odborným hodnotením. Pozornosť je sústredená najmä na to, do akej miery takéto interview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transkriptov, pričom pri interpretácii budú zohľadnené limity použitého postupu. Analytická časť vychádza z deskriptívnych ukazovateľov, posúdenia spoľahlivosti hodnotenia a z porovnania kvality transkriptov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pPr>
        <w:pStyle w:val="BodyText"/>
      </w:pPr>
      <w:r>
        <w:rPr>
          <w:b/>
          <w:bCs/>
        </w:rPr>
        <w:t xml:space="preserve">Kľúčové slová:</w:t>
      </w:r>
      <w:r>
        <w:t xml:space="preserve"> </w:t>
      </w:r>
      <w:r>
        <w:t xml:space="preserve">veľký jazykový model, generatívna umelá inteligencia, depresívna symptomatika, simulované klinické interview, kvalita, odborné hodnotenie</w:t>
      </w:r>
    </w:p>
    <w:bookmarkEnd w:id="13"/>
    <w:bookmarkStart w:id="14" w:name="draft-abstract-en"/>
    <w:p>
      <w:pPr>
        <w:pStyle w:val="Heading2"/>
      </w:pPr>
      <w:r>
        <w:t xml:space="preserve">Draft abstract EN</w:t>
      </w:r>
    </w:p>
    <w:p>
      <w:pPr>
        <w:pStyle w:val="FirstParagraph"/>
      </w:pPr>
      <w:r>
        <w:t xml:space="preserve">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End w:id="15"/>
    <w:bookmarkStart w:id="27" w:name="introduction-úvod"/>
    <w:p>
      <w:pPr>
        <w:pStyle w:val="Heading1"/>
      </w:pPr>
      <w:r>
        <w:t xml:space="preserve">20 Introduction / Úvod</w:t>
      </w:r>
    </w:p>
    <w:bookmarkStart w:id="26" w:name="úvod"/>
    <w:p>
      <w:pPr>
        <w:pStyle w:val="Heading2"/>
      </w:pPr>
      <w:r>
        <w:t xml:space="preserve">1 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ochranných a riadiacich mechanizmov.</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širšieho rámca správy a regulácie.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interview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klinické interview pri depresii nemá zachytiť iba kontrolný zoznam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rStyle w:val="VerbatimChar"/>
        </w:rPr>
        <w:t xml:space="preserve">seed scenár</w:t>
      </w:r>
      <w:r>
        <w:t xml:space="preserve">, ktorý je blízky logike modelovej situácie alebo vinety. Ako ukazujú</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Miškovská et al. (</w:t>
      </w:r>
      <w:hyperlink w:anchor="ref-miskovskaMOZNOSTIVYUZITIAMODELOVUCH">
        <w:r>
          <w:rPr>
            <w:rStyle w:val="Hyperlink"/>
          </w:rPr>
          <w:t xml:space="preserve">n.d.</w:t>
        </w:r>
      </w:hyperlink>
      <w:r>
        <w:t xml:space="preserve">)</w:t>
      </w:r>
      <w:r>
        <w:t xml:space="preserve">, pri vinetách a modelových situáciách je dôležité odlišovať stabilné prvky prípadu od prvkov, ktoré možno meniť, dopĺňať alebo kontextovo rozvíjať. Práve na túto logiku nadväzuje aj tu použitý pojem seed. Seed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seed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interview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6" w:name="Xc2ede51baebe4324326c0e86735ef1a22b86076"/>
    <w:p>
      <w:pPr>
        <w:pStyle w:val="Heading3"/>
      </w:pPr>
      <w:r>
        <w:t xml:space="preserve">1.1 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seed scenárov a zároveň ako rámec odborného hodnotenia v hodnotiacom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6"/>
    <w:bookmarkStart w:id="17" w:name="Xa5a8eb65e96f488bffd077d524bd56327626700"/>
    <w:p>
      <w:pPr>
        <w:pStyle w:val="Heading3"/>
      </w:pPr>
      <w:r>
        <w:t xml:space="preserve">1.2 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odborné praxe ako jadrovú súčasť profesionálneho psychologického tréningu a zároveň opisuje učenie založené na simulácii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simulované odborné praxe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a virtuálnych pacientov ako spôsob, ako vytvoriť realistické, no bezpečné a kontrolované prostredie pre nácvik klinickej komunikácie. V tomto kontexte ide o digitálne alebo počítačovo sprostredkované modelové postavy, s ktorými môže študent alebo odborník viesť rozhovor bez rizika pre reálneho klienta.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Miškovská et al. (</w:t>
      </w:r>
      <w:hyperlink w:anchor="ref-miskovskaMOZNOSTIVYUZITIAMODELOVUCH">
        <w:r>
          <w:rPr>
            <w:rStyle w:val="Hyperlink"/>
          </w:rPr>
          <w:t xml:space="preserve">n.d.</w:t>
        </w:r>
      </w:hyperlink>
      <w:r>
        <w:t xml:space="preserve">)</w:t>
      </w:r>
      <w:r>
        <w:t xml:space="preserve"> </w:t>
      </w:r>
      <w:r>
        <w:t xml:space="preserve">dopĺňajú, že vineta funguje ako modelová situácia, ktorá má byť dostatočne vierohodná, aby si ju účastník výskumu vedel predstaviť, no zároveň zostáva výskumným konštruktom.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vinety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simulačných prvkov počas practica narástli vo vnímanej kompetencii výraznejšie než študenti staršieho kurikula, pričom lepší výkon na Objective Structured Clinical Examination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chatbote s virtuálnym klientom ukazujú, že študenti aj praktici vnímajú takýto nástroj ako bezpečný priestor na budovanie istoty pred prvým kontaktom s reálnym klientom, hoci príliš ústretový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virtuálnych klientov ako flexibilný, opakovateľný a kontrolovaný doplnok učenia naviazaného na odbornú prax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literatúru o virtuálnych pacientoch ako celok zaťažujú.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 simulácie spolu s expertne vedeným hodnotením kvality výsledných rozhovorov.</w:t>
      </w:r>
    </w:p>
    <w:bookmarkEnd w:id="17"/>
    <w:bookmarkStart w:id="18" w:name="Xb285f568a89ddc212d5fc0b1d7d8faca09a5a15"/>
    <w:p>
      <w:pPr>
        <w:pStyle w:val="Heading3"/>
      </w:pPr>
      <w:r>
        <w:t xml:space="preserve">1.3 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8"/>
    <w:bookmarkStart w:id="19" w:name="X77ea875f9511ca2d67667646913be280d3d5e25"/>
    <w:p>
      <w:pPr>
        <w:pStyle w:val="Heading3"/>
      </w:pPr>
      <w:r>
        <w:t xml:space="preserve">1.4 Potreba expertnej evaluácie kvality AI-generovaných interview</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interview textov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prepisov rozhovorov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interview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preniesť na široké neodborné hodnotenie.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expertne vedená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automatickým skórovaním typu LLM-as-judge a expertným hodnotením, no aj pri tejto úrovni zhody ostáva expertné hodnotenie v kľúčových klinických rozhodnutiach primárnym zdrojom.</w:t>
      </w:r>
    </w:p>
    <w:p>
      <w:pPr>
        <w:pStyle w:val="BodyText"/>
      </w:pPr>
      <w:r>
        <w:t xml:space="preserve">Hodnotenie AI-generovaných rozhovorov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hodnotiacom nástroji zodpovedajú položky G1 až G5,</w:t>
      </w:r>
    </w:p>
    <w:p>
      <w:pPr>
        <w:pStyle w:val="Compact"/>
        <w:numPr>
          <w:ilvl w:val="0"/>
          <w:numId w:val="1001"/>
        </w:numPr>
      </w:pPr>
      <w:r>
        <w:rPr>
          <w:b/>
          <w:bCs/>
        </w:rPr>
        <w:t xml:space="preserve">vrstva symptomatickej a kotvovej zhody</w:t>
      </w:r>
      <w:r>
        <w:t xml:space="preserve">, ktorá kombinuje PHQ-9 symptomatické metadata na úrovni prepisu rozhovoru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9"/>
    <w:bookmarkStart w:id="20" w:name="pojmový-rámec-skúmaných-premenných"/>
    <w:p>
      <w:pPr>
        <w:pStyle w:val="Heading3"/>
      </w:pPr>
      <w:r>
        <w:t xml:space="preserve">1.5 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interview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w:t>
      </w:r>
      <w:r>
        <w:t xml:space="preserve"> </w:t>
      </w:r>
      <w:r>
        <w:rPr>
          <w:i/>
          <w:iCs/>
        </w:rPr>
        <w:t xml:space="preserve">guardrail</w:t>
      </w:r>
      <w:r>
        <w:t xml:space="preserve"> </w:t>
      </w:r>
      <w:r>
        <w:t xml:space="preserve">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b/>
          <w:bCs/>
        </w:rPr>
        <w:t xml:space="preserve">otvorenosť sebazdieľania</w:t>
      </w:r>
      <w:r>
        <w:t xml:space="preserve"> </w:t>
      </w:r>
      <w:r>
        <w:t xml:space="preserve">a</w:t>
      </w:r>
      <w:r>
        <w:t xml:space="preserve"> </w:t>
      </w:r>
      <w:r>
        <w:rPr>
          <w:b/>
          <w:bCs/>
        </w:rPr>
        <w:t xml:space="preserve">schopnosť reflektovať a pomenovať vlastné prežívanie</w:t>
      </w:r>
      <w:r>
        <w:t xml:space="preserve">. Klient s vysokou otvorenosťou aktívne odkrýva svoje skúsenosti a zapája sa do exploračnej fázy, zatiaľ čo klient s nízkou otvorenosťou ostáva opatrný a zdieľa zdráhavo; podobne klient s rozvinutou schopnosťou reflektovať vlastné stavy vie svoje prežívanie artikulovať, kým klient s nižšou schopnosťou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samotné promptové inštrukcie nestačia na vernú simuláciu uzavretého klienta: aj keď bol LLM klient explicitne inštruovaný správať sa s nízkou otvorenosťou a nízkou schopnosťou reflektovať vlastné prežívanie,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interview</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hodnotiacom nástroji sú priamo prítomné položky G1 až G5, S1, S2 a R1 až R5. Popri tom dátový súbor obsahuje aj PHQ-9 symptomatické metadata na úrovni prepisu rozhovoru A1 až A9, ktoré nevznikajú ako expertné hodnotenie, ale ako súčasť self-report vrstvy pripojenej k simulovanému pacientovi v prostredí Sim Lab / Chat Lab. Na úrovni analýzy pracujeme aj s kompozitmi indexu klinickej vierohodnosti, vytvoreného z položiek G1, G3 a G4, a indexu defektov, vytvoreného z položiek R1 až R5.</w:t>
      </w:r>
    </w:p>
    <w:bookmarkEnd w:id="20"/>
    <w:bookmarkStart w:id="21" w:name="výskumná-medzera-a-prínos-práce"/>
    <w:p>
      <w:pPr>
        <w:pStyle w:val="Heading3"/>
      </w:pPr>
      <w:r>
        <w:t xml:space="preserve">1.6 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rámec a kvalitu interakcie. Menej preskúmaná však zostáva otázka, ako odborníci posudzujú</w:t>
      </w:r>
      <w:r>
        <w:t xml:space="preserve"> </w:t>
      </w:r>
      <w:r>
        <w:rPr>
          <w:b/>
          <w:bCs/>
        </w:rPr>
        <w:t xml:space="preserve">samotné AI-generované texty rozhovorov</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simulované odborné praxe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ukotvených AI rozhovorov</w:t>
      </w:r>
      <w:r>
        <w:t xml:space="preserve"> </w:t>
      </w:r>
      <w:r>
        <w:t xml:space="preserve">a či sa táto kvalita mení v závislosti od konkrétneho nastavenia generovania. Z pedagogického hľadiska ide o zásadnú otázku, pretože skôr než možno skúmať vzdelávacie výsledky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prepisy AI-generovaných simulovaných klinických rozhovorov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prepisov rozhovorov,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1"/>
    <w:bookmarkStart w:id="24" w:name="cieľ-výskumu-výskumné-otázky-a-hypotézy"/>
    <w:p>
      <w:pPr>
        <w:pStyle w:val="Heading3"/>
      </w:pPr>
      <w:r>
        <w:t xml:space="preserve">1.7 Cieľ výskumu, výskumné otázky a hypotézy</w:t>
      </w:r>
    </w:p>
    <w:bookmarkStart w:id="22" w:name="cieľ-výskumu"/>
    <w:p>
      <w:pPr>
        <w:pStyle w:val="Heading4"/>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2"/>
    <w:bookmarkStart w:id="23" w:name="výskumné-otázky-a-hypotézy"/>
    <w:p>
      <w:pPr>
        <w:pStyle w:val="Heading4"/>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domén A1 až A9 na úrovni prepisu rozhovoru voči seed kotvám; expertné odhady závažnosti a funkčného dopadu budú túto líniu dopĺňať ako samostatná ľudská vrstva aj cez priame ukazovatele chyby</w:t>
      </w:r>
      <w:r>
        <w:t xml:space="preserve"> </w:t>
      </w:r>
      <w:r>
        <w:rPr>
          <w:rStyle w:val="VerbatimChar"/>
        </w:rPr>
        <w:t xml:space="preserve">S1/S2</w:t>
      </w:r>
      <w:r>
        <w:t xml:space="preserv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3"/>
    <w:bookmarkEnd w:id="24"/>
    <w:bookmarkStart w:id="25" w:name="prechod-k-metodickej-časti"/>
    <w:p>
      <w:pPr>
        <w:pStyle w:val="Heading3"/>
      </w:pPr>
      <w:r>
        <w:t xml:space="preserve">1.8 Prechod k metodickej časti</w:t>
      </w:r>
    </w:p>
    <w:p>
      <w:pPr>
        <w:pStyle w:val="FirstParagraph"/>
      </w:pPr>
      <w:r>
        <w:t xml:space="preserve">Úvodná časť práce ukázala, že problematika AI-generovaných simulovaných klinických rozhovorov s depresívnou symptomatikou si vyžaduje metodologicky ukotvené hodnotenie, ktoré kombinuje jazykovú, klinickú a experimentálnu perspektívu. V nasledujúcej kapitole preto uvádzame výskumný dizajn, výber hodnotiteľov, opis stimulusového materiálu, hodnotiaceho nástroja a analytických postupov, ktorými overujeme hypotézy H1 až H9 a odpovedáme na výskumné otázky VO1 až VO8.</w:t>
      </w:r>
    </w:p>
    <w:bookmarkEnd w:id="25"/>
    <w:bookmarkEnd w:id="26"/>
    <w:bookmarkEnd w:id="27"/>
    <w:bookmarkStart w:id="66" w:name="method-metóda"/>
    <w:p>
      <w:pPr>
        <w:pStyle w:val="Heading1"/>
      </w:pPr>
      <w:r>
        <w:t xml:space="preserve">30 Method / Metóda</w:t>
      </w:r>
    </w:p>
    <w:bookmarkStart w:id="65" w:name="metóda"/>
    <w:p>
      <w:pPr>
        <w:pStyle w:val="Heading2"/>
      </w:pPr>
      <w:r>
        <w:t xml:space="preserve">2 Metóda</w:t>
      </w:r>
    </w:p>
    <w:bookmarkStart w:id="28" w:name="charakter-výskumu-a-výskumný-dizajn"/>
    <w:p>
      <w:pPr>
        <w:pStyle w:val="Heading3"/>
      </w:pPr>
      <w:r>
        <w:t xml:space="preserve">2.1 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interview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prepisov rozhovorov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seed scenárov, čím vznikol súbor</w:t>
      </w:r>
      <w:r>
        <w:t xml:space="preserve"> </w:t>
      </w:r>
      <w:r>
        <w:rPr>
          <w:b/>
          <w:bCs/>
        </w:rPr>
        <w:t xml:space="preserve">72 prepisov rozhovorov</w:t>
      </w:r>
      <w:r>
        <w:t xml:space="preserve"> </w:t>
      </w:r>
      <w:r>
        <w:t xml:space="preserve">určených na odborné hodnotenie. Klinická variabilita medzi rozhovormi bola teda nesená najmä seed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seed scenáre, manipulačnú vrstvu prítomnosť štruktúrujúceho klinického usmernenia a štýl odpovedania simulovaného pacienta, evaluačnú vrstvu odborné hodnotenie prepisov rozhovorov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účastníkov výskumu,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8"/>
    <w:bookmarkStart w:id="32" w:name="X0a61e5c5aadfecd8865d9702016aa4f2dffbf32"/>
    <w:p>
      <w:pPr>
        <w:pStyle w:val="Heading3"/>
      </w:pPr>
      <w:r>
        <w:t xml:space="preserve">2.2 Základný súbor, výskumný súbor a jednotka analýzy</w:t>
      </w:r>
    </w:p>
    <w:bookmarkStart w:id="29" w:name="základný-súbor"/>
    <w:p>
      <w:pPr>
        <w:pStyle w:val="Heading4"/>
      </w:pPr>
      <w:r>
        <w:t xml:space="preserve">2.2.1 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interview, výber účastníkov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9"/>
    <w:bookmarkStart w:id="30" w:name="výskumný-súbor"/>
    <w:p>
      <w:pPr>
        <w:pStyle w:val="Heading4"/>
      </w:pPr>
      <w:r>
        <w:t xml:space="preserve">2.2.2 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prepisov rozhovorov.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30"/>
    <w:bookmarkStart w:id="31" w:name="jednotka-analýzy"/>
    <w:p>
      <w:pPr>
        <w:pStyle w:val="Heading4"/>
      </w:pPr>
      <w:r>
        <w:t xml:space="preserve">2.2.3 Jednotka analýzy</w:t>
      </w:r>
    </w:p>
    <w:p>
      <w:pPr>
        <w:pStyle w:val="FirstParagraph"/>
      </w:pPr>
      <w:r>
        <w:t xml:space="preserve">Jednotkou analýzy nebol samotný hodnotiteľ ani samotný prepis rozhovoru, ale</w:t>
      </w:r>
      <w:r>
        <w:t xml:space="preserve"> </w:t>
      </w:r>
      <w:r>
        <w:rPr>
          <w:b/>
          <w:bCs/>
        </w:rPr>
        <w:t xml:space="preserve">jedno hodnotenie jedného prepisu rozhovoru jedným hodnotiteľom</w:t>
      </w:r>
      <w:r>
        <w:t xml:space="preserve">. Dátový súbor preto vznikol v dlhom formáte, v ktorom jeden riadok reprezentuje jedno expertné hodnotenie. Tento prístup umožňuje súčasne zohľadniť variabilitu medzi prepismi rozhovorov, seed scenármi a hodnotiteľmi a je metodicky vhodný pre následné mixed-effects modelovanie. V praktickej rovine to znamená, že analýza nepracuje len s priemerom „na prepis rozhovoru“, ale s každým jednotlivým hodnotením ako s pozorovaním, ktoré je zároveň vnorené do hodnotiteľa aj do stimulového materiálu. Tento dizajn je silnejší než jednoduché agregovanie, pretože uchováva viac informácie o variabilite expertnej evaluácie.</w:t>
      </w:r>
    </w:p>
    <w:bookmarkEnd w:id="31"/>
    <w:bookmarkEnd w:id="32"/>
    <w:bookmarkStart w:id="33" w:name="výskumný-materiál"/>
    <w:p>
      <w:pPr>
        <w:pStyle w:val="Heading3"/>
      </w:pPr>
      <w:r>
        <w:t xml:space="preserve">2.3 Výskumný materiál</w:t>
      </w:r>
    </w:p>
    <w:p>
      <w:pPr>
        <w:pStyle w:val="FirstParagraph"/>
      </w:pPr>
      <w:r>
        <w:t xml:space="preserve">Stimulusový materiál pozostával zo</w:t>
      </w:r>
      <w:r>
        <w:t xml:space="preserve"> </w:t>
      </w:r>
      <w:r>
        <w:rPr>
          <w:b/>
          <w:bCs/>
        </w:rPr>
        <w:t xml:space="preserve">72 textových prepisov simulovaných rozhovorov</w:t>
      </w:r>
      <w:r>
        <w:t xml:space="preserve">. Tieto rozhovory boli generované na základe</w:t>
      </w:r>
      <w:r>
        <w:t xml:space="preserve"> </w:t>
      </w:r>
      <w:r>
        <w:rPr>
          <w:b/>
          <w:bCs/>
        </w:rPr>
        <w:t xml:space="preserve">12 fixných seed scenárov</w:t>
      </w:r>
      <w:r>
        <w:t xml:space="preserve"> </w:t>
      </w:r>
      <w:r>
        <w:t xml:space="preserve">(S01 až S12), ktoré predstavovali klinicky ukotvené modelové profily depresívnej symptomatiky. Seedy obsahovali demografický a kontextový rámec, symptomatické kotvy pre oblasti A1 až A9, pravidlá postupného odhaľovania ťažkostí, štýlové nastavenia a bezpečnostné limity odpovedí. Takto definované seedy zabezpečovali, že jednotlivé prepisy rozhovorov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Finálny experimentálny preset pozostával zo šiestich variantov definovaných ako G0/G1 × R1/R2/R3 v dátovom exporte, kde G0/G1 označovalo neprítomnosť alebo prítomnosť štruktúrujúceho klinického usmernenia a R1/R2/R3 predstavovalo tri úrovne štýlu odpovedania simulovaného pacienta. Aby sa exportné označenie profilu nebilo s defektovými položkami R1 až R5, v hlavnom texte práce tento faktor autorizačne prepisujeme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R1 / P1 = zdržanlivý štýl odpovedania simulovaného pacienta,</w:t>
      </w:r>
    </w:p>
    <w:p>
      <w:pPr>
        <w:pStyle w:val="Compact"/>
        <w:numPr>
          <w:ilvl w:val="0"/>
          <w:numId w:val="1003"/>
        </w:numPr>
      </w:pPr>
      <w:r>
        <w:t xml:space="preserve">R2 / P2 = vyvážený štýl odpovedania simulovaného pacienta,</w:t>
      </w:r>
    </w:p>
    <w:p>
      <w:pPr>
        <w:pStyle w:val="Compact"/>
        <w:numPr>
          <w:ilvl w:val="0"/>
          <w:numId w:val="1003"/>
        </w:numPr>
      </w:pPr>
      <w:r>
        <w:t xml:space="preserve">R3 / P3 = rozvinutý štýl odpovedania simulovaného pacienta.</w:t>
      </w:r>
    </w:p>
    <w:p>
      <w:pPr>
        <w:pStyle w:val="FirstParagraph"/>
      </w:pPr>
      <w:r>
        <w:t xml:space="preserve">Pri finálnom balíku prepisov rozhovorov bola variabilita nastavená ako</w:t>
      </w:r>
      <w:r>
        <w:t xml:space="preserve"> </w:t>
      </w:r>
      <w:r>
        <w:rPr>
          <w:b/>
          <w:bCs/>
        </w:rPr>
        <w:t xml:space="preserve">uzamknutá</w:t>
      </w:r>
      <w:r>
        <w:t xml:space="preserve">, aby sa minimalizoval nekontrolovaný posun generovania a aby sa v hodnotení testovali primárne práve experimentálne manipulované vlastnosti generovania. Mimo zámerne menených faktorov sa výskum snažil zachovať čo najvyššiu štandardizáciu (rovnaký interview protokol, rovnaký počet turnov,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seed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3"/>
    <w:bookmarkStart w:id="38" w:name="hodnotiaci-nástroj"/>
    <w:p>
      <w:pPr>
        <w:pStyle w:val="Heading3"/>
      </w:pPr>
      <w:r>
        <w:t xml:space="preserve">2.4 Hodnotiaci nástroj</w:t>
      </w:r>
    </w:p>
    <w:p>
      <w:pPr>
        <w:pStyle w:val="FirstParagraph"/>
      </w:pPr>
      <w:r>
        <w:t xml:space="preserve">Na zber hodnotení bol použitý</w:t>
      </w:r>
      <w:r>
        <w:t xml:space="preserve"> </w:t>
      </w:r>
      <w:r>
        <w:rPr>
          <w:b/>
          <w:bCs/>
        </w:rPr>
        <w:t xml:space="preserve">autorsky zostavený hodnotiaci dotazník</w:t>
      </w:r>
      <w:r>
        <w:t xml:space="preserve"> </w:t>
      </w:r>
      <w:r>
        <w:t xml:space="preserve">implementovaný v internom dotazníkovom rozhraní. Nástroj obsahoval tri hlavné bloky položiek, jednu nominálnu položku odhadovaného pôvodu rozhovoru a jednu otvorenú textovú položku.</w:t>
      </w:r>
    </w:p>
    <w:bookmarkStart w:id="34" w:name="štruktúra-blokov"/>
    <w:p>
      <w:pPr>
        <w:pStyle w:val="Heading4"/>
      </w:pPr>
      <w:r>
        <w:t xml:space="preserve">2.4.1 Štruktúra blokov</w:t>
      </w:r>
    </w:p>
    <w:p>
      <w:pPr>
        <w:pStyle w:val="FirstParagraph"/>
      </w:pPr>
      <w:r>
        <w:rPr>
          <w:b/>
          <w:bCs/>
        </w:rPr>
        <w:t xml:space="preserve">Prvý blok – primárne kvalitatívne výstupné ukazovatele G1 až G5</w:t>
      </w:r>
      <w:r>
        <w:t xml:space="preserve"> </w:t>
      </w:r>
      <w:r>
        <w:t xml:space="preserve">zachytáva globálne expertné hodnotenie rozhovoru. Hodnotiteľ posudzuje rozhovor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PHQ-9 symptomatické metadata na úrovni prepisu rozhovoru A1 až A9</w:t>
      </w:r>
      <w:r>
        <w:t xml:space="preserve"> </w:t>
      </w:r>
      <w:r>
        <w:t xml:space="preserve">nepredstavujú dodatočné ľudské hodnotenia od hodnotiteľa. Ide o štruktúrované PHQ-9 symptomatické polia importované z prostredia Sim Lab / Chat Lab, teda o self-report vrstvu pripojenú k danému simulovanému pacientovi a prepisu rozhovoru.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symptomatický profil na úrovni prepisu rozhovoru a ako podklad pre porovnanie s vopred definovanými seed kotvami, nie ako psychometrická súčasť expertného hodnotiaceho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seed profil,</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účastník, neviem odhadnúť), položka zachytávajúca istotu tohto odhadu a otvorená textová položka určená na slobodný kvalitatívny komentár hodnotiteľa.</w:t>
      </w:r>
    </w:p>
    <w:bookmarkEnd w:id="34"/>
    <w:bookmarkStart w:id="35" w:name="odpoveďové-formáty"/>
    <w:p>
      <w:pPr>
        <w:pStyle w:val="Heading4"/>
      </w:pPr>
      <w:r>
        <w:t xml:space="preserve">2.4.2 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hodnotiaceho formulára, ale importované PHQ-9 symptomatické skóre na úrovni prepisu rozhovoru na</w:t>
      </w:r>
      <w:r>
        <w:t xml:space="preserve"> </w:t>
      </w:r>
      <w:r>
        <w:rPr>
          <w:b/>
          <w:bCs/>
        </w:rPr>
        <w:t xml:space="preserve">škále 0–3</w:t>
      </w:r>
      <w:r>
        <w:t xml:space="preserve">. Toto rozlíšenie je metodicky dôležité: expertná evaluácia a symptomatické metadata na úrovni prepisu rozhovoru sa v práci používajú spoločne, ale nepredstavujú jednu a tú istú meraciu vrstvu.</w:t>
      </w:r>
    </w:p>
    <w:p>
      <w:pPr>
        <w:pStyle w:val="BodyText"/>
      </w:pPr>
      <w:r>
        <w:t xml:space="preserve">Takéto členenie dátovej štruktúry umožnilo oddeliť jadro expertného hodnotenia rozhovoru od symptomatického profilu na úrovni prepisu rozhovoru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5"/>
    <w:bookmarkStart w:id="36" w:name="status-psychometrických-vlastností"/>
    <w:p>
      <w:pPr>
        <w:pStyle w:val="Heading4"/>
      </w:pPr>
      <w:r>
        <w:t xml:space="preserve">2.4.3 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zhody medzi hodnotiteľmi stáva súčasťou overovania nástroja v konkrétnom výskumnom kontexte. Takýto postup je v súlade s lokálnym sprievodcom záverečných prác aj s odporúčaniami COSMIN metodológie pre obsahovú validitu a vnútornú konzistenciu pri novo zostavených hodnotiacich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zhody medzi hodnotiteľmi sa preto v kapitole Výsledky vychádza priamo z aktuálneho výskumu.</w:t>
      </w:r>
    </w:p>
    <w:bookmarkEnd w:id="36"/>
    <w:bookmarkStart w:id="37" w:name="Xfcf5c6720b224f9f3f1fa70ab4cc583613d40f0"/>
    <w:p>
      <w:pPr>
        <w:pStyle w:val="Heading4"/>
      </w:pPr>
      <w:r>
        <w:t xml:space="preserve">2.4.4 Predbežná expertná obsahová kontrola položiek a seed scenárov</w:t>
      </w:r>
    </w:p>
    <w:p>
      <w:pPr>
        <w:pStyle w:val="FirstParagraph"/>
      </w:pPr>
      <w:r>
        <w:t xml:space="preserve">Popri neskoršej analýze vnútornej konzistencie a zhody medzi hodnotiteľmi bola do pracovného postupu zaradená aj</w:t>
      </w:r>
      <w:r>
        <w:t xml:space="preserve"> </w:t>
      </w:r>
      <w:r>
        <w:rPr>
          <w:b/>
          <w:bCs/>
        </w:rPr>
        <w:t xml:space="preserve">predbežná expertná obsahová kontrola</w:t>
      </w:r>
      <w:r>
        <w:t xml:space="preserve"> </w:t>
      </w:r>
      <w:r>
        <w:t xml:space="preserve">autorského hodnotiaceho dotazníka a seed scenárov. V tejto vrstve experti neposudzovali hotové prepisy rozhovorov, ale samotné položky nástroja a klinicky ukotvené seed scenáre ešte pred ich finálnym použitím v hlavnom hodnotení. Pri položkách sa sledovala ich relevancia, zrozumiteľnosť a potrebnosť pre finálny nástroj; pri seed scenároch klinická vierohodnosť, primeranosť symptomatických kotiev,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hodnotiaceho nástroja na troch kritériách (relevancia, zrozumiteľnosť, potrebnosť) a 12 seed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seed nastavenia a zdokumentovať odporúčané redakčné úpravy pred hlavným hodnotením prepisov rozhovorov,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item-level proporcie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7"/>
    <w:bookmarkEnd w:id="38"/>
    <w:bookmarkStart w:id="47" w:name="X49473526ff4e821f0a75eb61389792cab6d2f84"/>
    <w:p>
      <w:pPr>
        <w:pStyle w:val="Heading3"/>
      </w:pPr>
      <w:r>
        <w:t xml:space="preserve">2.5 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rozhovoru</w:t>
      </w:r>
      <w:r>
        <w:t xml:space="preserve">. V tejto časti opisujeme ich empirické zachytenie v hodnotiacom nástroji a v odvodených ukazovateľoch.</w:t>
      </w:r>
    </w:p>
    <w:bookmarkStart w:id="39" w:name="nezávislé-premenné"/>
    <w:p>
      <w:pPr>
        <w:pStyle w:val="Heading4"/>
      </w:pPr>
      <w:r>
        <w:t xml:space="preserve">2.5.1 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autorizačné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9"/>
    <w:bookmarkStart w:id="40" w:name="blokovacie-a-náhodné-faktory"/>
    <w:p>
      <w:pPr>
        <w:pStyle w:val="Heading4"/>
      </w:pPr>
      <w:r>
        <w:t xml:space="preserve">2.5.2 Blokovacie a náhodné faktory</w:t>
      </w:r>
    </w:p>
    <w:p>
      <w:pPr>
        <w:pStyle w:val="FirstParagraph"/>
      </w:pPr>
      <w:r>
        <w:rPr>
          <w:b/>
          <w:bCs/>
        </w:rPr>
        <w:t xml:space="preserve">Seed scenár</w:t>
      </w:r>
      <w:r>
        <w:t xml:space="preserve"> </w:t>
      </w:r>
      <w:r>
        <w:t xml:space="preserve">predstavoval blokovací faktor, ktorý zachytával klinický základ modelového prípadu. Seed scenár nebol predmetom hypotetického záujmu ako nezávislá premenná v psychologickom zmysle, ale metodicky slúžil na zachytenie systematickej variability medzi prípadmi. Pojem blokovací faktor tu znamená, že pri modelovaní oddeľujeme rozdiely medzi seed scenármi od hlavných experimentálnych faktorov, aby sa efekt usmernenia alebo štýlu odpovedania neplietol s tým, že niektoré prípady sú samy osebe klinicky odlišné alebo náročnejšie.</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hodnotenia, skúsenosti či preferovaného klinického štýlu, a preto boli v inferenčných modeloch zohľadňované ako náhodný efekt.</w:t>
      </w:r>
    </w:p>
    <w:bookmarkEnd w:id="40"/>
    <w:bookmarkStart w:id="41" w:name="primárne-závislé-premenné"/>
    <w:p>
      <w:pPr>
        <w:pStyle w:val="Heading4"/>
      </w:pPr>
      <w:r>
        <w:t xml:space="preserve">2.5.3 Primárne závislé premenné</w:t>
      </w:r>
    </w:p>
    <w:p>
      <w:pPr>
        <w:pStyle w:val="FirstParagraph"/>
      </w:pPr>
      <w:r>
        <w:t xml:space="preserve">Primárne závislé premenné tvorili položky G1 až G5 z prvého bloku hodnotiaceho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výstupné ukazovatele modelované pomocou ordinálnych zmiešaných modelov;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interview.</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výstupný ukazovateľ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41"/>
    <w:bookmarkStart w:id="42" w:name="X7b27f972de17ff11782626c389ead28bd2e00b4"/>
    <w:p>
      <w:pPr>
        <w:pStyle w:val="Heading4"/>
      </w:pPr>
      <w:r>
        <w:t xml:space="preserve">2.5.4 Sekundárne premenné a error-based ukazovatele</w:t>
      </w:r>
    </w:p>
    <w:p>
      <w:pPr>
        <w:pStyle w:val="FirstParagraph"/>
      </w:pPr>
      <w:r>
        <w:t xml:space="preserve">Sekundárnu vrstvu premenných tvorili dve navzájom odlišné, ale obsahovo prepojené časti. Prvou sú položky A1 až A9, ktoré predstavujú PHQ-9 symptomatické metadata importované zo self-report vrstvy simulovaného pacientského profilu na úrovni prepisu rozhovoru.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hodnotení ako ukazovatele na úrovni prepisu rozhovoru; pri každej doméne je možné uviesť priemer, smerodajnú odchýlku, medián aj interkvartilové rozpätie podľa potreby. Položky S1 a S2 ostávajú ordinálnymi ľudskými hodnoteniami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hodnotenia S1 a S2, ale odvodené ukazovatele chyby, ktoré už majú jasný empirický význam vzhľadom na profil seed kotiev.</w:t>
      </w:r>
    </w:p>
    <w:p>
      <w:pPr>
        <w:pStyle w:val="BodyText"/>
      </w:pPr>
      <w:r>
        <w:t xml:space="preserve">Keďže pre každý seed boli vopred definované kotvové hodnoty, bolo možné odvodiť aj</w:t>
      </w:r>
      <w:r>
        <w:t xml:space="preserve"> </w:t>
      </w:r>
      <w:r>
        <w:rPr>
          <w:b/>
          <w:bCs/>
        </w:rPr>
        <w:t xml:space="preserve">chybové ukazovatele</w:t>
      </w:r>
      <w:r>
        <w:t xml:space="preserve"> </w:t>
      </w:r>
      <w:r>
        <w:t xml:space="preserve">vyjadrujúce mieru zhody rozhovoru s cieľovým profilom. Pri A1 až A9 ide o zhodu na úrovni prepisu rozhovoru medzi importovaným PHQ-9 profilom a seed kotvou. Pri S1 a S2 ide o expertne hodnotené položky závažnosti a funkčného dopadu; keďže seed kotvy aj ľudské hodnotenia používajú rovnakú</w:t>
      </w:r>
      <w:r>
        <w:t xml:space="preserve"> </w:t>
      </w:r>
      <w:r>
        <w:rPr>
          <w:rStyle w:val="VerbatimChar"/>
        </w:rPr>
        <w:t xml:space="preserve">1-5</w:t>
      </w:r>
      <w:r>
        <w:t xml:space="preserve"> </w:t>
      </w:r>
      <w:r>
        <w:t xml:space="preserve">škálu, ukazovatele chyby sa rátajú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expertného hodnotenia S1 od kotvovej hodnoty S1,</w:t>
      </w:r>
    </w:p>
    <w:p>
      <w:pPr>
        <w:pStyle w:val="Compact"/>
        <w:numPr>
          <w:ilvl w:val="0"/>
          <w:numId w:val="1008"/>
        </w:numPr>
      </w:pPr>
      <w:r>
        <w:t xml:space="preserve">chyba odhadu funkčného dopadu = absolútna odchýlka expertného hodnotenia S2 od kotvovej hodnoty S2.</w:t>
      </w:r>
    </w:p>
    <w:p>
      <w:pPr>
        <w:pStyle w:val="FirstParagraph"/>
      </w:pPr>
      <w:r>
        <w:t xml:space="preserve">Nižšia hodnota týchto ukazovateľov znamená vyššiu presnosť zhody rozhovoru s cieľovým seed scenárom. Priemerná absolútna chyba v symptomatických doménach slúži prednostne ako ukazovateľ zhody na úrovni prepisu rozhovoru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výstupné ukazovatele. Expertne hodnotené položky závažnosti a funkčného dopadu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seed</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hodnotenia, je možné popri samostatnom vyhodnotení položiek S1 a S2 reportovať aj ich priamu chybovú verziu voči seed kotvám.</w:t>
      </w:r>
    </w:p>
    <w:bookmarkEnd w:id="42"/>
    <w:bookmarkStart w:id="43" w:name="qc-premenné-a-kompozit-defektov"/>
    <w:p>
      <w:pPr>
        <w:pStyle w:val="Heading4"/>
      </w:pPr>
      <w:r>
        <w:t xml:space="preserve">2.5.5 QC premenné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3"/>
    <w:bookmarkStart w:id="44" w:name="doplnkové-premenné"/>
    <w:p>
      <w:pPr>
        <w:pStyle w:val="Heading4"/>
      </w:pPr>
      <w:r>
        <w:t xml:space="preserve">2.5.6 Doplnkové premenné</w:t>
      </w:r>
    </w:p>
    <w:p>
      <w:pPr>
        <w:pStyle w:val="FirstParagraph"/>
      </w:pPr>
      <w:r>
        <w:t xml:space="preserve">Položka odhadovaného pôvodu rozhovoru predstavovala nominálnu premennú so štyrmi možnosťami odpovede: AI-generovaný, ľudsky simulovaný, reálny účastník,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4"/>
    <w:bookmarkStart w:id="45" w:name="konzistentnosť-názvov-premenných"/>
    <w:p>
      <w:pPr>
        <w:pStyle w:val="Heading4"/>
      </w:pPr>
      <w:r>
        <w:t xml:space="preserve">2.5.7 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analytického codebooku a z R skriptu ostávajú súčasťou interného pracovného postupu, nie finálneho jazyka práce.</w:t>
      </w:r>
    </w:p>
    <w:bookmarkEnd w:id="45"/>
    <w:bookmarkStart w:id="46" w:name="X000d7608c95c3d4b14680d0ce74e4e0a4d29108"/>
    <w:p>
      <w:pPr>
        <w:pStyle w:val="Heading4"/>
      </w:pPr>
      <w:r>
        <w:t xml:space="preserve">2.5.8 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výstupné ukazovatele.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a error-based ukazovatele</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6"/>
    <w:bookmarkEnd w:id="47"/>
    <w:bookmarkStart w:id="51" w:name="empirické-výskumné-otázky-a-hypotézy"/>
    <w:p>
      <w:pPr>
        <w:pStyle w:val="Heading3"/>
      </w:pPr>
      <w:r>
        <w:t xml:space="preserve">2.6 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8" w:name="X12734c8bcc87770303d8609280e6ad720e4208e"/>
    <w:p>
      <w:pPr>
        <w:pStyle w:val="Heading4"/>
      </w:pPr>
      <w:r>
        <w:t xml:space="preserve">2.6.1 Empirické výskumné otázky (rekapitulácia z Úvodu, 1.7)</w:t>
      </w:r>
    </w:p>
    <w:p>
      <w:pPr>
        <w:pStyle w:val="FirstParagraph"/>
      </w:pPr>
      <w:r>
        <w:rPr>
          <w:b/>
          <w:bCs/>
        </w:rPr>
        <w:t xml:space="preserve">Blok A — globálna kvalita interview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interview o depresívnej symptomatike?</w:t>
      </w:r>
    </w:p>
    <w:p>
      <w:pPr>
        <w:pStyle w:val="BodyText"/>
      </w:pPr>
      <w:r>
        <w:rPr>
          <w:b/>
          <w:bCs/>
        </w:rPr>
        <w:t xml:space="preserve">VO2.</w:t>
      </w:r>
      <w:r>
        <w:t xml:space="preserve"> </w:t>
      </w:r>
      <w:r>
        <w:t xml:space="preserve">Aká je priemerná absolútna chyba symptomatických domén A1 až A9 na úrovni prepisu rozhovoru voči seed kotvám a aké sú rozdelenia expertných hodnotení S1 a S2, resp. ich priamych chybových skóre voči seed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error-based ukazovateľoch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interview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8"/>
    <w:bookmarkStart w:id="49" w:name="empirické-hypotézy-jadro-h1h5"/>
    <w:p>
      <w:pPr>
        <w:pStyle w:val="Heading4"/>
      </w:pPr>
      <w:r>
        <w:t xml:space="preserve">2.6.2 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interview a symptomatickej primeranosti (VO1, VO2)</w:t>
      </w:r>
    </w:p>
    <w:p>
      <w:pPr>
        <w:pStyle w:val="BodyText"/>
      </w:pPr>
      <w:r>
        <w:rPr>
          <w:b/>
          <w:bCs/>
        </w:rPr>
        <w:t xml:space="preserve">H1.</w:t>
      </w:r>
      <w:r>
        <w:t xml:space="preserve"> </w:t>
      </w:r>
      <w:r>
        <w:t xml:space="preserve">Priemerná hodnota indexu klinickej vierohodnosti bude vyššia pri interview vytvorených so štruktúrujúcim klinickým usmernením než pri interview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interview vytvorených so štruktúrujúcim klinickým usmernením posunutá k vyšším kategóriám než pri interview vytvorených bez tohto usmernenia.</w:t>
      </w:r>
    </w:p>
    <w:p>
      <w:pPr>
        <w:pStyle w:val="BodyText"/>
      </w:pPr>
      <w:r>
        <w:rPr>
          <w:b/>
          <w:bCs/>
        </w:rPr>
        <w:t xml:space="preserve">H3.</w:t>
      </w:r>
      <w:r>
        <w:t xml:space="preserve"> </w:t>
      </w:r>
      <w:r>
        <w:t xml:space="preserve">Priemerná hodnota indexu defektov bude nižšia pri interview vytvorených so štruktúrujúcim klinickým usmernením než pri interview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symptomatických doménach A1 až A9 na úrovni prepisu rozhovoru voči seed kotvám bude nižšia pri interview vytvorených so štruktúrujúcim klinickým usmernením než pri interview bez neho; rovnaký smer očakávame sekundárne aj pri priamych chybových skóre závažnosti a funkčného dopadu.</w:t>
      </w:r>
    </w:p>
    <w:p>
      <w:pPr>
        <w:pStyle w:val="BodyText"/>
      </w:pPr>
      <w:r>
        <w:rPr>
          <w:b/>
          <w:bCs/>
        </w:rPr>
        <w:t xml:space="preserve">H5.</w:t>
      </w:r>
      <w:r>
        <w:t xml:space="preserve"> </w:t>
      </w:r>
      <w:r>
        <w:t xml:space="preserve">Distribúcia odpovedí na položke G5 bude pri interview vytvorených so štruktúrujúcim klinickým usmernením posunutá k vyšším kategóriám než pri interview vytvorených bez tohto usmernenia.</w:t>
      </w:r>
    </w:p>
    <w:bookmarkEnd w:id="49"/>
    <w:bookmarkStart w:id="50" w:name="X430cafe8f9a5b5e6eaedee98f951cc8ceb7fcce"/>
    <w:p>
      <w:pPr>
        <w:pStyle w:val="Heading4"/>
      </w:pPr>
      <w:r>
        <w:t xml:space="preserve">2.6.3 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interview s vyváženým alebo rozvinutým štýlom odpovedania simulovaného pacienta (P2, P3) než pri interview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symptomatických doménach A1 až A9 na úrovni prepisu rozhovoru voči seed kotvám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symptomatických doménach na úrovni prepisu rozhovoru.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50"/>
    <w:bookmarkEnd w:id="51"/>
    <w:bookmarkStart w:id="55" w:name="procedúra-výskumu"/>
    <w:p>
      <w:pPr>
        <w:pStyle w:val="Heading3"/>
      </w:pPr>
      <w:r>
        <w:t xml:space="preserve">2.7 Procedúra výskumu</w:t>
      </w:r>
    </w:p>
    <w:bookmarkStart w:id="52" w:name="príprava-stimulusového-materiálu"/>
    <w:p>
      <w:pPr>
        <w:pStyle w:val="Heading4"/>
      </w:pPr>
      <w:r>
        <w:t xml:space="preserve">2.7.1 Príprava stimulusového materiálu</w:t>
      </w:r>
    </w:p>
    <w:p>
      <w:pPr>
        <w:pStyle w:val="FirstParagraph"/>
      </w:pPr>
      <w:r>
        <w:t xml:space="preserve">Najprv bol pripravený finálny balík seed scenárov a experimentálnych variantov generovania. Pred finálnou generáciou prebehlo niekoľko iteratívnych revíznych cyklov seed scenárov, inštrukcií a kontrolných pravidiel na základe predbežnej expertnej a technickej kontroly. Následne boli vygenerované textové prepisy rozhovorov podľa jednotného interview protokolu a uložené v štandardizovanom formáte. Pred zaradením do hodnotenia boli prepisy rozhovorov skontrolované z hľadiska technickej úplnosti a formálnej konzistencie. Táto predbežná kontrola mala zabezpečiť, aby hodnotitelia neposudzovali technicky poškodené, neúplné alebo zjavne chybne exportované materiály.</w:t>
      </w:r>
    </w:p>
    <w:bookmarkEnd w:id="52"/>
    <w:bookmarkStart w:id="53" w:name="priebeh-hodnotenia"/>
    <w:p>
      <w:pPr>
        <w:pStyle w:val="Heading4"/>
      </w:pPr>
      <w:r>
        <w:t xml:space="preserve">2.7.2 Priebeh hodnotenia</w:t>
      </w:r>
    </w:p>
    <w:p>
      <w:pPr>
        <w:pStyle w:val="FirstParagraph"/>
      </w:pPr>
      <w:r>
        <w:t xml:space="preserve">Hodnotitelia dostávali na posúdenie jednotlivé prepisy rozhovorov prostredníctvom webového hodnotiaceho rozhrania. Pri každom prepise rozhovoru vyplnili hodnotiaci dotazník a podľa potreby doplnili otvorený komentár. V závislosti od finálneho rozdelenia hodnotiacej záťaže a od faktickej dostupnosti jednotlivých hodnotiteľov mohol byť počet hodnotení na prepis rozhovoru</w:t>
      </w:r>
      <w:r>
        <w:t xml:space="preserve"> </w:t>
      </w:r>
      <w:r>
        <w:rPr>
          <w:b/>
          <w:bCs/>
        </w:rPr>
        <w:t xml:space="preserve">variabilný</w:t>
      </w:r>
      <w:r>
        <w:t xml:space="preserve">, pričom cieľom bolo pri každom prepise rozhovoru dosiahnuť aspoň dvojnásobné nezávislé hodnotenie. Hodnotenie prebiehalo individuálne a asynchrónne.</w:t>
      </w:r>
    </w:p>
    <w:p>
      <w:pPr>
        <w:pStyle w:val="BodyText"/>
      </w:pPr>
      <w:r>
        <w:t xml:space="preserve">Poradie predkladania prepisov rozhovorov bolo</w:t>
      </w:r>
      <w:r>
        <w:t xml:space="preserve"> </w:t>
      </w:r>
      <w:r>
        <w:rPr>
          <w:b/>
          <w:bCs/>
        </w:rPr>
        <w:t xml:space="preserve">blokovo randomizované</w:t>
      </w:r>
      <w:r>
        <w:t xml:space="preserve">: v rámci každého hodnotiteľa boli prepisy rozhovorov zoskupené do blokov tak, aby bolo balansované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prepisy rozhovorov pochádzajú zo simulovaného interview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3"/>
    <w:bookmarkStart w:id="54" w:name="export-a-štruktúra-dát"/>
    <w:p>
      <w:pPr>
        <w:pStyle w:val="Heading4"/>
      </w:pPr>
      <w:r>
        <w:t xml:space="preserve">2.7.3 Export a štruktúra dát</w:t>
      </w:r>
    </w:p>
    <w:p>
      <w:pPr>
        <w:pStyle w:val="FirstParagraph"/>
      </w:pPr>
      <w:r>
        <w:t xml:space="preserve">Pri exporte odpovedí sa odpovede ukladané v JSON štruktúre konvertovali do tabuľkového formátu vhodného na následné štatistické spracovanie. Finálny analytický dátový súbor mal</w:t>
      </w:r>
      <w:r>
        <w:t xml:space="preserve"> </w:t>
      </w:r>
      <w:r>
        <w:rPr>
          <w:b/>
          <w:bCs/>
        </w:rPr>
        <w:t xml:space="preserve">dlhý formát</w:t>
      </w:r>
      <w:r>
        <w:t xml:space="preserve"> </w:t>
      </w:r>
      <w:r>
        <w:t xml:space="preserve">a obsahoval identifikátor hodnotiteľa, identifikátor prepisu rozhovoru, identifikátor seedu, experimentálne premenné prítomnosti štruktúrujúceho klinického usmernenia a štýlu odpovedania simulovaného pacienta, ľudské položkové hodnotenia G1 až G5, S1, S2 a R1 až R5, PHQ-9 symptomatické metadata na úrovni prepisu rozhovoru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w:t>
      </w:r>
      <w:r>
        <w:t xml:space="preserve">s kódmi R1 až R3; pri reporte v rukopise tieto úrovne označujeme ako P1 až P3.</w:t>
      </w:r>
    </w:p>
    <w:bookmarkEnd w:id="54"/>
    <w:bookmarkEnd w:id="55"/>
    <w:bookmarkStart w:id="63" w:name="spracovanie-dát-a-štatistická-analýza"/>
    <w:p>
      <w:pPr>
        <w:pStyle w:val="Heading3"/>
      </w:pPr>
      <w:r>
        <w:t xml:space="preserve">2.8 Spracovanie dát a štatistická analýza</w:t>
      </w:r>
    </w:p>
    <w:p>
      <w:pPr>
        <w:pStyle w:val="FirstParagraph"/>
      </w:pPr>
      <w:r>
        <w:t xml:space="preserve">Štatistické spracovanie a modelovanie boli v tejto práci realizované primárne v</w:t>
      </w:r>
      <w:r>
        <w:t xml:space="preserve"> </w:t>
      </w:r>
      <w:r>
        <w:rPr>
          <w:b/>
          <w:bCs/>
        </w:rPr>
        <w:t xml:space="preserve">jazyku R</w:t>
      </w:r>
      <w:r>
        <w:t xml:space="preserve">. Jazyk</w:t>
      </w:r>
      <w:r>
        <w:t xml:space="preserve"> </w:t>
      </w:r>
      <w:r>
        <w:rPr>
          <w:b/>
          <w:bCs/>
        </w:rPr>
        <w:t xml:space="preserve">Python</w:t>
      </w:r>
      <w:r>
        <w:t xml:space="preserve"> </w:t>
      </w:r>
      <w:r>
        <w:t xml:space="preserve">bol použitý pri niektorých pomocných technických krokoch pracovného postupu, najmä pri importe, čistení a kontrole dátových exportov, pri príprave pomocných súborov a pri automatizácii vybraných QC a exportných krokov. R slúžil ako hlavné analytické prostredie pre deskriptívnu štatistiku, reliabilitné ukazovatele,</w:t>
      </w:r>
      <w:r>
        <w:t xml:space="preserve"> </w:t>
      </w:r>
      <w:r>
        <w:rPr>
          <w:rStyle w:val="VerbatimChar"/>
        </w:rPr>
        <w:t xml:space="preserve">ICC</w:t>
      </w:r>
      <w:r>
        <w:t xml:space="preserve">, zmiešané modely aj doplnkové analýzy na úrovni prepisu rozhovoru.</w:t>
      </w:r>
    </w:p>
    <w:bookmarkStart w:id="56" w:name="predspracovanie-dát"/>
    <w:p>
      <w:pPr>
        <w:pStyle w:val="Heading4"/>
      </w:pPr>
      <w:r>
        <w:t xml:space="preserve">2.8.1 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PHQ-9 symptomatické metadata A1 až A9 na úrovni prepisu rozhovoru sú konzistentné s príslušným prepisom rozhovoru a seed scenárom a že sa metodicky nemiešajú s ľudskými hodnoteniami. Následne boli vytvorené odvodené premenné indexu klinickej vierohodnosti, indexu defektov, priemernej absolútnej chyby v symptomatických doménach, ako aj priame chyby odhadu závažnosti a chyby odhadu funkčného dopadu voči seed kotvám</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seed kotvy aj ľudské hodnotenia používajú rovnakú</w:t>
      </w:r>
      <w:r>
        <w:t xml:space="preserve"> </w:t>
      </w:r>
      <w:r>
        <w:rPr>
          <w:rStyle w:val="VerbatimChar"/>
        </w:rPr>
        <w:t xml:space="preserve">1-5</w:t>
      </w:r>
      <w:r>
        <w:t xml:space="preserve"> </w:t>
      </w:r>
      <w:r>
        <w:t xml:space="preserve">škálu. Pri predspracovaní bolo zároveň overené, či nevznikli technické missingy, duplikované záznamy alebo nekompletné exporty.</w:t>
      </w:r>
    </w:p>
    <w:bookmarkEnd w:id="56"/>
    <w:bookmarkStart w:id="57" w:name="deskriptívna-analýza"/>
    <w:p>
      <w:pPr>
        <w:pStyle w:val="Heading4"/>
      </w:pPr>
      <w:r>
        <w:t xml:space="preserve">2.8.2 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PHQ-9 symptomatické metadata A1 až A9 na úrovni prepisu rozhovoru budú reportované oddelene ako vlastnosť samotných prepisov rozhovorov a ako súčasť ich kotvovej zhody, nie ako frekvenčné rozdelenie odpovedí hodnotiteľov. V súlade s lokálnym sprievodcom budú prezentované základné miery polohy a variability tak, aby mal čitateľ jasnú predstavu o správaní sa jednotlivých premenných ešte pred inferenčnou analýzou. Súčasťou tohto kroku bude aj stručná QC sumarizácia dátového súboru, najmä počet hodnotiteľov, počet prepisov rozhovorov, počet seed scenárov, počet platných hodnotení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hodnotení je v práci stručne zhrnutá aj</w:t>
      </w:r>
      <w:r>
        <w:t xml:space="preserve"> </w:t>
      </w:r>
      <w:r>
        <w:rPr>
          <w:b/>
          <w:bCs/>
        </w:rPr>
        <w:t xml:space="preserve">pilotná expertná obsahová kontrola</w:t>
      </w:r>
      <w:r>
        <w:t xml:space="preserve"> </w:t>
      </w:r>
      <w:r>
        <w:t xml:space="preserve">položiek a seed scenárov. Reportovaný je počet expertov, počet posúdených položiek a seedov, položkové priemery a proporcie hodnotení</w:t>
      </w:r>
      <w:r>
        <w:t xml:space="preserve"> </w:t>
      </w:r>
      <w:r>
        <w:rPr>
          <w:rStyle w:val="VerbatimChar"/>
        </w:rPr>
        <w:t xml:space="preserve">3-4</w:t>
      </w:r>
      <w:r>
        <w:t xml:space="preserve"> </w:t>
      </w:r>
      <w:r>
        <w:t xml:space="preserve">pri položkách dotazníka, pri seed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7"/>
    <w:bookmarkStart w:id="58" w:name="analýza-vnútornej-konzistencie"/>
    <w:p>
      <w:pPr>
        <w:pStyle w:val="Heading4"/>
      </w:pPr>
      <w:r>
        <w:t xml:space="preserve">2.8.3 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hodnotiaci nástroj, táto časť je dôležitá pre posúdenie, či sa položky reprezentujúce spoločný konštrukt správajú dostatočne konzistentne. Výsledky budú prezentované úsporne a zrozumiteľne, nie ako séria samostatných neprehľadných tabuliek.</w:t>
      </w:r>
    </w:p>
    <w:bookmarkEnd w:id="58"/>
    <w:bookmarkStart w:id="59" w:name="interrater-reliabilita"/>
    <w:p>
      <w:pPr>
        <w:pStyle w:val="Heading4"/>
      </w:pPr>
      <w:r>
        <w:t xml:space="preserve">2.8.4 Interrater reliabilita</w:t>
      </w:r>
    </w:p>
    <w:p>
      <w:pPr>
        <w:pStyle w:val="FirstParagraph"/>
      </w:pPr>
      <w:r>
        <w:rPr>
          <w:b/>
          <w:bCs/>
        </w:rPr>
        <w:t xml:space="preserve">Interrater reliabilita</w:t>
      </w:r>
      <w:r>
        <w:t xml:space="preserve"> </w:t>
      </w:r>
      <w:r>
        <w:t xml:space="preserve">bola vyhodnocovaná prostredníctvom</w:t>
      </w:r>
      <w:r>
        <w:t xml:space="preserve"> </w:t>
      </w:r>
      <w:r>
        <w:rPr>
          <w:b/>
          <w:bCs/>
        </w:rPr>
        <w:t xml:space="preserve">intraclass correlation coefficient (ICC)</w:t>
      </w:r>
      <w:r>
        <w:t xml:space="preserve"> </w:t>
      </w:r>
      <w:r>
        <w:t xml:space="preserve">pre agregované ukazovatele indexu klinickej vierohodnosti, indexu defektov a pre expertne hodnotené položky závažnosti a funkčného dopadu. PHQ-9 symptomatické metadata A1 až A9 na úrovni prepisu rozhovoru do ICC bloku nevstupujú, keďže nejde o opakované ľudské hodnotenia toho istého objektu, ale o vlastnosť samotného prepisu rozhovoru. Primárne bude reportovaný</w:t>
      </w:r>
      <w:r>
        <w:t xml:space="preserve"> </w:t>
      </w:r>
      <w:r>
        <w:rPr>
          <w:b/>
          <w:bCs/>
        </w:rPr>
        <w:t xml:space="preserve">ICC2k</w:t>
      </w:r>
      <w:r>
        <w:t xml:space="preserve">, teda dvojcestný random-effects model pre average measures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výstupný ukazovateľ nebude matica prepis rozhovoru × hodnotiteľ dostatočne plná na reportovateľný ICC odhad, ukazovateľ ostane v tejto vrstve len ako pilotná meracia informácia a nebude použitý ako jediný nosný argument kvality merania.</w:t>
      </w:r>
    </w:p>
    <w:bookmarkEnd w:id="59"/>
    <w:bookmarkStart w:id="60" w:name="inferenčná-analýza"/>
    <w:p>
      <w:pPr>
        <w:pStyle w:val="Heading4"/>
      </w:pPr>
      <w:r>
        <w:t xml:space="preserve">2.8.5 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mixed-effects modelov</w:t>
      </w:r>
      <w:r>
        <w:t xml:space="preserve">, keďže jednotkou analýzy je hodnotenie, ktoré je zároveň viazané na hodnotiteľa aj na seed scenár a prepis rozhovoru. Mixed modely umožňujú súčasne modelovať fixné efekty experimentálnych faktorov a náhodnú variabilitu medzi hodnotiteľmi a seedmi,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a error-based ukazovatele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profil P1</w:t>
      </w:r>
      <w:r>
        <w:t xml:space="preserve">. Pri modeloch na úrovni hodnotení sa ako náhodné efekty zohľadňovali seed scenár a identita hodnotiteľa. Pri vetve ukazovateľov chyby na úrovni prepisu rozhovoru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prepis rozhovoru, a preto sa používal random intercept len pre seed scenár.</w:t>
      </w:r>
    </w:p>
    <w:p>
      <w:pPr>
        <w:pStyle w:val="BodyText"/>
      </w:pPr>
      <w:r>
        <w:t xml:space="preserve">Pri lineárnych mixed modeloch budú popri odhadoch koeficientov a Waldových 95 % intervaloch spoľahlivosti reportované aj p-hodnoty odvodené pomocou balíka</w:t>
      </w:r>
      <w:r>
        <w:t xml:space="preserve"> </w:t>
      </w:r>
      <w:r>
        <w:rPr>
          <w:rStyle w:val="VerbatimChar"/>
        </w:rPr>
        <w:t xml:space="preserve">lmerTest</w:t>
      </w:r>
      <w:r>
        <w:t xml:space="preserve"> </w:t>
      </w:r>
      <w:r>
        <w:t xml:space="preserve">so Satterthwaite aproximáciou stupňov voľnosti. Súčasťou interného exportu budú aj stručné diagnostické poznámky k singularite alebo konvergencii modelu tam, kde sa vyskytnú.</w:t>
      </w:r>
    </w:p>
    <w:p>
      <w:pPr>
        <w:pStyle w:val="BodyText"/>
      </w:pPr>
      <w:r>
        <w:t xml:space="preserve">Ako doplnkový robustness check bude pri kompozitoch na úrovni jednotlivých hodnotení (najmä index klinickej vierohodnosti a index defektov) overený aj sensitivity model s dodatočným random interceptom pre konkrétny prepis rozhovoru. Táto vetva nebude chápaná ako náhrada hlavného modelu, ale ako kontrola, či sa po explicitnom zohľadnení variability medzi prepismi rozhovorov nemení smer a hrubá interpretácia hlavných efektov.</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výstupný ukazovateľ a jej ukazovateľ chyby na úrovni prepisu rozhovoru (H4, časť H9),</w:t>
      </w:r>
    </w:p>
    <w:p>
      <w:pPr>
        <w:pStyle w:val="Compact"/>
        <w:numPr>
          <w:ilvl w:val="0"/>
          <w:numId w:val="1010"/>
        </w:numPr>
      </w:pPr>
      <w:r>
        <w:t xml:space="preserve">expertne hodnotený funkčný dopad ako ordinálny výstupný ukazovateľ a jeho ukazovateľ chyby na úrovni prepisu rozhovoru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ordinálne zmiešané modely</w:t>
      </w:r>
      <w:r>
        <w:t xml:space="preserve"> </w:t>
      </w:r>
      <w:r>
        <w:t xml:space="preserve">typu cumulative link mixed model,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výstupných ukazovateľoch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výstupnom ukazovateli preukáže interakcia medzi prítomnosťou štruktúrujúceho klinického usmernenia a štýlom odpovedania simulovaného pacienta, budú nasledovať</w:t>
      </w:r>
      <w:r>
        <w:t xml:space="preserve"> </w:t>
      </w:r>
      <w:r>
        <w:rPr>
          <w:b/>
          <w:bCs/>
        </w:rPr>
        <w:t xml:space="preserve">simple effects</w:t>
      </w:r>
      <w:r>
        <w:t xml:space="preserve"> </w:t>
      </w:r>
      <w:r>
        <w:t xml:space="preserve">analýzy v jednotlivých úrovniach profilu alebo usmernenia,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symptomatická zhoda na úrovni prepisu rozhovoru odvodená z A1 až A9 poskytuje primárnu kvantitatívnu oporu pre H4 a H8 na úrovni samotných prepisov rozhovorov; expertne hodnotené položky závažnosti a funkčného dopadu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60"/>
    <w:bookmarkStart w:id="61" w:name="explorácia-doplnkových-premenných"/>
    <w:p>
      <w:pPr>
        <w:pStyle w:val="Heading4"/>
      </w:pPr>
      <w:r>
        <w:t xml:space="preserve">2.8.6 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korelačná analýza na úrovni prepisu rozhovoru</w:t>
      </w:r>
      <w:r>
        <w:t xml:space="preserve"> </w:t>
      </w:r>
      <w:r>
        <w:t xml:space="preserve">hlavných kompozitných ukazovateľov. Keďže korelačná matica nemá v tejto práci nahrádzať jadrové komparačné modely, bude počítaná až na úrovni agregovaných priemerov za jednotlivé prepisy rozhovorov, nie na úrovni každého jednotlivého riadku hodnotenia. Primárne pôjde o Spearmanove korelácie medzi indexom klinickej vierohodnosti, indexom defektov, symptomatickou zhodou na úrovni prepisu rozhovoru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seed profilu.</w:t>
      </w:r>
    </w:p>
    <w:p>
      <w:pPr>
        <w:pStyle w:val="BodyText"/>
      </w:pPr>
      <w:r>
        <w:t xml:space="preserve">Ako samostatná doplnková explorácia je plánovaná aj</w:t>
      </w:r>
      <w:r>
        <w:t xml:space="preserve"> </w:t>
      </w:r>
      <w:r>
        <w:rPr>
          <w:b/>
          <w:bCs/>
        </w:rPr>
        <w:t xml:space="preserve">typológia prepisov rozhovorov pomocou metódy partitioning around medoids (PAM)</w:t>
      </w:r>
      <w:r>
        <w:t xml:space="preserve">. Táto analýza bude realizovaná výlučne na agregátoch na úrovni prepisu rozhovoru, aby nevznikala pseudoreplikácia cez viacnásobné hodnotenia toho istého prepisu rozhovoru.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prepisu rozhovoru.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61"/>
    <w:bookmarkStart w:id="62" w:name="interpretácia-efektov"/>
    <w:p>
      <w:pPr>
        <w:pStyle w:val="Heading4"/>
      </w:pPr>
      <w:r>
        <w:t xml:space="preserve">2.8.7 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korelácií na úrovni prepisu rozhovoru a PAM typológie prepisov rozhovorov, ktoré môžu pomôcť lepšie opísať štruktúru dát, ale nemajú byť interpretované ako rovnocenná alternatíva ku konfirmačným mixed modelom.</w:t>
      </w:r>
    </w:p>
    <w:bookmarkEnd w:id="62"/>
    <w:bookmarkEnd w:id="63"/>
    <w:bookmarkStart w:id="64" w:name="etické-aspekty"/>
    <w:p>
      <w:pPr>
        <w:pStyle w:val="Heading3"/>
      </w:pPr>
      <w:r>
        <w:t xml:space="preserve">2.9 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prepisy rozhovorov</w:t>
      </w:r>
      <w:r>
        <w:t xml:space="preserve"> </w:t>
      </w:r>
      <w:r>
        <w:t xml:space="preserve">vytvorené na základe vopred pripravených seed scenárov, takže riziko pre účastníkov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účasť kedykoľvek ukončiť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4"/>
    <w:bookmarkEnd w:id="65"/>
    <w:bookmarkEnd w:id="66"/>
    <w:bookmarkStart w:id="106" w:name="výsledky"/>
    <w:p>
      <w:pPr>
        <w:pStyle w:val="Heading1"/>
      </w:pPr>
      <w:r>
        <w:t xml:space="preserve">3 Výsledky</w:t>
      </w:r>
    </w:p>
    <w:bookmarkStart w:id="73" w:name="X0a03e34ba9db733742b2f65ba3e9004a97d4fb3"/>
    <w:p>
      <w:pPr>
        <w:pStyle w:val="Heading2"/>
      </w:pPr>
      <w:r>
        <w:t xml:space="preserve">3.1 Predbežná expertná obsahová kontrola hodnotiaceho nástroja a seed scenárov</w:t>
      </w:r>
    </w:p>
    <w:p>
      <w:pPr>
        <w:pStyle w:val="FirstParagraph"/>
      </w:pPr>
      <w:r>
        <w:t xml:space="preserve">Ešte pred hlavným hodnotením prepisov rozhovorov prebehla samostatná expertná obsahová kontrola autorského hodnotiaceho nástroja a seed scenárov. Do tejto vrstvy bolo zapojených</w:t>
      </w:r>
      <w:r>
        <w:t xml:space="preserve"> </w:t>
      </w:r>
      <w:r>
        <w:rPr>
          <w:b/>
          <w:bCs/>
        </w:rPr>
        <w:t xml:space="preserve">6 expertov</w:t>
      </w:r>
      <w:r>
        <w:t xml:space="preserve"> </w:t>
      </w:r>
      <w:r>
        <w:t xml:space="preserve">s mediánom odbornej praxe</w:t>
      </w:r>
      <w:r>
        <w:t xml:space="preserve"> </w:t>
      </w:r>
      <w:r>
        <w:rPr>
          <w:b/>
          <w:bCs/>
        </w:rPr>
        <w:t xml:space="preserve">9 rokov</w:t>
      </w:r>
      <w:r>
        <w:t xml:space="preserve"> </w:t>
      </w:r>
      <w:r>
        <w:t xml:space="preserve">(rozsah</w:t>
      </w:r>
      <w:r>
        <w:t xml:space="preserve"> </w:t>
      </w:r>
      <w:r>
        <w:rPr>
          <w:b/>
          <w:bCs/>
        </w:rPr>
        <w:t xml:space="preserve">4 až 25 rokov</w:t>
      </w:r>
      <w:r>
        <w:t xml:space="preserve">). Vzniklo pritom</w:t>
      </w:r>
      <w:r>
        <w:t xml:space="preserve"> </w:t>
      </w:r>
      <w:r>
        <w:rPr>
          <w:b/>
          <w:bCs/>
        </w:rPr>
        <w:t xml:space="preserve">72 hodnotení položiek nástroja</w:t>
      </w:r>
      <w:r>
        <w:t xml:space="preserve">,</w:t>
      </w:r>
      <w:r>
        <w:t xml:space="preserve"> </w:t>
      </w:r>
      <w:r>
        <w:rPr>
          <w:b/>
          <w:bCs/>
        </w:rPr>
        <w:t xml:space="preserve">72 hodnotení seed scenárov</w:t>
      </w:r>
      <w:r>
        <w:t xml:space="preserve"> </w:t>
      </w:r>
      <w:r>
        <w:t xml:space="preserve">a</w:t>
      </w:r>
      <w:r>
        <w:t xml:space="preserve"> </w:t>
      </w:r>
      <w:r>
        <w:rPr>
          <w:b/>
          <w:bCs/>
        </w:rPr>
        <w:t xml:space="preserve">33 kvalitatívnych komentárov</w:t>
      </w:r>
      <w:r>
        <w:t xml:space="preserve">.</w:t>
      </w:r>
    </w:p>
    <w:p>
      <w:pPr>
        <w:pStyle w:val="BodyText"/>
      </w:pPr>
      <w:r>
        <w:t xml:space="preserve">Pri položkách hodnotiaceho nástroja sa celkové priemery pohybovali približne od</w:t>
      </w:r>
      <w:r>
        <w:t xml:space="preserve"> </w:t>
      </w:r>
      <w:r>
        <w:rPr>
          <w:b/>
          <w:bCs/>
        </w:rPr>
        <w:t xml:space="preserve">2,78</w:t>
      </w:r>
      <w:r>
        <w:t xml:space="preserve"> </w:t>
      </w:r>
      <w:r>
        <w:t xml:space="preserve">do</w:t>
      </w:r>
      <w:r>
        <w:t xml:space="preserve"> </w:t>
      </w:r>
      <w:r>
        <w:rPr>
          <w:b/>
          <w:bCs/>
        </w:rPr>
        <w:t xml:space="preserve">3,72</w:t>
      </w:r>
      <w:r>
        <w:t xml:space="preserve"> </w:t>
      </w:r>
      <w:r>
        <w:t xml:space="preserve">na štvorbodovej škále. Najsilnejšie boli podporené globálne položky</w:t>
      </w:r>
      <w:r>
        <w:t xml:space="preserve"> </w:t>
      </w:r>
      <w:r>
        <w:rPr>
          <w:rStyle w:val="VerbatimChar"/>
        </w:rPr>
        <w:t xml:space="preserve">G1</w:t>
      </w:r>
      <w:r>
        <w:t xml:space="preserve">,</w:t>
      </w:r>
      <w:r>
        <w:t xml:space="preserve"> </w:t>
      </w:r>
      <w:r>
        <w:rPr>
          <w:rStyle w:val="VerbatimChar"/>
        </w:rPr>
        <w:t xml:space="preserve">G2</w:t>
      </w:r>
      <w:r>
        <w:t xml:space="preserve"> </w:t>
      </w:r>
      <w:r>
        <w:t xml:space="preserve">a</w:t>
      </w:r>
      <w:r>
        <w:t xml:space="preserve"> </w:t>
      </w:r>
      <w:r>
        <w:rPr>
          <w:rStyle w:val="VerbatimChar"/>
        </w:rPr>
        <w:t xml:space="preserve">G4</w:t>
      </w:r>
      <w:r>
        <w:t xml:space="preserve">, ako aj položky</w:t>
      </w:r>
      <w:r>
        <w:t xml:space="preserve"> </w:t>
      </w:r>
      <w:r>
        <w:rPr>
          <w:rStyle w:val="VerbatimChar"/>
        </w:rPr>
        <w:t xml:space="preserve">S1</w:t>
      </w:r>
      <w:r>
        <w:t xml:space="preserve"> </w:t>
      </w:r>
      <w:r>
        <w:t xml:space="preserve">a</w:t>
      </w:r>
      <w:r>
        <w:t xml:space="preserve"> </w:t>
      </w:r>
      <w:r>
        <w:rPr>
          <w:rStyle w:val="VerbatimChar"/>
        </w:rPr>
        <w:t xml:space="preserve">S2</w:t>
      </w:r>
      <w:r>
        <w:t xml:space="preserve">, ktoré sa týkali odhadu závažnosti a funkčného dopadu. Naopak, slabšie dopadli najmä defektové položky</w:t>
      </w:r>
      <w:r>
        <w:t xml:space="preserve"> </w:t>
      </w:r>
      <w:r>
        <w:rPr>
          <w:rStyle w:val="VerbatimChar"/>
        </w:rPr>
        <w:t xml:space="preserve">R2</w:t>
      </w:r>
      <w:r>
        <w:t xml:space="preserve">,</w:t>
      </w:r>
      <w:r>
        <w:t xml:space="preserve"> </w:t>
      </w:r>
      <w:r>
        <w:rPr>
          <w:rStyle w:val="VerbatimChar"/>
        </w:rPr>
        <w:t xml:space="preserve">R3</w:t>
      </w:r>
      <w:r>
        <w:t xml:space="preserve"> </w:t>
      </w:r>
      <w:r>
        <w:t xml:space="preserve">a najmä</w:t>
      </w:r>
      <w:r>
        <w:t xml:space="preserve"> </w:t>
      </w:r>
      <w:r>
        <w:rPr>
          <w:rStyle w:val="VerbatimChar"/>
        </w:rPr>
        <w:t xml:space="preserve">R5</w:t>
      </w:r>
      <w:r>
        <w:t xml:space="preserve">, teda položky zamerané na klišé, kontextový nesúlad a neprimeranú dramatizáciu. Naprieč celým nástrojom dosiahli priemerné hodnotenia</w:t>
      </w:r>
      <w:r>
        <w:t xml:space="preserve"> </w:t>
      </w:r>
      <w:r>
        <w:rPr>
          <w:b/>
          <w:bCs/>
        </w:rPr>
        <w:t xml:space="preserve">relevancie = 3,36</w:t>
      </w:r>
      <w:r>
        <w:t xml:space="preserve">,</w:t>
      </w:r>
      <w:r>
        <w:t xml:space="preserve"> </w:t>
      </w:r>
      <w:r>
        <w:rPr>
          <w:b/>
          <w:bCs/>
        </w:rPr>
        <w:t xml:space="preserve">zrozumiteľnosti = 3,46</w:t>
      </w:r>
      <w:r>
        <w:t xml:space="preserve"> </w:t>
      </w:r>
      <w:r>
        <w:t xml:space="preserve">a</w:t>
      </w:r>
      <w:r>
        <w:t xml:space="preserve"> </w:t>
      </w:r>
      <w:r>
        <w:rPr>
          <w:b/>
          <w:bCs/>
        </w:rPr>
        <w:t xml:space="preserve">potrebnosti = 3,46</w:t>
      </w:r>
      <w:r>
        <w:t xml:space="preserve">. Priemery tak vychádzali vyššie pri globálnych a symptomatických položkách než pri časti defektového bloku.</w:t>
      </w:r>
      <w:r>
        <w:t xml:space="preserve"> </w:t>
      </w:r>
      <w:r>
        <w:rPr>
          <w:b/>
          <w:bCs/>
        </w:rPr>
        <w:t xml:space="preserve">Tabuľka S4</w:t>
      </w:r>
      <w:r>
        <w:t xml:space="preserve"> </w:t>
      </w:r>
      <w:r>
        <w:t xml:space="preserve">uvádza položkové hodnotenia expertov a</w:t>
      </w:r>
      <w:r>
        <w:t xml:space="preserve"> </w:t>
      </w:r>
      <w:r>
        <w:rPr>
          <w:b/>
          <w:bCs/>
        </w:rPr>
        <w:t xml:space="preserve">Obrázok S3</w:t>
      </w:r>
      <w:r>
        <w:t xml:space="preserve"> </w:t>
      </w:r>
      <w:r>
        <w:t xml:space="preserve">ich zobrazuje formou tepelnej mapy, takže je zrejmé, ktoré položky boli v expertnej kontrole podporené silnejšie a ktoré slabšie.</w:t>
      </w:r>
    </w:p>
    <w:p>
      <w:pPr>
        <w:pStyle w:val="BodyText"/>
      </w:pPr>
      <w:r>
        <w:t xml:space="preserve">Pri seed scenároch sa celkové priemery pohybovali približne od</w:t>
      </w:r>
      <w:r>
        <w:t xml:space="preserve"> </w:t>
      </w:r>
      <w:r>
        <w:rPr>
          <w:b/>
          <w:bCs/>
        </w:rPr>
        <w:t xml:space="preserve">2,93</w:t>
      </w:r>
      <w:r>
        <w:t xml:space="preserve"> </w:t>
      </w:r>
      <w:r>
        <w:t xml:space="preserve">do</w:t>
      </w:r>
      <w:r>
        <w:t xml:space="preserve"> </w:t>
      </w:r>
      <w:r>
        <w:rPr>
          <w:b/>
          <w:bCs/>
        </w:rPr>
        <w:t xml:space="preserve">3,21</w:t>
      </w:r>
      <w:r>
        <w:t xml:space="preserve">, teda v pásme skôr priaznivého, ale nie bezvýhradne vysokého expertného hodnotenia. Naprieč seedmi boli najslabšie hodnotené najmä kritériá</w:t>
      </w:r>
      <w:r>
        <w:t xml:space="preserve"> </w:t>
      </w:r>
      <w:r>
        <w:rPr>
          <w:b/>
          <w:bCs/>
        </w:rPr>
        <w:t xml:space="preserve">dostatku informácií pre generovanie rozhovoru</w:t>
      </w:r>
      <w:r>
        <w:t xml:space="preserve"> </w:t>
      </w:r>
      <w:r>
        <w:t xml:space="preserve">a</w:t>
      </w:r>
      <w:r>
        <w:t xml:space="preserve"> </w:t>
      </w:r>
      <w:r>
        <w:rPr>
          <w:b/>
          <w:bCs/>
        </w:rPr>
        <w:t xml:space="preserve">nestereotypnosti</w:t>
      </w:r>
      <w:r>
        <w:t xml:space="preserve">. Kvalitatívne komentáre preto často žiadali doplniť proximálne spúšťače, konkrétnejší funkčný dopad, sociálnu oporu alebo jemnejšie odlíšenie prípadu od vyhorenia či všeobecného stresového preťaženia. Osobitne dôležitý bol doplnkový odhad cieľovej závažnosti: relatívne dobrá zhoda sa ukázala pri seedoch</w:t>
      </w:r>
      <w:r>
        <w:t xml:space="preserve">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04</w:t>
      </w:r>
      <w:r>
        <w:t xml:space="preserve">,</w:t>
      </w:r>
      <w:r>
        <w:t xml:space="preserve"> </w:t>
      </w:r>
      <w:r>
        <w:rPr>
          <w:rStyle w:val="VerbatimChar"/>
        </w:rPr>
        <w:t xml:space="preserve">06</w:t>
      </w:r>
      <w:r>
        <w:t xml:space="preserve"> </w:t>
      </w:r>
      <w:r>
        <w:t xml:space="preserve">a</w:t>
      </w:r>
      <w:r>
        <w:t xml:space="preserve"> </w:t>
      </w:r>
      <w:r>
        <w:rPr>
          <w:rStyle w:val="VerbatimChar"/>
        </w:rPr>
        <w:t xml:space="preserve">11</w:t>
      </w:r>
      <w:r>
        <w:t xml:space="preserve">, kým výraznejší nesúlad sa objavil najmä pri seedoch</w:t>
      </w:r>
      <w:r>
        <w:t xml:space="preserve"> </w:t>
      </w:r>
      <w:r>
        <w:rPr>
          <w:rStyle w:val="VerbatimChar"/>
        </w:rPr>
        <w:t xml:space="preserve">08</w:t>
      </w:r>
      <w:r>
        <w:t xml:space="preserve"> </w:t>
      </w:r>
      <w:r>
        <w:t xml:space="preserve">a</w:t>
      </w:r>
      <w:r>
        <w:t xml:space="preserve"> </w:t>
      </w:r>
      <w:r>
        <w:rPr>
          <w:rStyle w:val="VerbatimChar"/>
        </w:rPr>
        <w:t xml:space="preserve">10</w:t>
      </w:r>
      <w:r>
        <w:t xml:space="preserve">, ktoré experti vnímali ako závažnejšie, než bolo pôvodne zamýšľané.</w:t>
      </w:r>
      <w:r>
        <w:t xml:space="preserve"> </w:t>
      </w:r>
      <w:r>
        <w:rPr>
          <w:b/>
          <w:bCs/>
        </w:rPr>
        <w:t xml:space="preserve">Tabuľka S5</w:t>
      </w:r>
      <w:r>
        <w:t xml:space="preserve"> </w:t>
      </w:r>
      <w:r>
        <w:t xml:space="preserve">sumarizuje tieto hodnotenia po seed scenároch a</w:t>
      </w:r>
      <w:r>
        <w:t xml:space="preserve"> </w:t>
      </w:r>
      <w:r>
        <w:rPr>
          <w:b/>
          <w:bCs/>
        </w:rPr>
        <w:t xml:space="preserve">Obrázok S4</w:t>
      </w:r>
      <w:r>
        <w:t xml:space="preserve"> </w:t>
      </w:r>
      <w:r>
        <w:t xml:space="preserve">ukazuje ich rozloženie vo forme tepelnej mapy.</w:t>
      </w:r>
    </w:p>
    <w:p>
      <w:pPr>
        <w:pStyle w:val="BodyText"/>
      </w:pPr>
      <w:r>
        <w:t xml:space="preserve">Táto vrstva nepredstavuje finálnu psychometrickú validáciu ani formálny Delphi proces. Slabšie hodnotenia sa sústreďovali najmä v defektovom bloku a pri časti seedov, ktorých klinické ukotvenie experti považovali za menej jednoznačné.</w:t>
      </w:r>
    </w:p>
    <w:p>
      <w:pPr>
        <w:pStyle w:val="BodyText"/>
      </w:pPr>
      <w:r>
        <w:rPr>
          <w:b/>
          <w:bCs/>
        </w:rPr>
        <w:t xml:space="preserve">Tabuľka S4. Predbežná expertná kontrola položiek hodnotiaceho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Potrebná doplňujúca úprava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nie</w:t>
            </w:r>
          </w:p>
        </w:tc>
      </w:tr>
    </w:tbl>
    <w:p>
      <w:pPr>
        <w:pStyle w:val="BodyText"/>
      </w:pPr>
      <w:r>
        <w:rPr>
          <w:b/>
          <w:bCs/>
        </w:rPr>
        <w:t xml:space="preserve">Obrázok S3. Tepelná mapa predbežnej expertnej kontroly položiek hodnotiaceho nástroja.</w:t>
      </w:r>
    </w:p>
    <w:p>
      <w:pPr>
        <w:pStyle w:val="CaptionedFigure"/>
      </w:pPr>
      <w:r>
        <w:drawing>
          <ns1:inline>
            <ns1:extent cx="5334000" cy="4011254"/>
            <ns1:effectExtent b="0" l="0" r="0" t="0"/>
            <ns1:docPr descr="Obrázok S3" title="" id="68" name="Picture"/>
            <ns2:graphic>
              <ns2:graphicData uri="http://schemas.openxmlformats.org/drawingml/2006/picture">
                <ns3:pic>
                  <ns3:nvPicPr>
                    <ns3:cNvPr descr="/Users/pavol.bielik/dev/src/github.com/pbielik/diplomovka/figures/figure_s3_expert_review_items_heatmap.png" id="69" name="Picture"/>
                    <ns3:cNvPicPr>
                      <ns2:picLocks noChangeArrowheads="1" noChangeAspect="1"/>
                    </ns3:cNvPicPr>
                  </ns3:nvPicPr>
                  <ns3:blipFill>
                    <ns2:blip ns4:embed="rId67"/>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ImageCaption"/>
      </w:pPr>
      <w:r>
        <w:t xml:space="preserve">Obrázok S3</w:t>
      </w:r>
    </w:p>
    <w:p>
      <w:pPr>
        <w:pStyle w:val="BodyText"/>
      </w:pPr>
      <w:r>
        <w:rPr>
          <w:b/>
          <w:bCs/>
        </w:rPr>
        <w:t xml:space="preserve">Tabuľka S5. Predbežná expertná kontrola seed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Seed</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 caregiving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pPr>
      <w:r>
        <w:rPr>
          <w:b/>
          <w:bCs/>
        </w:rPr>
        <w:t xml:space="preserve">Obrázok S4. Tepelná mapa predbežnej expertnej kontroly seed scenárov.</w:t>
      </w:r>
    </w:p>
    <w:p>
      <w:pPr>
        <w:pStyle w:val="CaptionedFigure"/>
      </w:pPr>
      <w:r>
        <w:drawing>
          <ns1:inline>
            <ns1:extent cx="5334000" cy="2631722"/>
            <ns1:effectExtent b="0" l="0" r="0" t="0"/>
            <ns1:docPr descr="Obrázok S4" title="" id="71" name="Picture"/>
            <ns2:graphic>
              <ns2:graphicData uri="http://schemas.openxmlformats.org/drawingml/2006/picture">
                <ns3:pic>
                  <ns3:nvPicPr>
                    <ns3:cNvPr descr="/Users/pavol.bielik/dev/src/github.com/pbielik/diplomovka/figures/figure_s4_expert_review_seeds_heatmap.png" id="72" name="Picture"/>
                    <ns3:cNvPicPr>
                      <ns2:picLocks noChangeArrowheads="1" noChangeAspect="1"/>
                    </ns3:cNvPicPr>
                  </ns3:nvPicPr>
                  <ns3:blipFill>
                    <ns2:blip ns4:embed="rId70"/>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p>
      <w:pPr>
        <w:pStyle w:val="ImageCaption"/>
      </w:pPr>
      <w:r>
        <w:t xml:space="preserve">Obrázok S4</w:t>
      </w:r>
    </w:p>
    <w:p>
      <w:pPr>
        <w:pStyle w:val="BodyText"/>
      </w:pPr>
      <w:r>
        <w:t xml:space="preserve">Poznámka. Táto validačná vrstva sa interpretuje ako predbežná obsahová kalibrácia nástroja a seedov, nie ako finálny psychometrický dôkaz validity.</w:t>
      </w:r>
    </w:p>
    <w:bookmarkEnd w:id="73"/>
    <w:bookmarkStart w:id="77" w:name="X473c2dd45a87ced06575d94cc7a6868cce14a94"/>
    <w:p>
      <w:pPr>
        <w:pStyle w:val="Heading2"/>
      </w:pPr>
      <w:r>
        <w:t xml:space="preserve">3.2 Charakteristika analyzovaného súboru hodnotení</w:t>
      </w:r>
    </w:p>
    <w:p>
      <w:pPr>
        <w:pStyle w:val="FirstParagraph"/>
      </w:pPr>
      <w:r>
        <w:t xml:space="preserve">Analyzovaný súbor obsahoval spolu</w:t>
      </w:r>
      <w:r>
        <w:t xml:space="preserve"> </w:t>
      </w:r>
      <w:r>
        <w:rPr>
          <w:b/>
          <w:bCs/>
        </w:rPr>
        <w:t xml:space="preserve">166 expertných hodnotení</w:t>
      </w:r>
      <w:r>
        <w:t xml:space="preserve">, ktoré sa vzťahovali na</w:t>
      </w:r>
      <w:r>
        <w:t xml:space="preserve"> </w:t>
      </w:r>
      <w:r>
        <w:rPr>
          <w:b/>
          <w:bCs/>
        </w:rPr>
        <w:t xml:space="preserve">72 prepisov rozhovorov</w:t>
      </w:r>
      <w:r>
        <w:t xml:space="preserve"> </w:t>
      </w:r>
      <w:r>
        <w:t xml:space="preserve">odvodených z</w:t>
      </w:r>
      <w:r>
        <w:t xml:space="preserve"> </w:t>
      </w:r>
      <w:r>
        <w:rPr>
          <w:b/>
          <w:bCs/>
        </w:rPr>
        <w:t xml:space="preserve">12 seed scenárov</w:t>
      </w:r>
      <w:r>
        <w:t xml:space="preserve">. V súbore vystupovalo</w:t>
      </w:r>
      <w:r>
        <w:t xml:space="preserve"> </w:t>
      </w:r>
      <w:r>
        <w:rPr>
          <w:b/>
          <w:bCs/>
        </w:rPr>
        <w:t xml:space="preserve">6 hodnotiteľov</w:t>
      </w:r>
      <w:r>
        <w:t xml:space="preserve">, pričom plné pokrytie zabezpečovala najmä jadrová dvojica</w:t>
      </w:r>
      <w:r>
        <w:t xml:space="preserve"> </w:t>
      </w:r>
      <w:r>
        <w:rPr>
          <w:rStyle w:val="VerbatimChar"/>
        </w:rPr>
        <w:t xml:space="preserve">13</w:t>
      </w:r>
      <w:r>
        <w:t xml:space="preserve"> </w:t>
      </w:r>
      <w:r>
        <w:t xml:space="preserve">a</w:t>
      </w:r>
      <w:r>
        <w:t xml:space="preserve"> </w:t>
      </w:r>
      <w:r>
        <w:rPr>
          <w:rStyle w:val="VerbatimChar"/>
        </w:rPr>
        <w:t xml:space="preserve">14</w:t>
      </w:r>
      <w:r>
        <w:t xml:space="preserve">. Na jeden prepis rozhovoru pripadalo v priemere</w:t>
      </w:r>
      <w:r>
        <w:t xml:space="preserve"> </w:t>
      </w:r>
      <w:r>
        <w:rPr>
          <w:b/>
          <w:bCs/>
        </w:rPr>
        <w:t xml:space="preserve">2,31</w:t>
      </w:r>
      <w:r>
        <w:t xml:space="preserve"> </w:t>
      </w:r>
      <w:r>
        <w:t xml:space="preserve">hodnotenia (rozsah</w:t>
      </w:r>
      <w:r>
        <w:t xml:space="preserve"> </w:t>
      </w:r>
      <w:r>
        <w:rPr>
          <w:b/>
          <w:bCs/>
        </w:rPr>
        <w:t xml:space="preserve">2</w:t>
      </w:r>
      <w:r>
        <w:t xml:space="preserve"> </w:t>
      </w:r>
      <w:r>
        <w:t xml:space="preserve">až</w:t>
      </w:r>
      <w:r>
        <w:t xml:space="preserve"> </w:t>
      </w:r>
      <w:r>
        <w:rPr>
          <w:b/>
          <w:bCs/>
        </w:rPr>
        <w:t xml:space="preserve">6</w:t>
      </w:r>
      <w:r>
        <w:t xml:space="preserve">).</w:t>
      </w:r>
    </w:p>
    <w:p>
      <w:pPr>
        <w:pStyle w:val="BodyText"/>
      </w:pPr>
      <w:r>
        <w:rPr>
          <w:b/>
          <w:bCs/>
        </w:rPr>
        <w:t xml:space="preserve">Tabuľka 1</w:t>
      </w:r>
      <w:r>
        <w:t xml:space="preserve"> </w:t>
      </w:r>
      <w:r>
        <w:t xml:space="preserve">zhŕňa základnú charakteristiku analyzovaného súboru hodnotení, teda počet hodnotiteľov, prepisov rozhovorov, seed scenárov, platných hodnotení aj rozloženie záznamov medzi experimentálne bunky.</w:t>
      </w:r>
      <w:r>
        <w:t xml:space="preserve"> </w:t>
      </w:r>
      <w:r>
        <w:rPr>
          <w:b/>
          <w:bCs/>
        </w:rPr>
        <w:t xml:space="preserve">Tabuľka 2</w:t>
      </w:r>
      <w:r>
        <w:t xml:space="preserve"> </w:t>
      </w:r>
      <w:r>
        <w:t xml:space="preserve">ukazuje, ako boli jednotlivé hodnotenia rozdelené medzi konkrétnych hodnotiteľov.</w:t>
      </w:r>
      <w:r>
        <w:t xml:space="preserve"> </w:t>
      </w:r>
      <w:r>
        <w:rPr>
          <w:b/>
          <w:bCs/>
        </w:rPr>
        <w:t xml:space="preserve">Obrázok 1</w:t>
      </w:r>
      <w:r>
        <w:t xml:space="preserve"> </w:t>
      </w:r>
      <w:r>
        <w:t xml:space="preserve">zobrazuje rozdelenie počtu hodnotení na jeden prepis rozhovoru; je z neho zrejmé, že väčšina prepisov mala minimálne dvojité hodnotenie, no časť materiálu bola pokrytá hustejšie.</w:t>
      </w:r>
    </w:p>
    <w:p>
      <w:pPr>
        <w:pStyle w:val="BodyText"/>
      </w:pPr>
      <w:r>
        <w:t xml:space="preserve">Na úrovni experimentálneho dizajnu bol už zastúpený kompletný faktorový plán</w:t>
      </w:r>
      <w:r>
        <w:t xml:space="preserve"> </w:t>
      </w:r>
      <w:r>
        <w:rPr>
          <w:b/>
          <w:bCs/>
        </w:rPr>
        <w:t xml:space="preserve">2 × 3</w:t>
      </w:r>
      <w:r>
        <w:t xml:space="preserve">, teda všetkých šesť buniek vytvorených kombináciou prítomnosti štruktúrujúceho klinického usmernenia (</w:t>
      </w:r>
      <w:r>
        <w:rPr>
          <w:rStyle w:val="VerbatimChar"/>
        </w:rPr>
        <w:t xml:space="preserve">G0</w:t>
      </w:r>
      <w:r>
        <w:t xml:space="preserve"> </w:t>
      </w:r>
      <w:r>
        <w:t xml:space="preserve">= bez usmernenia;</w:t>
      </w:r>
      <w:r>
        <w:t xml:space="preserve"> </w:t>
      </w:r>
      <w:r>
        <w:rPr>
          <w:rStyle w:val="VerbatimChar"/>
        </w:rPr>
        <w:t xml:space="preserve">G1</w:t>
      </w:r>
      <w:r>
        <w:t xml:space="preserve"> </w:t>
      </w:r>
      <w:r>
        <w:t xml:space="preserve">= so štruktúrujúcim klinickým usmernením) a štýlu odpovedania simulovaného pacienta (</w:t>
      </w:r>
      <w:r>
        <w:rPr>
          <w:rStyle w:val="VerbatimChar"/>
        </w:rPr>
        <w:t xml:space="preserve">P1</w:t>
      </w:r>
      <w:r>
        <w:t xml:space="preserve"> </w:t>
      </w:r>
      <w:r>
        <w:t xml:space="preserve">až</w:t>
      </w:r>
      <w:r>
        <w:t xml:space="preserve"> </w:t>
      </w:r>
      <w:r>
        <w:rPr>
          <w:rStyle w:val="VerbatimChar"/>
        </w:rPr>
        <w:t xml:space="preserve">P3</w:t>
      </w:r>
      <w:r>
        <w:t xml:space="preserve">). Pokrytie buniek však nebolo úplne vyvážené, keďže bunka</w:t>
      </w:r>
      <w:r>
        <w:t xml:space="preserve"> </w:t>
      </w:r>
      <w:r>
        <w:rPr>
          <w:rStyle w:val="VerbatimChar"/>
        </w:rPr>
        <w:t xml:space="preserve">G0 × P1</w:t>
      </w:r>
      <w:r>
        <w:t xml:space="preserve"> </w:t>
      </w:r>
      <w:r>
        <w:t xml:space="preserve">zahŕňala viac hodnotení toho istého súboru prepisov rozhovorov než ostatné bunky. Na úrovni jednotlivých hodnotení preto</w:t>
      </w:r>
      <w:r>
        <w:t xml:space="preserve"> </w:t>
      </w:r>
      <w:r>
        <w:rPr>
          <w:rStyle w:val="VerbatimChar"/>
        </w:rPr>
        <w:t xml:space="preserve">G0 × P1</w:t>
      </w:r>
      <w:r>
        <w:t xml:space="preserve"> </w:t>
      </w:r>
      <w:r>
        <w:t xml:space="preserve">obsahovala</w:t>
      </w:r>
      <w:r>
        <w:t xml:space="preserve"> </w:t>
      </w:r>
      <w:r>
        <w:rPr>
          <w:b/>
          <w:bCs/>
        </w:rPr>
        <w:t xml:space="preserve">46 hodnotení</w:t>
      </w:r>
      <w:r>
        <w:t xml:space="preserve">, zatiaľ čo každá z ostatných piatich buniek obsahovala po</w:t>
      </w:r>
      <w:r>
        <w:t xml:space="preserve"> </w:t>
      </w:r>
      <w:r>
        <w:rPr>
          <w:b/>
          <w:bCs/>
        </w:rPr>
        <w:t xml:space="preserve">24 hodnotení</w:t>
      </w:r>
      <w:r>
        <w:t xml:space="preserve">.</w:t>
      </w:r>
    </w:p>
    <w:p>
      <w:pPr>
        <w:pStyle w:val="BodyText"/>
      </w:pPr>
      <w:r>
        <w:t xml:space="preserve">Aktuálny súbor preto umožňuje spoľahlivo opísať základné rozdelenia hodnotení, no interpretačnú istotu obmedzuje malý jadrový panel hodnotiteľov.</w:t>
      </w:r>
    </w:p>
    <w:p>
      <w:pPr>
        <w:pStyle w:val="BodyText"/>
      </w:pPr>
      <w:r>
        <w:rPr>
          <w:b/>
          <w:bCs/>
        </w:rPr>
        <w:t xml:space="preserve">Tabuľka 1. Základná charakteristika analyzovaného súboru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seed scenárov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hodnotiteľov v exporte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Minimum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Maximum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G1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G1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Bunka G1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24,00</w:t>
            </w:r>
          </w:p>
        </w:tc>
      </w:tr>
    </w:tbl>
    <w:p>
      <w:pPr>
        <w:pStyle w:val="BodyText"/>
      </w:pPr>
      <w:r>
        <w:rPr>
          <w:b/>
          <w:bCs/>
        </w:rPr>
        <w:t xml:space="preserve">Tabuľka 2. Pokrytie hodnotiteľov v analyzovanom súbore.</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Hodnotiteľ</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hodnotení</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prepisov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profilov</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buniek</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1. Rozdelenie počtu hodnotení na prepis rozhovoru.</w:t>
      </w:r>
    </w:p>
    <w:p>
      <w:pPr>
        <w:pStyle w:val="CaptionedFigure"/>
      </w:pPr>
      <w:r>
        <w:drawing>
          <ns1:inline>
            <ns1:extent cx="5334000" cy="3294529"/>
            <ns1:effectExtent b="0" l="0" r="0" t="0"/>
            <ns1:docPr descr="Obrázok 1" title="" id="75" name="Picture"/>
            <ns2:graphic>
              <ns2:graphicData uri="http://schemas.openxmlformats.org/drawingml/2006/picture">
                <ns3:pic>
                  <ns3:nvPicPr>
                    <ns3:cNvPr descr="/Users/pavol.bielik/dev/src/github.com/pbielik/diplomovka/figures/current_export_preview/figure_1_ratings_per_transcript.png" id="76" name="Picture"/>
                    <ns3:cNvPicPr>
                      <ns2:picLocks noChangeArrowheads="1" noChangeAspect="1"/>
                    </ns3:cNvPicPr>
                  </ns3:nvPicPr>
                  <ns3:blipFill>
                    <ns2:blip ns4:embed="rId74"/>
                    <ns2:stretch>
                      <ns2:fillRect/>
                    </ns2:stretch>
                  </ns3:blipFill>
                  <ns3:spPr bwMode="auto">
                    <ns2:xfrm>
                      <ns2:off x="0" y="0"/>
                      <ns2:ext cx="5334000" cy="3294529"/>
                    </ns2:xfrm>
                    <ns2:prstGeom prst="rect">
                      <ns2:avLst/>
                    </ns2:prstGeom>
                    <ns2:noFill/>
                    <ns2:ln w="9525">
                      <ns2:noFill/>
                      <ns2:headEnd/>
                      <ns2:tailEnd/>
                    </ns2:ln>
                  </ns3:spPr>
                </ns3:pic>
              </ns2:graphicData>
            </ns2:graphic>
          </ns1:inline>
        </w:drawing>
      </w:r>
    </w:p>
    <w:p>
      <w:pPr>
        <w:pStyle w:val="ImageCaption"/>
      </w:pPr>
      <w:r>
        <w:t xml:space="preserve">Obrázok 1</w:t>
      </w:r>
    </w:p>
    <w:bookmarkEnd w:id="77"/>
    <w:bookmarkStart w:id="84" w:name="Xfb1938020c02cfe72d69bef763c4f76780247a6"/>
    <w:p>
      <w:pPr>
        <w:pStyle w:val="Heading2"/>
      </w:pPr>
      <w:r>
        <w:t xml:space="preserve">3.3 Distribučné a frekvenčné charakteristiky hodnotení</w:t>
      </w:r>
    </w:p>
    <w:p>
      <w:pPr>
        <w:pStyle w:val="FirstParagraph"/>
      </w:pPr>
      <w:r>
        <w:t xml:space="preserve">Na úrovni hlavných kompozitov dosiahol</w:t>
      </w:r>
      <w:r>
        <w:t xml:space="preserve"> </w:t>
      </w:r>
      <w:r>
        <w:rPr>
          <w:b/>
          <w:bCs/>
        </w:rPr>
        <w:t xml:space="preserve">index klinickej vierohodnosti</w:t>
      </w:r>
      <w:r>
        <w:t xml:space="preserve"> </w:t>
      </w:r>
      <w:r>
        <w:t xml:space="preserve">priemernú hodnotu</w:t>
      </w:r>
      <w:r>
        <w:t xml:space="preserve"> </w:t>
      </w:r>
      <w:r>
        <w:rPr>
          <w:b/>
          <w:bCs/>
        </w:rPr>
        <w:t xml:space="preserve">4,01</w:t>
      </w:r>
      <w:r>
        <w:t xml:space="preserve"> </w:t>
      </w:r>
      <w:r>
        <w:t xml:space="preserve">(</w:t>
      </w:r>
      <w:r>
        <w:rPr>
          <w:rStyle w:val="VerbatimChar"/>
        </w:rPr>
        <w:t xml:space="preserve">SD = 0,47</w:t>
      </w:r>
      <w:r>
        <w:t xml:space="preserve">, medián = 4,00, minimum = 2,33, maximum = 5,00).</w:t>
      </w:r>
      <w:r>
        <w:t xml:space="preserve"> </w:t>
      </w:r>
      <w:r>
        <w:rPr>
          <w:b/>
          <w:bCs/>
        </w:rPr>
        <w:t xml:space="preserve">Index defektov</w:t>
      </w:r>
      <w:r>
        <w:t xml:space="preserve"> </w:t>
      </w:r>
      <w:r>
        <w:t xml:space="preserve">dosiahol priemer</w:t>
      </w:r>
      <w:r>
        <w:t xml:space="preserve"> </w:t>
      </w:r>
      <w:r>
        <w:rPr>
          <w:b/>
          <w:bCs/>
        </w:rPr>
        <w:t xml:space="preserve">1,97</w:t>
      </w:r>
      <w:r>
        <w:t xml:space="preserve"> </w:t>
      </w:r>
      <w:r>
        <w:t xml:space="preserve">(</w:t>
      </w:r>
      <w:r>
        <w:rPr>
          <w:rStyle w:val="VerbatimChar"/>
        </w:rPr>
        <w:t xml:space="preserve">SD = 0,45</w:t>
      </w:r>
      <w:r>
        <w:t xml:space="preserve">, medián = 2,00, minimum = 1,00, maximum = 3,60).</w:t>
      </w:r>
    </w:p>
    <w:p>
      <w:pPr>
        <w:pStyle w:val="BodyText"/>
      </w:pPr>
      <w:r>
        <w:t xml:space="preserve">Podobne vyzneli aj kľúčové jednotlivé položky. Prirodzenosť jazyka (</w:t>
      </w:r>
      <w:r>
        <w:rPr>
          <w:rStyle w:val="VerbatimChar"/>
        </w:rPr>
        <w:t xml:space="preserve">G2</w:t>
      </w:r>
      <w:r>
        <w:t xml:space="preserve">) dosiahla priemer</w:t>
      </w:r>
      <w:r>
        <w:t xml:space="preserve"> </w:t>
      </w:r>
      <w:r>
        <w:rPr>
          <w:b/>
          <w:bCs/>
        </w:rPr>
        <w:t xml:space="preserve">3,83</w:t>
      </w:r>
      <w:r>
        <w:t xml:space="preserve"> </w:t>
      </w:r>
      <w:r>
        <w:t xml:space="preserve">(</w:t>
      </w:r>
      <w:r>
        <w:rPr>
          <w:rStyle w:val="VerbatimChar"/>
        </w:rPr>
        <w:t xml:space="preserve">SD = 0,68</w:t>
      </w:r>
      <w:r>
        <w:t xml:space="preserve">) a tréningová použiteľnosť (</w:t>
      </w:r>
      <w:r>
        <w:rPr>
          <w:rStyle w:val="VerbatimChar"/>
        </w:rPr>
        <w:t xml:space="preserve">G5</w:t>
      </w:r>
      <w:r>
        <w:t xml:space="preserve">) priemer</w:t>
      </w:r>
      <w:r>
        <w:t xml:space="preserve"> </w:t>
      </w:r>
      <w:r>
        <w:rPr>
          <w:b/>
          <w:bCs/>
        </w:rPr>
        <w:t xml:space="preserve">3,80</w:t>
      </w:r>
      <w:r>
        <w:t xml:space="preserve"> </w:t>
      </w:r>
      <w:r>
        <w:t xml:space="preserve">(</w:t>
      </w:r>
      <w:r>
        <w:rPr>
          <w:rStyle w:val="VerbatimChar"/>
        </w:rPr>
        <w:t xml:space="preserve">SD = 0,81</w:t>
      </w:r>
      <w:r>
        <w:t xml:space="preserve">). Odhad celkovej závažnosti (</w:t>
      </w:r>
      <w:r>
        <w:rPr>
          <w:rStyle w:val="VerbatimChar"/>
        </w:rPr>
        <w:t xml:space="preserve">S1</w:t>
      </w:r>
      <w:r>
        <w:t xml:space="preserve">) mal priemer</w:t>
      </w:r>
      <w:r>
        <w:t xml:space="preserve"> </w:t>
      </w:r>
      <w:r>
        <w:rPr>
          <w:b/>
          <w:bCs/>
        </w:rPr>
        <w:t xml:space="preserve">3,07</w:t>
      </w:r>
      <w:r>
        <w:t xml:space="preserve"> </w:t>
      </w:r>
      <w:r>
        <w:t xml:space="preserve">(</w:t>
      </w:r>
      <w:r>
        <w:rPr>
          <w:rStyle w:val="VerbatimChar"/>
        </w:rPr>
        <w:t xml:space="preserve">SD = 0,64</w:t>
      </w:r>
      <w:r>
        <w:t xml:space="preserve">) a odhad funkčného dopadu (</w:t>
      </w:r>
      <w:r>
        <w:rPr>
          <w:rStyle w:val="VerbatimChar"/>
        </w:rPr>
        <w:t xml:space="preserve">S2</w:t>
      </w:r>
      <w:r>
        <w:t xml:space="preserve">) priemer</w:t>
      </w:r>
      <w:r>
        <w:t xml:space="preserve"> </w:t>
      </w:r>
      <w:r>
        <w:rPr>
          <w:b/>
          <w:bCs/>
        </w:rPr>
        <w:t xml:space="preserve">3,10</w:t>
      </w:r>
      <w:r>
        <w:t xml:space="preserve"> </w:t>
      </w:r>
      <w:r>
        <w:t xml:space="preserve">(</w:t>
      </w:r>
      <w:r>
        <w:rPr>
          <w:rStyle w:val="VerbatimChar"/>
        </w:rPr>
        <w:t xml:space="preserve">SD = 0,60</w:t>
      </w:r>
      <w:r>
        <w:t xml:space="preserve">). Pri viacerých týchto premenných ostal medián aj interkvartilové rozpätie veľmi úzko stlačené okolo jednej kategórie; hodnotenia sa preto sústreďovali najmä v stredne vyšších pásmach a len zriedkavo siahali do extrémov.</w:t>
      </w:r>
    </w:p>
    <w:p>
      <w:pPr>
        <w:pStyle w:val="BodyText"/>
      </w:pPr>
      <w:r>
        <w:rPr>
          <w:b/>
          <w:bCs/>
        </w:rPr>
        <w:t xml:space="preserve">Tabuľka 3</w:t>
      </w:r>
      <w:r>
        <w:t xml:space="preserve"> </w:t>
      </w:r>
      <w:r>
        <w:t xml:space="preserve">sumarizuje tieto deskriptívne ukazovatele pre hlavné ľudsky hodnotené premenné.</w:t>
      </w:r>
      <w:r>
        <w:t xml:space="preserve"> </w:t>
      </w:r>
      <w:r>
        <w:rPr>
          <w:b/>
          <w:bCs/>
        </w:rPr>
        <w:t xml:space="preserve">Obrázok 2</w:t>
      </w:r>
      <w:r>
        <w:t xml:space="preserve"> </w:t>
      </w:r>
      <w:r>
        <w:t xml:space="preserve">zobrazuje distribúcie hlavných kompozitov a vybraných položiek, takže je viditeľná kompresia škály aj to, že index klinickej vierohodnosti sa sústreďoval pomerne vysoko, zatiaľ čo index defektov skôr nízko.</w:t>
      </w:r>
      <w:r>
        <w:t xml:space="preserve"> </w:t>
      </w:r>
      <w:r>
        <w:rPr>
          <w:b/>
          <w:bCs/>
        </w:rPr>
        <w:t xml:space="preserve">Obrázok 3</w:t>
      </w:r>
      <w:r>
        <w:t xml:space="preserve"> </w:t>
      </w:r>
      <w:r>
        <w:t xml:space="preserve">zobrazuje frekvenčné profily odpovedí v blokoch G, S a R; z grafu je zrejmé, že pri položkách</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dominovala predovšetkým hodnota</w:t>
      </w:r>
      <w:r>
        <w:t xml:space="preserve"> </w:t>
      </w:r>
      <w:r>
        <w:rPr>
          <w:b/>
          <w:bCs/>
        </w:rPr>
        <w:t xml:space="preserve">4</w:t>
      </w:r>
      <w:r>
        <w:t xml:space="preserve">, kým pri položkách</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prevládali kategórie</w:t>
      </w:r>
      <w:r>
        <w:t xml:space="preserve"> </w:t>
      </w:r>
      <w:r>
        <w:rPr>
          <w:b/>
          <w:bCs/>
        </w:rPr>
        <w:t xml:space="preserve">1</w:t>
      </w:r>
      <w:r>
        <w:t xml:space="preserve"> </w:t>
      </w:r>
      <w:r>
        <w:t xml:space="preserve">a</w:t>
      </w:r>
      <w:r>
        <w:t xml:space="preserve"> </w:t>
      </w:r>
      <w:r>
        <w:rPr>
          <w:b/>
          <w:bCs/>
        </w:rPr>
        <w:t xml:space="preserve">2</w:t>
      </w:r>
      <w:r>
        <w:t xml:space="preserve">.</w:t>
      </w:r>
    </w:p>
    <w:p>
      <w:pPr>
        <w:pStyle w:val="BodyText"/>
      </w:pPr>
      <w:r>
        <w:t xml:space="preserve">Najvýraznejšie sa táto kompresia prejavila pri dramatizácii (</w:t>
      </w:r>
      <w:r>
        <w:rPr>
          <w:rStyle w:val="VerbatimChar"/>
        </w:rPr>
        <w:t xml:space="preserve">R5</w:t>
      </w:r>
      <w:r>
        <w:t xml:space="preserve">) a pri častiach globálneho hodnotenia, kde rozdelenie nepokrývalo celú škálu rovnomerne.</w:t>
      </w:r>
    </w:p>
    <w:p>
      <w:pPr>
        <w:pStyle w:val="BodyText"/>
      </w:pPr>
      <w:r>
        <w:rPr>
          <w:b/>
          <w:bCs/>
        </w:rPr>
        <w:t xml:space="preserve">Tabuľka 3. Deskriptívne ukazovatele hlavných ľudsky hodnotených premenných.</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Medián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Minimum</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Maximum</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3,10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2,00</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5,00</w:t>
            </w:r>
          </w:p>
        </w:tc>
      </w:tr>
    </w:tbl>
    <w:p>
      <w:pPr>
        <w:pStyle w:val="BodyText"/>
      </w:pPr>
      <w:r>
        <w:t xml:space="preserve">Poznámka. Všetky</w:t>
      </w:r>
      <w:r>
        <w:t xml:space="preserve"> </w:t>
      </w:r>
      <w:r>
        <w:rPr>
          <w:rStyle w:val="VerbatimChar"/>
        </w:rPr>
        <w:t xml:space="preserve">N</w:t>
      </w:r>
      <w:r>
        <w:t xml:space="preserve"> </w:t>
      </w:r>
      <w:r>
        <w:t xml:space="preserve">v tejto tabuľke predstavujú počty hodnotení. Pri viacerých položkách ostal medián aj IQR stlačený do úzkeho pásma; hodnotenia sa sústreďovali najmä v stredne vyšších kategóriách.</w:t>
      </w:r>
    </w:p>
    <w:p>
      <w:pPr>
        <w:pStyle w:val="BodyText"/>
      </w:pPr>
      <w:r>
        <w:rPr>
          <w:b/>
          <w:bCs/>
        </w:rPr>
        <w:t xml:space="preserve">Obrázok 2. Distribúcie hlavných kompozitov a vybraných položiek.</w:t>
      </w:r>
    </w:p>
    <w:p>
      <w:pPr>
        <w:pStyle w:val="CaptionedFigure"/>
      </w:pPr>
      <w:r>
        <w:drawing>
          <ns1:inline>
            <ns1:extent cx="5334000" cy="3356224"/>
            <ns1:effectExtent b="0" l="0" r="0" t="0"/>
            <ns1:docPr descr="Obrázok 2" title="" id="79" name="Picture"/>
            <ns2:graphic>
              <ns2:graphicData uri="http://schemas.openxmlformats.org/drawingml/2006/picture">
                <ns3:pic>
                  <ns3:nvPicPr>
                    <ns3:cNvPr descr="/Users/pavol.bielik/dev/src/github.com/pbielik/diplomovka/figures/current_export_preview/figure_2_distributions.png" id="80" name="Picture"/>
                    <ns3:cNvPicPr>
                      <ns2:picLocks noChangeArrowheads="1" noChangeAspect="1"/>
                    </ns3:cNvPicPr>
                  </ns3:nvPicPr>
                  <ns3:blipFill>
                    <ns2:blip ns4:embed="rId78"/>
                    <ns2:stretch>
                      <ns2:fillRect/>
                    </ns2:stretch>
                  </ns3:blipFill>
                  <ns3:spPr bwMode="auto">
                    <ns2:xfrm>
                      <ns2:off x="0" y="0"/>
                      <ns2:ext cx="5334000" cy="3356224"/>
                    </ns2:xfrm>
                    <ns2:prstGeom prst="rect">
                      <ns2:avLst/>
                    </ns2:prstGeom>
                    <ns2:noFill/>
                    <ns2:ln w="9525">
                      <ns2:noFill/>
                      <ns2:headEnd/>
                      <ns2:tailEnd/>
                    </ns2:ln>
                  </ns3:spPr>
                </ns3:pic>
              </ns2:graphicData>
            </ns2:graphic>
          </ns1:inline>
        </w:drawing>
      </w:r>
    </w:p>
    <w:p>
      <w:pPr>
        <w:pStyle w:val="ImageCaption"/>
      </w:pPr>
      <w:r>
        <w:t xml:space="preserve">Obrázok 2</w:t>
      </w:r>
    </w:p>
    <w:p>
      <w:pPr>
        <w:pStyle w:val="BodyText"/>
      </w:pPr>
      <w:r>
        <w:rPr>
          <w:b/>
          <w:bCs/>
        </w:rPr>
        <w:t xml:space="preserve">Obrázok 3. Frekvenčné profily odpovedí pre bloky G, S a R.</w:t>
      </w:r>
    </w:p>
    <w:p>
      <w:pPr>
        <w:pStyle w:val="CaptionedFigure"/>
      </w:pPr>
      <w:r>
        <w:drawing>
          <ns1:inline>
            <ns1:extent cx="5334000" cy="3575538"/>
            <ns1:effectExtent b="0" l="0" r="0" t="0"/>
            <ns1:docPr descr="Obrázok 3" title="" id="82" name="Picture"/>
            <ns2:graphic>
              <ns2:graphicData uri="http://schemas.openxmlformats.org/drawingml/2006/picture">
                <ns3:pic>
                  <ns3:nvPicPr>
                    <ns3:cNvPr descr="/Users/pavol.bielik/dev/src/github.com/pbielik/diplomovka/figures/current_export_preview/figure_3_item_response_profiles.png" id="83" name="Picture"/>
                    <ns3:cNvPicPr>
                      <ns2:picLocks noChangeArrowheads="1" noChangeAspect="1"/>
                    </ns3:cNvPicPr>
                  </ns3:nvPicPr>
                  <ns3:blipFill>
                    <ns2:blip ns4:embed="rId81"/>
                    <ns2:stretch>
                      <ns2:fillRect/>
                    </ns2:stretch>
                  </ns3:blipFill>
                  <ns3:spPr bwMode="auto">
                    <ns2:xfrm>
                      <ns2:off x="0" y="0"/>
                      <ns2:ext cx="5334000" cy="3575538"/>
                    </ns2:xfrm>
                    <ns2:prstGeom prst="rect">
                      <ns2:avLst/>
                    </ns2:prstGeom>
                    <ns2:noFill/>
                    <ns2:ln w="9525">
                      <ns2:noFill/>
                      <ns2:headEnd/>
                      <ns2:tailEnd/>
                    </ns2:ln>
                  </ns3:spPr>
                </ns3:pic>
              </ns2:graphicData>
            </ns2:graphic>
          </ns1:inline>
        </w:drawing>
      </w:r>
    </w:p>
    <w:p>
      <w:pPr>
        <w:pStyle w:val="ImageCaption"/>
      </w:pPr>
      <w:r>
        <w:t xml:space="preserve">Obrázok 3</w:t>
      </w:r>
    </w:p>
    <w:bookmarkEnd w:id="84"/>
    <w:bookmarkStart w:id="88" w:name="kvalita-merania-a-zhoda-hodnotiteľov"/>
    <w:p>
      <w:pPr>
        <w:pStyle w:val="Heading2"/>
      </w:pPr>
      <w:r>
        <w:t xml:space="preserve">3.4 Kvalita merania a zhoda hodnotiteľov</w:t>
      </w:r>
    </w:p>
    <w:p>
      <w:pPr>
        <w:pStyle w:val="FirstParagraph"/>
      </w:pPr>
      <w:r>
        <w:t xml:space="preserve">Predbežná vnútorná konzistencia hodnotiaceho nástroja bola na tomto súbore už interpretačne použiteľná. Pre blok globálnych položiek</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dosiahlo Cronbachovo</w:t>
      </w:r>
      <w:r>
        <w:t xml:space="preserve"> </w:t>
      </w:r>
      <w:r>
        <w:rPr>
          <w:b/>
          <w:bCs/>
        </w:rPr>
        <w:t xml:space="preserve">alpha = 0,83</w:t>
      </w:r>
      <w:r>
        <w:t xml:space="preserve"> </w:t>
      </w:r>
      <w:r>
        <w:t xml:space="preserve">a McDonaldovo</w:t>
      </w:r>
      <w:r>
        <w:t xml:space="preserve"> </w:t>
      </w:r>
      <w:r>
        <w:rPr>
          <w:b/>
          <w:bCs/>
        </w:rPr>
        <w:t xml:space="preserve">omega total (1f)</w:t>
      </w:r>
      <w:r>
        <w:t xml:space="preserve"> </w:t>
      </w:r>
      <w:r>
        <w:t xml:space="preserve">približne</w:t>
      </w:r>
      <w:r>
        <w:t xml:space="preserve"> </w:t>
      </w:r>
      <w:r>
        <w:rPr>
          <w:b/>
          <w:bCs/>
        </w:rPr>
        <w:t xml:space="preserve">0,85</w:t>
      </w:r>
      <w:r>
        <w:t xml:space="preserve">. Pri jadrovom kompozite klinickej vierohodnosti (</w:t>
      </w:r>
      <w:r>
        <w:rPr>
          <w:rStyle w:val="VerbatimChar"/>
        </w:rPr>
        <w:t xml:space="preserve">G1</w:t>
      </w:r>
      <w:r>
        <w:t xml:space="preserve">,</w:t>
      </w:r>
      <w:r>
        <w:t xml:space="preserve"> </w:t>
      </w:r>
      <w:r>
        <w:rPr>
          <w:rStyle w:val="VerbatimChar"/>
        </w:rPr>
        <w:t xml:space="preserve">G3</w:t>
      </w:r>
      <w:r>
        <w:t xml:space="preserve">,</w:t>
      </w:r>
      <w:r>
        <w:t xml:space="preserve"> </w:t>
      </w:r>
      <w:r>
        <w:rPr>
          <w:rStyle w:val="VerbatimChar"/>
        </w:rPr>
        <w:t xml:space="preserve">G4</w:t>
      </w:r>
      <w:r>
        <w:t xml:space="preserve">) boli odhady približne</w:t>
      </w:r>
      <w:r>
        <w:t xml:space="preserve"> </w:t>
      </w:r>
      <w:r>
        <w:rPr>
          <w:b/>
          <w:bCs/>
        </w:rPr>
        <w:t xml:space="preserve">0,80</w:t>
      </w:r>
      <w:r>
        <w:t xml:space="preserve"> </w:t>
      </w:r>
      <w:r>
        <w:t xml:space="preserve">a pri defektovom bloku</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približne</w:t>
      </w:r>
      <w:r>
        <w:t xml:space="preserve"> </w:t>
      </w:r>
      <w:r>
        <w:rPr>
          <w:b/>
          <w:bCs/>
        </w:rPr>
        <w:t xml:space="preserve">0,74</w:t>
      </w:r>
      <w:r>
        <w:t xml:space="preserve">. Odhady sa tak podľa bloku pohybovali približne od</w:t>
      </w:r>
      <w:r>
        <w:t xml:space="preserve"> </w:t>
      </w:r>
      <w:r>
        <w:rPr>
          <w:b/>
          <w:bCs/>
        </w:rPr>
        <w:t xml:space="preserve">0,74</w:t>
      </w:r>
      <w:r>
        <w:t xml:space="preserve"> </w:t>
      </w:r>
      <w:r>
        <w:t xml:space="preserve">do</w:t>
      </w:r>
      <w:r>
        <w:t xml:space="preserve"> </w:t>
      </w:r>
      <w:r>
        <w:rPr>
          <w:b/>
          <w:bCs/>
        </w:rPr>
        <w:t xml:space="preserve">0,85</w:t>
      </w:r>
      <w:r>
        <w:t xml:space="preserve">.</w:t>
      </w:r>
    </w:p>
    <w:p>
      <w:pPr>
        <w:pStyle w:val="BodyText"/>
      </w:pPr>
      <w:r>
        <w:rPr>
          <w:b/>
          <w:bCs/>
        </w:rPr>
        <w:t xml:space="preserve">Tabuľka 4</w:t>
      </w:r>
      <w:r>
        <w:t xml:space="preserve"> </w:t>
      </w:r>
      <w:r>
        <w:t xml:space="preserve">uvádza tieto odhady vnútornej konzistencie pre jednotlivé bloky položiek.</w:t>
      </w:r>
      <w:r>
        <w:t xml:space="preserve"> </w:t>
      </w:r>
      <w:r>
        <w:rPr>
          <w:b/>
          <w:bCs/>
        </w:rPr>
        <w:t xml:space="preserve">Tabuľka 5</w:t>
      </w:r>
      <w:r>
        <w:t xml:space="preserve"> </w:t>
      </w:r>
      <w:r>
        <w:t xml:space="preserve">sumarizuje zhodu jadrovej dvojice hodnotiteľov</w:t>
      </w:r>
      <w:r>
        <w:t xml:space="preserve"> </w:t>
      </w:r>
      <w:r>
        <w:rPr>
          <w:rStyle w:val="VerbatimChar"/>
        </w:rPr>
        <w:t xml:space="preserve">13</w:t>
      </w:r>
      <w:r>
        <w:t xml:space="preserve"> </w:t>
      </w:r>
      <w:r>
        <w:t xml:space="preserve">a</w:t>
      </w:r>
      <w:r>
        <w:t xml:space="preserve"> </w:t>
      </w:r>
      <w:r>
        <w:rPr>
          <w:rStyle w:val="VerbatimChar"/>
        </w:rPr>
        <w:t xml:space="preserve">14</w:t>
      </w:r>
      <w:r>
        <w:t xml:space="preserve">, ktorí niesli prakticky celé plné pokrytie dizajnu. Pri tejto dvojici bola presná zhoda</w:t>
      </w:r>
      <w:r>
        <w:t xml:space="preserve"> </w:t>
      </w:r>
      <w:r>
        <w:rPr>
          <w:b/>
          <w:bCs/>
        </w:rPr>
        <w:t xml:space="preserve">40,3 %</w:t>
      </w:r>
      <w:r>
        <w:t xml:space="preserve"> </w:t>
      </w:r>
      <w:r>
        <w:t xml:space="preserve">pri indexe klinickej vierohodnosti,</w:t>
      </w:r>
      <w:r>
        <w:t xml:space="preserve"> </w:t>
      </w:r>
      <w:r>
        <w:rPr>
          <w:b/>
          <w:bCs/>
        </w:rPr>
        <w:t xml:space="preserve">15,3 %</w:t>
      </w:r>
      <w:r>
        <w:t xml:space="preserve"> </w:t>
      </w:r>
      <w:r>
        <w:t xml:space="preserve">pri indexe defektov,</w:t>
      </w:r>
      <w:r>
        <w:t xml:space="preserve"> </w:t>
      </w:r>
      <w:r>
        <w:rPr>
          <w:b/>
          <w:bCs/>
        </w:rPr>
        <w:t xml:space="preserve">51,4 %</w:t>
      </w:r>
      <w:r>
        <w:t xml:space="preserve"> </w:t>
      </w:r>
      <w:r>
        <w:t xml:space="preserve">pri</w:t>
      </w:r>
      <w:r>
        <w:t xml:space="preserve"> </w:t>
      </w:r>
      <w:r>
        <w:rPr>
          <w:rStyle w:val="VerbatimChar"/>
        </w:rPr>
        <w:t xml:space="preserve">S1</w:t>
      </w:r>
      <w:r>
        <w:t xml:space="preserve"> </w:t>
      </w:r>
      <w:r>
        <w:t xml:space="preserve">a</w:t>
      </w:r>
      <w:r>
        <w:t xml:space="preserve"> </w:t>
      </w:r>
      <w:r>
        <w:rPr>
          <w:b/>
          <w:bCs/>
        </w:rPr>
        <w:t xml:space="preserve">55,6 %</w:t>
      </w:r>
      <w:r>
        <w:t xml:space="preserve"> </w:t>
      </w:r>
      <w:r>
        <w:t xml:space="preserve">pri</w:t>
      </w:r>
      <w:r>
        <w:t xml:space="preserve"> </w:t>
      </w:r>
      <w:r>
        <w:rPr>
          <w:rStyle w:val="VerbatimChar"/>
        </w:rPr>
        <w:t xml:space="preserve">S2</w:t>
      </w:r>
      <w:r>
        <w:t xml:space="preserve">. Priemerná absolútna odchýlka medzi oboma hodnotiteľmi sa pohybovala približne od</w:t>
      </w:r>
      <w:r>
        <w:t xml:space="preserve"> </w:t>
      </w:r>
      <w:r>
        <w:rPr>
          <w:b/>
          <w:bCs/>
        </w:rPr>
        <w:t xml:space="preserve">0,45</w:t>
      </w:r>
      <w:r>
        <w:t xml:space="preserve"> </w:t>
      </w:r>
      <w:r>
        <w:t xml:space="preserve">do</w:t>
      </w:r>
      <w:r>
        <w:t xml:space="preserve"> </w:t>
      </w:r>
      <w:r>
        <w:rPr>
          <w:b/>
          <w:bCs/>
        </w:rPr>
        <w:t xml:space="preserve">0,53</w:t>
      </w:r>
      <w:r>
        <w:t xml:space="preserve"> </w:t>
      </w:r>
      <w:r>
        <w:t xml:space="preserve">bodu podľa ukazovateľa, takže zhoda bola vyššia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než pri indexe defektov.</w:t>
      </w:r>
    </w:p>
    <w:p>
      <w:pPr>
        <w:pStyle w:val="BodyText"/>
      </w:pPr>
      <w:r>
        <w:rPr>
          <w:b/>
          <w:bCs/>
        </w:rPr>
        <w:t xml:space="preserve">Obrázok 4</w:t>
      </w:r>
      <w:r>
        <w:t xml:space="preserve"> </w:t>
      </w:r>
      <w:r>
        <w:t xml:space="preserve">zobrazuje profily jednotlivých hodnotiteľov prostredníctvom priemerov a variability ich hodnotení. Najvýraznejším praktickým problémom bola kompresia škály u jedného z jadrových hodnotiteľov. Zatiaľ čo hodnotiteľ</w:t>
      </w:r>
      <w:r>
        <w:t xml:space="preserve"> </w:t>
      </w:r>
      <w:r>
        <w:rPr>
          <w:rStyle w:val="VerbatimChar"/>
        </w:rPr>
        <w:t xml:space="preserve">13</w:t>
      </w:r>
      <w:r>
        <w:t xml:space="preserve"> </w:t>
      </w:r>
      <w:r>
        <w:t xml:space="preserve">využíval pri viacerých ukazovateľoch širší rozsah, hodnotiteľ</w:t>
      </w:r>
      <w:r>
        <w:t xml:space="preserve"> </w:t>
      </w:r>
      <w:r>
        <w:rPr>
          <w:rStyle w:val="VerbatimChar"/>
        </w:rPr>
        <w:t xml:space="preserve">14</w:t>
      </w:r>
      <w:r>
        <w:t xml:space="preserve"> </w:t>
      </w:r>
      <w:r>
        <w:t xml:space="preserve">používal niektoré škály výrazne užšie.</w:t>
      </w:r>
    </w:p>
    <w:p>
      <w:pPr>
        <w:pStyle w:val="BodyText"/>
      </w:pPr>
      <w:r>
        <w:rPr>
          <w:b/>
          <w:bCs/>
        </w:rPr>
        <w:t xml:space="preserve">Tabuľka 4. Predbežná vnútorná konzistencia hodnotiacich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položiek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Cronbachovo alpha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McDonaldovo omega total (1f)</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Globálny blok G1-G5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Defektový blok R1-R5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0,71</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r>
    </w:tbl>
    <w:p>
      <w:pPr>
        <w:pStyle w:val="BodyText"/>
      </w:pPr>
      <w:r>
        <w:rPr>
          <w:b/>
          <w:bCs/>
        </w:rPr>
        <w:t xml:space="preserve">Tabuľka 5. Zhoda jadrovej dvojice hodnotiteľov 13 a 14.</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Presná zhoda</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Priemerná absolútna odchýlka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spoločných prepisov rozhovorov</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0,56</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r>
    </w:tbl>
    <w:p>
      <w:pPr>
        <w:pStyle w:val="BodyText"/>
      </w:pPr>
      <w:r>
        <w:t xml:space="preserve">Poznámka. ICC sa v tejto vrstve neuvádza ako hlavný ukazovateľ, keďže plné pokrytie zabezpečovala najmä dvojica hodnotiteľov 13 a 14 a jeden z nich používal škálu užšie.</w:t>
      </w:r>
    </w:p>
    <w:p>
      <w:pPr>
        <w:pStyle w:val="BodyText"/>
      </w:pPr>
      <w:r>
        <w:rPr>
          <w:b/>
          <w:bCs/>
        </w:rPr>
        <w:t xml:space="preserve">Obrázok 4. Profily hodnotiteľov podľa priemeru a variability.</w:t>
      </w:r>
    </w:p>
    <w:p>
      <w:pPr>
        <w:pStyle w:val="CaptionedFigure"/>
      </w:pPr>
      <w:r>
        <w:drawing>
          <ns1:inline>
            <ns1:extent cx="5334000" cy="3556000"/>
            <ns1:effectExtent b="0" l="0" r="0" t="0"/>
            <ns1:docPr descr="Obrázok 4" title="" id="86" name="Picture"/>
            <ns2:graphic>
              <ns2:graphicData uri="http://schemas.openxmlformats.org/drawingml/2006/picture">
                <ns3:pic>
                  <ns3:nvPicPr>
                    <ns3:cNvPr descr="/Users/pavol.bielik/dev/src/github.com/pbielik/diplomovka/figures/current_export_preview/figure_6_rater_profiles.png" id="87" name="Picture"/>
                    <ns3:cNvPicPr>
                      <ns2:picLocks noChangeArrowheads="1" noChangeAspect="1"/>
                    </ns3:cNvPicPr>
                  </ns3:nvPicPr>
                  <ns3:blipFill>
                    <ns2:blip ns4:embed="rId85"/>
                    <ns2:stretch>
                      <ns2:fillRect/>
                    </ns2:stretch>
                  </ns3:blipFill>
                  <ns3:spPr bwMode="auto">
                    <ns2:xfrm>
                      <ns2:off x="0" y="0"/>
                      <ns2:ext cx="5334000" cy="3556000"/>
                    </ns2:xfrm>
                    <ns2:prstGeom prst="rect">
                      <ns2:avLst/>
                    </ns2:prstGeom>
                    <ns2:noFill/>
                    <ns2:ln w="9525">
                      <ns2:noFill/>
                      <ns2:headEnd/>
                      <ns2:tailEnd/>
                    </ns2:ln>
                  </ns3:spPr>
                </ns3:pic>
              </ns2:graphicData>
            </ns2:graphic>
          </ns1:inline>
        </w:drawing>
      </w:r>
    </w:p>
    <w:p>
      <w:pPr>
        <w:pStyle w:val="ImageCaption"/>
      </w:pPr>
      <w:r>
        <w:t xml:space="preserve">Obrázok 4</w:t>
      </w:r>
    </w:p>
    <w:bookmarkEnd w:id="88"/>
    <w:bookmarkStart w:id="95" w:name="X67276a557febe08048cd1bd961723e384c08d05"/>
    <w:p>
      <w:pPr>
        <w:pStyle w:val="Heading2"/>
      </w:pPr>
      <w:r>
        <w:t xml:space="preserve">3.5 Deskriptívne profily podľa experimentálnych buniek</w:t>
      </w:r>
    </w:p>
    <w:p>
      <w:pPr>
        <w:pStyle w:val="FirstParagraph"/>
      </w:pPr>
      <w:r>
        <w:t xml:space="preserve">Nasledujúce dve tabuľky oddeľujú ukazovatele</w:t>
      </w:r>
      <w:r>
        <w:t xml:space="preserve"> </w:t>
      </w:r>
      <w:r>
        <w:rPr>
          <w:b/>
          <w:bCs/>
        </w:rPr>
        <w:t xml:space="preserve">na úrovni jednotlivých hodnotení</w:t>
      </w:r>
      <w:r>
        <w:t xml:space="preserve"> </w:t>
      </w:r>
      <w:r>
        <w:t xml:space="preserve">odvodené zo</w:t>
      </w:r>
      <w:r>
        <w:t xml:space="preserve"> </w:t>
      </w:r>
      <w:r>
        <w:rPr>
          <w:b/>
          <w:bCs/>
        </w:rPr>
        <w:t xml:space="preserve">166 hodnotení</w:t>
      </w:r>
      <w:r>
        <w:t xml:space="preserve"> </w:t>
      </w:r>
      <w:r>
        <w:t xml:space="preserve">a ukazovatele</w:t>
      </w:r>
      <w:r>
        <w:t xml:space="preserve"> </w:t>
      </w:r>
      <w:r>
        <w:rPr>
          <w:b/>
          <w:bCs/>
        </w:rPr>
        <w:t xml:space="preserve">na úrovni prepisov rozhovorov</w:t>
      </w:r>
      <w:r>
        <w:t xml:space="preserve"> </w:t>
      </w:r>
      <w:r>
        <w:t xml:space="preserve">odvodené zo</w:t>
      </w:r>
      <w:r>
        <w:t xml:space="preserve"> </w:t>
      </w:r>
      <w:r>
        <w:rPr>
          <w:b/>
          <w:bCs/>
        </w:rPr>
        <w:t xml:space="preserve">72 prepisov rozhovorov</w:t>
      </w:r>
      <w:r>
        <w:t xml:space="preserve">.</w:t>
      </w:r>
    </w:p>
    <w:p>
      <w:pPr>
        <w:pStyle w:val="BodyText"/>
      </w:pPr>
      <w:r>
        <w:rPr>
          <w:b/>
          <w:bCs/>
        </w:rPr>
        <w:t xml:space="preserve">Tabuľka 6A</w:t>
      </w:r>
      <w:r>
        <w:t xml:space="preserve"> </w:t>
      </w:r>
      <w:r>
        <w:t xml:space="preserve">ukazuje priemerné hodnoty hlavných ukazovateľov na úrovni jednotlivých hodnotení v jednotlivých experimentálnych bunkách. Na úrovni</w:t>
      </w:r>
      <w:r>
        <w:t xml:space="preserve"> </w:t>
      </w:r>
      <w:r>
        <w:rPr>
          <w:b/>
          <w:bCs/>
        </w:rPr>
        <w:t xml:space="preserve">indexu klinickej vierohodnosti</w:t>
      </w:r>
      <w:r>
        <w:t xml:space="preserve"> </w:t>
      </w:r>
      <w:r>
        <w:t xml:space="preserve">sa priemery pohybovali vo veľmi úzkom pásme približne od</w:t>
      </w:r>
      <w:r>
        <w:t xml:space="preserve"> </w:t>
      </w:r>
      <w:r>
        <w:rPr>
          <w:b/>
          <w:bCs/>
        </w:rPr>
        <w:t xml:space="preserve">3,97</w:t>
      </w:r>
      <w:r>
        <w:t xml:space="preserve"> </w:t>
      </w:r>
      <w:r>
        <w:t xml:space="preserve">do</w:t>
      </w:r>
      <w:r>
        <w:t xml:space="preserve"> </w:t>
      </w:r>
      <w:r>
        <w:rPr>
          <w:b/>
          <w:bCs/>
        </w:rPr>
        <w:t xml:space="preserve">4,04</w:t>
      </w:r>
      <w:r>
        <w:t xml:space="preserve">. Najvyšší deskriptívny priemer sa objavil v bunke</w:t>
      </w:r>
      <w:r>
        <w:t xml:space="preserve"> </w:t>
      </w:r>
      <w:r>
        <w:rPr>
          <w:rStyle w:val="VerbatimChar"/>
        </w:rPr>
        <w:t xml:space="preserve">G0 × P1</w:t>
      </w:r>
      <w:r>
        <w:t xml:space="preserve">, najnižšie priemery v bunkách</w:t>
      </w:r>
      <w:r>
        <w:t xml:space="preserve"> </w:t>
      </w:r>
      <w:r>
        <w:rPr>
          <w:rStyle w:val="VerbatimChar"/>
        </w:rPr>
        <w:t xml:space="preserve">G0 × P2</w:t>
      </w:r>
      <w:r>
        <w:t xml:space="preserve"> </w:t>
      </w:r>
      <w:r>
        <w:t xml:space="preserve">a</w:t>
      </w:r>
      <w:r>
        <w:t xml:space="preserve"> </w:t>
      </w:r>
      <w:r>
        <w:rPr>
          <w:rStyle w:val="VerbatimChar"/>
        </w:rPr>
        <w:t xml:space="preserve">G0 × P3</w:t>
      </w:r>
      <w:r>
        <w:t xml:space="preserve">, ale rozdiely medzi bunkami boli malé. Pri</w:t>
      </w:r>
      <w:r>
        <w:t xml:space="preserve"> </w:t>
      </w:r>
      <w:r>
        <w:rPr>
          <w:b/>
          <w:bCs/>
        </w:rPr>
        <w:t xml:space="preserve">indexe defektov</w:t>
      </w:r>
      <w:r>
        <w:t xml:space="preserve"> </w:t>
      </w:r>
      <w:r>
        <w:t xml:space="preserve">bolo rozpätie o niečo širšie, no stále úzke: od približne</w:t>
      </w:r>
      <w:r>
        <w:t xml:space="preserve"> </w:t>
      </w:r>
      <w:r>
        <w:rPr>
          <w:b/>
          <w:bCs/>
        </w:rPr>
        <w:t xml:space="preserve">1,94</w:t>
      </w:r>
      <w:r>
        <w:t xml:space="preserve"> </w:t>
      </w:r>
      <w:r>
        <w:t xml:space="preserve">do</w:t>
      </w:r>
      <w:r>
        <w:t xml:space="preserve"> </w:t>
      </w:r>
      <w:r>
        <w:rPr>
          <w:b/>
          <w:bCs/>
        </w:rPr>
        <w:t xml:space="preserve">2,05</w:t>
      </w:r>
      <w:r>
        <w:t xml:space="preserve">. Najvyšší priemer defektov sa objavil v bunke</w:t>
      </w:r>
      <w:r>
        <w:t xml:space="preserve"> </w:t>
      </w:r>
      <w:r>
        <w:rPr>
          <w:rStyle w:val="VerbatimChar"/>
        </w:rPr>
        <w:t xml:space="preserve">G0 × P3</w:t>
      </w:r>
      <w:r>
        <w:t xml:space="preserve"> </w:t>
      </w:r>
      <w:r>
        <w:t xml:space="preserve">a najnižší v</w:t>
      </w:r>
      <w:r>
        <w:t xml:space="preserve"> </w:t>
      </w:r>
      <w:r>
        <w:rPr>
          <w:rStyle w:val="VerbatimChar"/>
        </w:rPr>
        <w:t xml:space="preserve">G1 × P3</w:t>
      </w:r>
      <w:r>
        <w:t xml:space="preserve">.</w:t>
      </w:r>
    </w:p>
    <w:p>
      <w:pPr>
        <w:pStyle w:val="BodyText"/>
      </w:pPr>
      <w:r>
        <w:t xml:space="preserve">Pri jednotlivých položkách v</w:t>
      </w:r>
      <w:r>
        <w:t xml:space="preserve"> </w:t>
      </w:r>
      <w:r>
        <w:rPr>
          <w:b/>
          <w:bCs/>
        </w:rPr>
        <w:t xml:space="preserve">Tabuľke 6A</w:t>
      </w:r>
      <w:r>
        <w:t xml:space="preserve"> </w:t>
      </w:r>
      <w:r>
        <w:t xml:space="preserve">sa objavilo o niečo viac variability. Prirodzenosť jazyka (</w:t>
      </w:r>
      <w:r>
        <w:rPr>
          <w:rStyle w:val="VerbatimChar"/>
        </w:rPr>
        <w:t xml:space="preserve">G2</w:t>
      </w:r>
      <w:r>
        <w:t xml:space="preserve">) patrila k vyšším priemerom v bunkách</w:t>
      </w:r>
      <w:r>
        <w:t xml:space="preserve"> </w:t>
      </w:r>
      <w:r>
        <w:rPr>
          <w:rStyle w:val="VerbatimChar"/>
        </w:rPr>
        <w:t xml:space="preserve">G0 × P2</w:t>
      </w:r>
      <w:r>
        <w:t xml:space="preserve">,</w:t>
      </w:r>
      <w:r>
        <w:t xml:space="preserve"> </w:t>
      </w:r>
      <w:r>
        <w:rPr>
          <w:rStyle w:val="VerbatimChar"/>
        </w:rPr>
        <w:t xml:space="preserve">G1 × P1</w:t>
      </w:r>
      <w:r>
        <w:t xml:space="preserve"> </w:t>
      </w:r>
      <w:r>
        <w:t xml:space="preserve">a</w:t>
      </w:r>
      <w:r>
        <w:t xml:space="preserve"> </w:t>
      </w:r>
      <w:r>
        <w:rPr>
          <w:rStyle w:val="VerbatimChar"/>
        </w:rPr>
        <w:t xml:space="preserve">G1 × P3</w:t>
      </w:r>
      <w:r>
        <w:t xml:space="preserve">, zatiaľ čo tréningová použiteľnosť (</w:t>
      </w:r>
      <w:r>
        <w:rPr>
          <w:rStyle w:val="VerbatimChar"/>
        </w:rPr>
        <w:t xml:space="preserve">G5</w:t>
      </w:r>
      <w:r>
        <w:t xml:space="preserve">) bola najnižšia v</w:t>
      </w:r>
      <w:r>
        <w:t xml:space="preserve"> </w:t>
      </w:r>
      <w:r>
        <w:rPr>
          <w:rStyle w:val="VerbatimChar"/>
        </w:rPr>
        <w:t xml:space="preserve">G0 × P2</w:t>
      </w:r>
      <w:r>
        <w:t xml:space="preserve"> </w:t>
      </w:r>
      <w:r>
        <w:t xml:space="preserve">a</w:t>
      </w:r>
      <w:r>
        <w:t xml:space="preserve"> </w:t>
      </w:r>
      <w:r>
        <w:rPr>
          <w:rStyle w:val="VerbatimChar"/>
        </w:rPr>
        <w:t xml:space="preserve">G0 × P3</w:t>
      </w:r>
      <w:r>
        <w:t xml:space="preserve"> </w:t>
      </w:r>
      <w:r>
        <w:t xml:space="preserve">a najvyššia v</w:t>
      </w:r>
      <w:r>
        <w:t xml:space="preserve"> </w:t>
      </w:r>
      <w:r>
        <w:rPr>
          <w:rStyle w:val="VerbatimChar"/>
        </w:rPr>
        <w:t xml:space="preserve">G1 × P3</w:t>
      </w:r>
      <w:r>
        <w:t xml:space="preserve">. Podobne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boli najnižšie priemery skôr v bunke</w:t>
      </w:r>
      <w:r>
        <w:t xml:space="preserve"> </w:t>
      </w:r>
      <w:r>
        <w:rPr>
          <w:rStyle w:val="VerbatimChar"/>
        </w:rPr>
        <w:t xml:space="preserve">G0 × P1</w:t>
      </w:r>
      <w:r>
        <w:t xml:space="preserve">, zatiaľ čo najvyššie priemery sa objavili v</w:t>
      </w:r>
      <w:r>
        <w:t xml:space="preserve"> </w:t>
      </w:r>
      <w:r>
        <w:rPr>
          <w:rStyle w:val="VerbatimChar"/>
        </w:rPr>
        <w:t xml:space="preserve">G1 × P3</w:t>
      </w:r>
      <w:r>
        <w:t xml:space="preserve">.</w:t>
      </w:r>
    </w:p>
    <w:p>
      <w:pPr>
        <w:pStyle w:val="BodyText"/>
      </w:pPr>
      <w:r>
        <w:rPr>
          <w:b/>
          <w:bCs/>
        </w:rPr>
        <w:t xml:space="preserve">Tabuľka 6B</w:t>
      </w:r>
      <w:r>
        <w:t xml:space="preserve"> </w:t>
      </w:r>
      <w:r>
        <w:t xml:space="preserve">zobrazuje ukazovatele odchýlky na úrovni prepisov rozhovorov podľa tých istých experimentálnych buniek. Pri</w:t>
      </w:r>
      <w:r>
        <w:t xml:space="preserve"> </w:t>
      </w:r>
      <w:r>
        <w:rPr>
          <w:b/>
          <w:bCs/>
        </w:rPr>
        <w:t xml:space="preserve">priemernej absolútnej chybe v symptomatických doménach</w:t>
      </w:r>
      <w:r>
        <w:t xml:space="preserve"> </w:t>
      </w:r>
      <w:r>
        <w:t xml:space="preserve">vyšla najpriaznivejšie bunka</w:t>
      </w:r>
      <w:r>
        <w:t xml:space="preserve"> </w:t>
      </w:r>
      <w:r>
        <w:rPr>
          <w:rStyle w:val="VerbatimChar"/>
        </w:rPr>
        <w:t xml:space="preserve">G1 × P3</w:t>
      </w:r>
      <w:r>
        <w:t xml:space="preserve"> </w:t>
      </w:r>
      <w:r>
        <w:t xml:space="preserve">a najmenej priaznivo bunka</w:t>
      </w:r>
      <w:r>
        <w:t xml:space="preserve"> </w:t>
      </w:r>
      <w:r>
        <w:rPr>
          <w:rStyle w:val="VerbatimChar"/>
        </w:rPr>
        <w:t xml:space="preserve">G0 × P3</w:t>
      </w:r>
      <w:r>
        <w:t xml:space="preserve">. Pri</w:t>
      </w:r>
      <w:r>
        <w:t xml:space="preserve"> </w:t>
      </w:r>
      <w:r>
        <w:rPr>
          <w:b/>
          <w:bCs/>
        </w:rPr>
        <w:t xml:space="preserve">chybe odhadu závažnosti</w:t>
      </w:r>
      <w:r>
        <w:t xml:space="preserve"> </w:t>
      </w:r>
      <w:r>
        <w:t xml:space="preserve">aj</w:t>
      </w:r>
      <w:r>
        <w:t xml:space="preserve"> </w:t>
      </w:r>
      <w:r>
        <w:rPr>
          <w:b/>
          <w:bCs/>
        </w:rPr>
        <w:t xml:space="preserve">chybe odhadu funkčného dopadu</w:t>
      </w:r>
      <w:r>
        <w:t xml:space="preserve"> </w:t>
      </w:r>
      <w:r>
        <w:t xml:space="preserve">sa ako najmenej priaznivá ukázala bunka</w:t>
      </w:r>
      <w:r>
        <w:t xml:space="preserve"> </w:t>
      </w:r>
      <w:r>
        <w:rPr>
          <w:rStyle w:val="VerbatimChar"/>
        </w:rPr>
        <w:t xml:space="preserve">G0 × P1</w:t>
      </w:r>
      <w:r>
        <w:t xml:space="preserve">, zatiaľ čo najnižšie hodnoty sa objavili najmä v bunkách</w:t>
      </w:r>
      <w:r>
        <w:t xml:space="preserve"> </w:t>
      </w:r>
      <w:r>
        <w:rPr>
          <w:rStyle w:val="VerbatimChar"/>
        </w:rPr>
        <w:t xml:space="preserve">G0 × P3</w:t>
      </w:r>
      <w:r>
        <w:t xml:space="preserve">,</w:t>
      </w:r>
      <w:r>
        <w:t xml:space="preserve"> </w:t>
      </w:r>
      <w:r>
        <w:rPr>
          <w:rStyle w:val="VerbatimChar"/>
        </w:rPr>
        <w:t xml:space="preserve">G0 × P2</w:t>
      </w:r>
      <w:r>
        <w:t xml:space="preserve"> </w:t>
      </w:r>
      <w:r>
        <w:t xml:space="preserve">a</w:t>
      </w:r>
      <w:r>
        <w:t xml:space="preserve"> </w:t>
      </w:r>
      <w:r>
        <w:rPr>
          <w:rStyle w:val="VerbatimChar"/>
        </w:rPr>
        <w:t xml:space="preserve">G1 × P2</w:t>
      </w:r>
      <w:r>
        <w:t xml:space="preserve">. Aj v tejto vrstve však ostávajú rozdiely medzi bunkami skôr malé.</w:t>
      </w:r>
    </w:p>
    <w:p>
      <w:pPr>
        <w:pStyle w:val="BodyText"/>
      </w:pPr>
      <w:r>
        <w:rPr>
          <w:b/>
          <w:bCs/>
        </w:rPr>
        <w:t xml:space="preserve">Obrázok 5</w:t>
      </w:r>
      <w:r>
        <w:t xml:space="preserve"> </w:t>
      </w:r>
      <w:r>
        <w:t xml:space="preserve">zobrazuje krabicové grafy primárnych kompozitov podľa experimentálnych buniek a ukazuje, že rozdelenia sa medzi bunkami výraznejšie neoddeľujú.</w:t>
      </w:r>
      <w:r>
        <w:t xml:space="preserve"> </w:t>
      </w:r>
      <w:r>
        <w:rPr>
          <w:b/>
          <w:bCs/>
        </w:rPr>
        <w:t xml:space="preserve">Obrázok 6</w:t>
      </w:r>
      <w:r>
        <w:t xml:space="preserve"> </w:t>
      </w:r>
      <w:r>
        <w:t xml:space="preserve">analogicky zobrazuje položky</w:t>
      </w:r>
      <w:r>
        <w:t xml:space="preserve"> </w:t>
      </w:r>
      <w:r>
        <w:rPr>
          <w:rStyle w:val="VerbatimChar"/>
        </w:rPr>
        <w:t xml:space="preserve">G2</w:t>
      </w:r>
      <w:r>
        <w:t xml:space="preserve">,</w:t>
      </w:r>
      <w:r>
        <w:t xml:space="preserve"> </w:t>
      </w:r>
      <w:r>
        <w:rPr>
          <w:rStyle w:val="VerbatimChar"/>
        </w:rPr>
        <w:t xml:space="preserve">G5</w:t>
      </w:r>
      <w:r>
        <w:t xml:space="preserve">,</w:t>
      </w:r>
      <w:r>
        <w:t xml:space="preserve"> </w:t>
      </w:r>
      <w:r>
        <w:rPr>
          <w:rStyle w:val="VerbatimChar"/>
        </w:rPr>
        <w:t xml:space="preserve">S1</w:t>
      </w:r>
      <w:r>
        <w:t xml:space="preserve"> </w:t>
      </w:r>
      <w:r>
        <w:t xml:space="preserve">a</w:t>
      </w:r>
      <w:r>
        <w:t xml:space="preserve"> </w:t>
      </w:r>
      <w:r>
        <w:rPr>
          <w:rStyle w:val="VerbatimChar"/>
        </w:rPr>
        <w:t xml:space="preserve">S2</w:t>
      </w:r>
      <w:r>
        <w:t xml:space="preserve">, teda prirodzenosť jazyka, tréningovú použiteľnosť, odhad závažnosti a odhad funkčného dopadu. Aj tu sú rozdiely skôr malé a deskriptívne než výrazne separované.</w:t>
      </w:r>
    </w:p>
    <w:p>
      <w:pPr>
        <w:pStyle w:val="BodyText"/>
      </w:pPr>
      <w:r>
        <w:rPr>
          <w:b/>
          <w:bCs/>
        </w:rPr>
        <w:t xml:space="preserve">Tabuľka 6A. Ukazovatele na úrovni jednotlivých hodnotení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hodnotení</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Klinická vierohodnosť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Defekty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G2 prirodzenosť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G5 použiteľnosť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S1 závažnosť (hodnotenia)</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S2 funkčný dopad (hodnotenia)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2,91</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3,25</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3,25</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G1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3,92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3,96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3,46</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3,38</w:t>
            </w:r>
          </w:p>
        </w:tc>
      </w:tr>
    </w:tbl>
    <w:p>
      <w:pPr>
        <w:pStyle w:val="BodyText"/>
      </w:pPr>
      <w:r>
        <w:t xml:space="preserve">Poznámka. Všetky ukazovatele v tejto tabuľke vychádzajú zo 166 ľudských hodnotení.</w:t>
      </w:r>
    </w:p>
    <w:p>
      <w:pPr>
        <w:pStyle w:val="BodyText"/>
      </w:pPr>
      <w:r>
        <w:rPr>
          <w:b/>
          <w:bCs/>
        </w:rPr>
        <w:t xml:space="preserve">Tabuľka 6B. Ukazovatele odchýlky na úrovni prepisov rozhovorov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prepisov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Priemerná absolútna chyba v symptomatických doménach (prepisy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Chyba odhadu závažnosti (prepisy rozhovorov)</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Chyba odhadu funkčného dopadu (prepisy rozhovorov)</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G1 × P3</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0,47</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0,46</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0,46</w:t>
            </w:r>
          </w:p>
        </w:tc>
      </w:tr>
    </w:tbl>
    <w:p>
      <w:pPr>
        <w:pStyle w:val="BodyText"/>
      </w:pPr>
      <w:r>
        <w:t xml:space="preserve">Poznámka. Všetky ukazovatele v tejto tabuľke sú počítané na úrovni 72 unikátnych prepisov rozhovorov.</w:t>
      </w:r>
    </w:p>
    <w:p>
      <w:pPr>
        <w:pStyle w:val="BodyText"/>
      </w:pPr>
      <w:r>
        <w:rPr>
          <w:b/>
          <w:bCs/>
        </w:rPr>
        <w:t xml:space="preserve">Obrázok 5. Krabicové grafy primárnych kompozitov podľa experimentálnych buniek.</w:t>
      </w:r>
    </w:p>
    <w:p>
      <w:pPr>
        <w:pStyle w:val="CaptionedFigure"/>
      </w:pPr>
      <w:r>
        <w:drawing>
          <ns1:inline>
            <ns1:extent cx="5334000" cy="3132373"/>
            <ns1:effectExtent b="0" l="0" r="0" t="0"/>
            <ns1:docPr descr="Obrázok 5" title="" id="90" name="Picture"/>
            <ns2:graphic>
              <ns2:graphicData uri="http://schemas.openxmlformats.org/drawingml/2006/picture">
                <ns3:pic>
                  <ns3:nvPicPr>
                    <ns3:cNvPr descr="/Users/pavol.bielik/dev/src/github.com/pbielik/diplomovka/figures/current_export_preview/figure_4_primary_boxplots_by_cell.png" id="91" name="Picture"/>
                    <ns3:cNvPicPr>
                      <ns2:picLocks noChangeArrowheads="1" noChangeAspect="1"/>
                    </ns3:cNvPicPr>
                  </ns3:nvPicPr>
                  <ns3:blipFill>
                    <ns2:blip ns4:embed="rId89"/>
                    <ns2:stretch>
                      <ns2:fillRect/>
                    </ns2:stretch>
                  </ns3:blipFill>
                  <ns3:spPr bwMode="auto">
                    <ns2:xfrm>
                      <ns2:off x="0" y="0"/>
                      <ns2:ext cx="5334000" cy="3132373"/>
                    </ns2:xfrm>
                    <ns2:prstGeom prst="rect">
                      <ns2:avLst/>
                    </ns2:prstGeom>
                    <ns2:noFill/>
                    <ns2:ln w="9525">
                      <ns2:noFill/>
                      <ns2:headEnd/>
                      <ns2:tailEnd/>
                    </ns2:ln>
                  </ns3:spPr>
                </ns3:pic>
              </ns2:graphicData>
            </ns2:graphic>
          </ns1:inline>
        </w:drawing>
      </w:r>
    </w:p>
    <w:p>
      <w:pPr>
        <w:pStyle w:val="ImageCaption"/>
      </w:pPr>
      <w:r>
        <w:t xml:space="preserve">Obrázok 5</w:t>
      </w:r>
    </w:p>
    <w:p>
      <w:pPr>
        <w:pStyle w:val="BodyText"/>
      </w:pPr>
      <w:r>
        <w:rPr>
          <w:b/>
          <w:bCs/>
        </w:rPr>
        <w:t xml:space="preserve">Obrázok 6. Krabicové grafy vybraných položiek G2, G5, S1 a S2 podľa experimentálnych buniek.</w:t>
      </w:r>
    </w:p>
    <w:p>
      <w:pPr>
        <w:pStyle w:val="CaptionedFigure"/>
      </w:pPr>
      <w:r>
        <w:drawing>
          <ns1:inline>
            <ns1:extent cx="5334000" cy="3537284"/>
            <ns1:effectExtent b="0" l="0" r="0" t="0"/>
            <ns1:docPr descr="Obrázok 6" title="" id="93" name="Picture"/>
            <ns2:graphic>
              <ns2:graphicData uri="http://schemas.openxmlformats.org/drawingml/2006/picture">
                <ns3:pic>
                  <ns3:nvPicPr>
                    <ns3:cNvPr descr="/Users/pavol.bielik/dev/src/github.com/pbielik/diplomovka/figures/current_export_preview/figure_5_secondary_boxplots_by_cell.png" id="94" name="Picture"/>
                    <ns3:cNvPicPr>
                      <ns2:picLocks noChangeArrowheads="1" noChangeAspect="1"/>
                    </ns3:cNvPicPr>
                  </ns3:nvPicPr>
                  <ns3:blipFill>
                    <ns2:blip ns4:embed="rId92"/>
                    <ns2:stretch>
                      <ns2:fillRect/>
                    </ns2:stretch>
                  </ns3:blipFill>
                  <ns3:spPr bwMode="auto">
                    <ns2:xfrm>
                      <ns2:off x="0" y="0"/>
                      <ns2:ext cx="5334000" cy="3537284"/>
                    </ns2:xfrm>
                    <ns2:prstGeom prst="rect">
                      <ns2:avLst/>
                    </ns2:prstGeom>
                    <ns2:noFill/>
                    <ns2:ln w="9525">
                      <ns2:noFill/>
                      <ns2:headEnd/>
                      <ns2:tailEnd/>
                    </ns2:ln>
                  </ns3:spPr>
                </ns3:pic>
              </ns2:graphicData>
            </ns2:graphic>
          </ns1:inline>
        </w:drawing>
      </w:r>
    </w:p>
    <w:p>
      <w:pPr>
        <w:pStyle w:val="ImageCaption"/>
      </w:pPr>
      <w:r>
        <w:t xml:space="preserve">Obrázok 6</w:t>
      </w:r>
    </w:p>
    <w:bookmarkEnd w:id="95"/>
    <w:bookmarkStart w:id="99" w:name="X3ca623bd1d89fb1f01f235d5ab4f3147d3ff517"/>
    <w:p>
      <w:pPr>
        <w:pStyle w:val="Heading2"/>
      </w:pPr>
      <w:r>
        <w:t xml:space="preserve">3.6 Hlavné inferenčné bloky podľa VO a hypotéz</w:t>
      </w:r>
    </w:p>
    <w:p>
      <w:pPr>
        <w:pStyle w:val="FirstParagraph"/>
      </w:pPr>
      <w:r>
        <w:t xml:space="preserve">Kompaktné modelové tabuľky v tejto časti oddeľujú ukazovatele</w:t>
      </w:r>
      <w:r>
        <w:t xml:space="preserve"> </w:t>
      </w:r>
      <w:r>
        <w:rPr>
          <w:b/>
          <w:bCs/>
        </w:rPr>
        <w:t xml:space="preserve">na úrovni jednotlivých hodnotení</w:t>
      </w:r>
      <w:r>
        <w:t xml:space="preserve"> </w:t>
      </w:r>
      <w:r>
        <w:t xml:space="preserve">od ukazovateľov</w:t>
      </w:r>
      <w:r>
        <w:t xml:space="preserve"> </w:t>
      </w:r>
      <w:r>
        <w:rPr>
          <w:b/>
          <w:bCs/>
        </w:rPr>
        <w:t xml:space="preserve">na úrovni prepisov rozhovorov</w:t>
      </w:r>
      <w:r>
        <w:t xml:space="preserve">, aby bolo pri každom bloku zrejmé, aká je jednotka analýzy.</w:t>
      </w:r>
      <w:r>
        <w:t xml:space="preserve"> </w:t>
      </w:r>
      <w:r>
        <w:rPr>
          <w:b/>
          <w:bCs/>
        </w:rPr>
        <w:t xml:space="preserve">Tabuľka 7A</w:t>
      </w:r>
      <w:r>
        <w:t xml:space="preserve"> </w:t>
      </w:r>
      <w:r>
        <w:t xml:space="preserve">uvádza kompaktný prehľad modelových odhadov pre ukazovatele na úrovni jednotlivých hodnotení a</w:t>
      </w:r>
      <w:r>
        <w:t xml:space="preserve"> </w:t>
      </w:r>
      <w:r>
        <w:rPr>
          <w:b/>
          <w:bCs/>
        </w:rPr>
        <w:t xml:space="preserve">Tabuľka 7B</w:t>
      </w:r>
      <w:r>
        <w:t xml:space="preserve"> </w:t>
      </w:r>
      <w:r>
        <w:t xml:space="preserve">pre ukazovatele na úrovni prepisov rozhovorov.</w:t>
      </w:r>
    </w:p>
    <w:bookmarkStart w:id="96" w:name="X1cc251901653fa22f534a482dd75704f2b9e858"/>
    <w:p>
      <w:pPr>
        <w:pStyle w:val="Heading3"/>
      </w:pPr>
      <w:r>
        <w:t xml:space="preserve">3.6.1 Efekt štruktúrujúceho klinického usmernenia na globálnu kvalitu rozhovoru</w:t>
      </w:r>
    </w:p>
    <w:p>
      <w:pPr>
        <w:pStyle w:val="FirstParagraph"/>
      </w:pPr>
      <w:r>
        <w:t xml:space="preserve">Pre</w:t>
      </w:r>
      <w:r>
        <w:t xml:space="preserve"> </w:t>
      </w:r>
      <w:r>
        <w:rPr>
          <w:b/>
          <w:bCs/>
        </w:rPr>
        <w:t xml:space="preserve">index klinickej vierohodnosti</w:t>
      </w:r>
      <w:r>
        <w:t xml:space="preserve"> </w:t>
      </w:r>
      <w:r>
        <w:t xml:space="preserve">sa v lineárnom mixed modeli neobjavil výrazný hlavný efekt prítomnosti štruktúrujúceho klinického usmernenia (</w:t>
      </w:r>
      <w:r>
        <w:rPr>
          <w:rStyle w:val="VerbatimChar"/>
        </w:rPr>
        <w:t xml:space="preserve">b = 0,03</w:t>
      </w:r>
      <w:r>
        <w:t xml:space="preserve">,</w:t>
      </w:r>
      <w:r>
        <w:t xml:space="preserve"> </w:t>
      </w:r>
      <w:r>
        <w:rPr>
          <w:rStyle w:val="VerbatimChar"/>
        </w:rPr>
        <w:t xml:space="preserve">SE = 0,12</w:t>
      </w:r>
      <w:r>
        <w:t xml:space="preserve">). Na deskriptívnej úrovni boli priemery prakticky identické: bez usmernenia</w:t>
      </w:r>
      <w:r>
        <w:t xml:space="preserve"> </w:t>
      </w:r>
      <w:r>
        <w:rPr>
          <w:b/>
          <w:bCs/>
        </w:rPr>
        <w:t xml:space="preserve">4,01</w:t>
      </w:r>
      <w:r>
        <w:t xml:space="preserve">, so štruktúrujúcim usmernením</w:t>
      </w:r>
      <w:r>
        <w:t xml:space="preserve"> </w:t>
      </w:r>
      <w:r>
        <w:rPr>
          <w:b/>
          <w:bCs/>
        </w:rPr>
        <w:t xml:space="preserve">4,01</w:t>
      </w:r>
      <w:r>
        <w:t xml:space="preserve">.</w:t>
      </w:r>
    </w:p>
    <w:p>
      <w:pPr>
        <w:pStyle w:val="BodyText"/>
      </w:pPr>
      <w:r>
        <w:t xml:space="preserve">Rovnako slabý obraz sa ukázal aj pri</w:t>
      </w:r>
      <w:r>
        <w:t xml:space="preserve"> </w:t>
      </w:r>
      <w:r>
        <w:rPr>
          <w:b/>
          <w:bCs/>
        </w:rPr>
        <w:t xml:space="preserve">prirodzenosti jazyka</w:t>
      </w:r>
      <w:r>
        <w:t xml:space="preserve"> </w:t>
      </w:r>
      <w:r>
        <w:t xml:space="preserve">a</w:t>
      </w:r>
      <w:r>
        <w:t xml:space="preserve"> </w:t>
      </w:r>
      <w:r>
        <w:rPr>
          <w:b/>
          <w:bCs/>
        </w:rPr>
        <w:t xml:space="preserve">tréningovej použiteľnosti</w:t>
      </w:r>
      <w:r>
        <w:t xml:space="preserve">. Pri položke</w:t>
      </w:r>
      <w:r>
        <w:t xml:space="preserve"> </w:t>
      </w:r>
      <w:r>
        <w:rPr>
          <w:rStyle w:val="VerbatimChar"/>
        </w:rPr>
        <w:t xml:space="preserve">G2</w:t>
      </w:r>
      <w:r>
        <w:t xml:space="preserve"> </w:t>
      </w:r>
      <w:r>
        <w:t xml:space="preserve">bol koeficient usmernenia v ordinálnom mixed modeli prakticky nulový (</w:t>
      </w:r>
      <w:r>
        <w:rPr>
          <w:rStyle w:val="VerbatimChar"/>
        </w:rPr>
        <w:t xml:space="preserve">b = -0,01</w:t>
      </w:r>
      <w:r>
        <w:t xml:space="preserve">,</w:t>
      </w:r>
      <w:r>
        <w:t xml:space="preserve"> </w:t>
      </w:r>
      <w:r>
        <w:rPr>
          <w:rStyle w:val="VerbatimChar"/>
        </w:rPr>
        <w:t xml:space="preserve">SE = 0,77</w:t>
      </w:r>
      <w:r>
        <w:t xml:space="preserve">,</w:t>
      </w:r>
      <w:r>
        <w:t xml:space="preserve"> </w:t>
      </w:r>
      <w:r>
        <w:rPr>
          <w:rStyle w:val="VerbatimChar"/>
        </w:rPr>
        <w:t xml:space="preserve">p = ,987</w:t>
      </w:r>
      <w:r>
        <w:t xml:space="preserve">). Pri</w:t>
      </w:r>
      <w:r>
        <w:t xml:space="preserve"> </w:t>
      </w:r>
      <w:r>
        <w:rPr>
          <w:rStyle w:val="VerbatimChar"/>
        </w:rPr>
        <w:t xml:space="preserve">G5</w:t>
      </w:r>
      <w:r>
        <w:t xml:space="preserve"> </w:t>
      </w:r>
      <w:r>
        <w:t xml:space="preserve">bol smer odhadu síce pozitívny (</w:t>
      </w:r>
      <w:r>
        <w:rPr>
          <w:rStyle w:val="VerbatimChar"/>
        </w:rPr>
        <w:t xml:space="preserve">b = 0,26</w:t>
      </w:r>
      <w:r>
        <w:t xml:space="preserve">,</w:t>
      </w:r>
      <w:r>
        <w:t xml:space="preserve"> </w:t>
      </w:r>
      <w:r>
        <w:rPr>
          <w:rStyle w:val="VerbatimChar"/>
        </w:rPr>
        <w:t xml:space="preserve">SE = 0,65</w:t>
      </w:r>
      <w:r>
        <w:t xml:space="preserve">), ale neistý (</w:t>
      </w:r>
      <w:r>
        <w:rPr>
          <w:rStyle w:val="VerbatimChar"/>
        </w:rPr>
        <w:t xml:space="preserve">p = ,686</w:t>
      </w:r>
      <w:r>
        <w:t xml:space="preserve">).</w:t>
      </w:r>
    </w:p>
    <w:p>
      <w:pPr>
        <w:pStyle w:val="BodyText"/>
      </w:pPr>
      <w:r>
        <w:t xml:space="preserve">Pri</w:t>
      </w:r>
      <w:r>
        <w:t xml:space="preserve"> </w:t>
      </w:r>
      <w:r>
        <w:rPr>
          <w:b/>
          <w:bCs/>
        </w:rPr>
        <w:t xml:space="preserve">indexe defektov</w:t>
      </w:r>
      <w:r>
        <w:t xml:space="preserve"> </w:t>
      </w:r>
      <w:r>
        <w:t xml:space="preserve">bol efekt štruktúrujúceho klinického usmernenia smerovo mierne priaznivý (</w:t>
      </w:r>
      <w:r>
        <w:rPr>
          <w:rStyle w:val="VerbatimChar"/>
        </w:rPr>
        <w:t xml:space="preserve">b = -0,08</w:t>
      </w:r>
      <w:r>
        <w:t xml:space="preserve">,</w:t>
      </w:r>
      <w:r>
        <w:t xml:space="preserve"> </w:t>
      </w:r>
      <w:r>
        <w:rPr>
          <w:rStyle w:val="VerbatimChar"/>
        </w:rPr>
        <w:t xml:space="preserve">SE = 0,11</w:t>
      </w:r>
      <w:r>
        <w:t xml:space="preserve">), teda v smere nižšej chybovosti pri zapnutom usmernení, no jeho veľkosť ostala malá. Deskriptívne sa rozdiel medzi podmienkami pohyboval len na úrovni stotín bodu. Tento blok tak neposkytol oporu pre</w:t>
      </w:r>
      <w:r>
        <w:t xml:space="preserve"> </w:t>
      </w:r>
      <w:r>
        <w:rPr>
          <w:rStyle w:val="VerbatimChar"/>
        </w:rPr>
        <w:t xml:space="preserve">H1</w:t>
      </w:r>
      <w:r>
        <w:t xml:space="preserve">,</w:t>
      </w:r>
      <w:r>
        <w:t xml:space="preserve"> </w:t>
      </w:r>
      <w:r>
        <w:rPr>
          <w:rStyle w:val="VerbatimChar"/>
        </w:rPr>
        <w:t xml:space="preserve">H2</w:t>
      </w:r>
      <w:r>
        <w:t xml:space="preserve">,</w:t>
      </w:r>
      <w:r>
        <w:t xml:space="preserve"> </w:t>
      </w:r>
      <w:r>
        <w:rPr>
          <w:rStyle w:val="VerbatimChar"/>
        </w:rPr>
        <w:t xml:space="preserve">H3</w:t>
      </w:r>
      <w:r>
        <w:t xml:space="preserve"> </w:t>
      </w:r>
      <w:r>
        <w:t xml:space="preserve">ani</w:t>
      </w:r>
      <w:r>
        <w:t xml:space="preserve"> </w:t>
      </w:r>
      <w:r>
        <w:rPr>
          <w:rStyle w:val="VerbatimChar"/>
        </w:rPr>
        <w:t xml:space="preserve">H5</w:t>
      </w:r>
      <w:r>
        <w:t xml:space="preserve">.</w:t>
      </w:r>
    </w:p>
    <w:bookmarkEnd w:id="96"/>
    <w:bookmarkStart w:id="97" w:name="Xb3d0afddbc8d0d8ef075ce4d7e23b294b9ac655"/>
    <w:p>
      <w:pPr>
        <w:pStyle w:val="Heading3"/>
      </w:pPr>
      <w:r>
        <w:t xml:space="preserve">3.6.2 Efekt štýlu odpovedania simulovaného pacienta</w:t>
      </w:r>
    </w:p>
    <w:p>
      <w:pPr>
        <w:pStyle w:val="FirstParagraph"/>
      </w:pPr>
      <w:r>
        <w:t xml:space="preserve">Na úrovni globálnych výstupných ukazovateľov sa ani pri faktore štýlu odpovedania neobjavil výrazný a konzistentný rozdiel. Priemerný index klinickej vierohodnosti bol pri profile</w:t>
      </w:r>
      <w:r>
        <w:t xml:space="preserve"> </w:t>
      </w:r>
      <w:r>
        <w:rPr>
          <w:rStyle w:val="VerbatimChar"/>
        </w:rPr>
        <w:t xml:space="preserve">P1</w:t>
      </w:r>
      <w:r>
        <w:t xml:space="preserve"> </w:t>
      </w:r>
      <w:r>
        <w:rPr>
          <w:b/>
          <w:bCs/>
        </w:rPr>
        <w:t xml:space="preserve">4,03</w:t>
      </w:r>
      <w:r>
        <w:t xml:space="preserve">, pri</w:t>
      </w:r>
      <w:r>
        <w:t xml:space="preserve"> </w:t>
      </w:r>
      <w:r>
        <w:rPr>
          <w:rStyle w:val="VerbatimChar"/>
        </w:rPr>
        <w:t xml:space="preserve">P2</w:t>
      </w:r>
      <w:r>
        <w:t xml:space="preserve"> </w:t>
      </w:r>
      <w:r>
        <w:rPr>
          <w:b/>
          <w:bCs/>
        </w:rPr>
        <w:t xml:space="preserve">3,99</w:t>
      </w:r>
      <w:r>
        <w:t xml:space="preserve"> </w:t>
      </w:r>
      <w:r>
        <w:t xml:space="preserve">a pri</w:t>
      </w:r>
      <w:r>
        <w:t xml:space="preserve"> </w:t>
      </w:r>
      <w:r>
        <w:rPr>
          <w:rStyle w:val="VerbatimChar"/>
        </w:rPr>
        <w:t xml:space="preserve">P3</w:t>
      </w:r>
      <w:r>
        <w:t xml:space="preserve"> </w:t>
      </w:r>
      <w:r>
        <w:rPr>
          <w:b/>
          <w:bCs/>
        </w:rPr>
        <w:t xml:space="preserve">3,99</w:t>
      </w:r>
      <w:r>
        <w:t xml:space="preserve">. Koeficienty pre</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v mixed modeli boli prakticky nulové.</w:t>
      </w:r>
    </w:p>
    <w:p>
      <w:pPr>
        <w:pStyle w:val="BodyText"/>
      </w:pPr>
      <w:r>
        <w:t xml:space="preserve">Podobne sa nepotvrdil ani očakávaný profilový efekt pri prirodzenosti a tréningovej použiteľnosti. Prirodzenosť (</w:t>
      </w:r>
      <w:r>
        <w:rPr>
          <w:rStyle w:val="VerbatimChar"/>
        </w:rPr>
        <w:t xml:space="preserve">G2</w:t>
      </w:r>
      <w:r>
        <w:t xml:space="preserve">) bola síce deskriptívne najvyššia pri</w:t>
      </w:r>
      <w:r>
        <w:t xml:space="preserve"> </w:t>
      </w:r>
      <w:r>
        <w:rPr>
          <w:rStyle w:val="VerbatimChar"/>
        </w:rPr>
        <w:t xml:space="preserve">P3</w:t>
      </w:r>
      <w:r>
        <w:t xml:space="preserve">, ale bez zodpovedajúceho modelového efektu. Pri tréningovej použiteľnosti (</w:t>
      </w:r>
      <w:r>
        <w:rPr>
          <w:rStyle w:val="VerbatimChar"/>
        </w:rPr>
        <w:t xml:space="preserve">G5</w:t>
      </w:r>
      <w:r>
        <w:t xml:space="preserve">) bol najnižší priemer pri</w:t>
      </w:r>
      <w:r>
        <w:t xml:space="preserve"> </w:t>
      </w:r>
      <w:r>
        <w:rPr>
          <w:rStyle w:val="VerbatimChar"/>
        </w:rPr>
        <w:t xml:space="preserve">P2</w:t>
      </w:r>
      <w:r>
        <w:t xml:space="preserve">, zatiaľ čo</w:t>
      </w:r>
      <w:r>
        <w:t xml:space="preserve"> </w:t>
      </w:r>
      <w:r>
        <w:rPr>
          <w:rStyle w:val="VerbatimChar"/>
        </w:rPr>
        <w:t xml:space="preserve">P1</w:t>
      </w:r>
      <w:r>
        <w:t xml:space="preserve"> </w:t>
      </w:r>
      <w:r>
        <w:t xml:space="preserve">aj</w:t>
      </w:r>
      <w:r>
        <w:t xml:space="preserve"> </w:t>
      </w:r>
      <w:r>
        <w:rPr>
          <w:rStyle w:val="VerbatimChar"/>
        </w:rPr>
        <w:t xml:space="preserve">P3</w:t>
      </w:r>
      <w:r>
        <w:t xml:space="preserve"> </w:t>
      </w:r>
      <w:r>
        <w:t xml:space="preserve">vyšli o niečo vyššie. Tento blok tak neposkytol oporu pre</w:t>
      </w:r>
      <w:r>
        <w:t xml:space="preserve"> </w:t>
      </w:r>
      <w:r>
        <w:rPr>
          <w:rStyle w:val="VerbatimChar"/>
        </w:rPr>
        <w:t xml:space="preserve">H6</w:t>
      </w:r>
      <w:r>
        <w:t xml:space="preserve"> </w:t>
      </w:r>
      <w:r>
        <w:t xml:space="preserve">ani</w:t>
      </w:r>
      <w:r>
        <w:t xml:space="preserve"> </w:t>
      </w:r>
      <w:r>
        <w:rPr>
          <w:rStyle w:val="VerbatimChar"/>
        </w:rPr>
        <w:t xml:space="preserve">H7</w:t>
      </w:r>
      <w:r>
        <w:t xml:space="preserve">.</w:t>
      </w:r>
    </w:p>
    <w:bookmarkEnd w:id="97"/>
    <w:bookmarkStart w:id="98" w:name="interakcia-medzi-usmernením-a-profilom"/>
    <w:p>
      <w:pPr>
        <w:pStyle w:val="Heading3"/>
      </w:pPr>
      <w:r>
        <w:t xml:space="preserve">3.6.3 Interakcia medzi usmernením a profilom</w:t>
      </w:r>
    </w:p>
    <w:p>
      <w:pPr>
        <w:pStyle w:val="FirstParagraph"/>
      </w:pPr>
      <w:r>
        <w:t xml:space="preserve">Na úrovni jadrových výstupných ukazovateľov sa neobjavil silný interakčný efekt podporujúci hypotézu</w:t>
      </w:r>
      <w:r>
        <w:t xml:space="preserve"> </w:t>
      </w:r>
      <w:r>
        <w:rPr>
          <w:rStyle w:val="VerbatimChar"/>
        </w:rPr>
        <w:t xml:space="preserve">H9</w:t>
      </w:r>
      <w:r>
        <w:t xml:space="preserve">. Interakčné koeficienty pri indexe klinickej vierohodnosti aj indexe defektov ostali malé.</w:t>
      </w:r>
    </w:p>
    <w:p>
      <w:pPr>
        <w:pStyle w:val="BodyText"/>
      </w:pPr>
      <w:r>
        <w:t xml:space="preserve">Jediný výraznejší signál sa objavil pri doplnkovom ordinálnom modeli pre</w:t>
      </w:r>
      <w:r>
        <w:t xml:space="preserve"> </w:t>
      </w:r>
      <w:r>
        <w:rPr>
          <w:rStyle w:val="VerbatimChar"/>
        </w:rPr>
        <w:t xml:space="preserve">S2</w:t>
      </w:r>
      <w:r>
        <w:t xml:space="preserve">, kde bol pozorovaný exploratórny profilový a interakčný náznak. Tento výsledok preto zostáva doplnkovým zistením, nie jadrovým nálezom práce.</w:t>
      </w:r>
    </w:p>
    <w:p>
      <w:pPr>
        <w:pStyle w:val="BodyText"/>
      </w:pPr>
      <w:r>
        <w:rPr>
          <w:b/>
          <w:bCs/>
        </w:rPr>
        <w:t xml:space="preserve">Tabuľka 7A. Kompaktný prehľad modelových odhadov na úrovni jednotlivých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Najväčší absolútny interakčný koeficient (b)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Najnižšia interakčná p-hodnota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0,67</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1,55</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-1,80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-1,86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2,53</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w:t>
            </w:r>
          </w:p>
        </w:tc>
      </w:tr>
    </w:tbl>
    <w:p>
      <w:pPr>
        <w:pStyle w:val="BodyText"/>
      </w:pPr>
      <w:r>
        <w:rPr>
          <w:b/>
          <w:bCs/>
        </w:rPr>
        <w:t xml:space="preserve">Tabuľka 7B. Kompaktný prehľad modelových odhadov na úrovni prepisov rozhovorov.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Najväčší absolútny interakčný koeficient (b)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Najnižšia interakčná p-hodnota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Chyba odhadu závažnosti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Chyba odhadu funkčného dopadu</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neuvádza sa</w:t>
            </w:r>
          </w:p>
        </w:tc>
      </w:tr>
    </w:tbl>
    <w:p>
      <w:pPr>
        <w:pStyle w:val="BodyText"/>
      </w:pPr>
      <w:r>
        <w:t xml:space="preserve">Poznámka. Referenčná bunka bola</w:t>
      </w:r>
      <w:r>
        <w:t xml:space="preserve"> </w:t>
      </w:r>
      <w:r>
        <w:rPr>
          <w:rStyle w:val="VerbatimChar"/>
        </w:rPr>
        <w:t xml:space="preserve">G0 × P1</w:t>
      </w:r>
      <w:r>
        <w:t xml:space="preserve">. Pri LMM pre index klinickej vierohodnosti a index defektov sú použité náhodné efekty pre seed aj hodnotiteľa; pri troch ukazovateľoch odchýlky na úrovni prepisu rozhovoru len náhodný efekt pre seed. Pri CLMM sú do kompaktnej tabuľky prenesené aj orientačné interakčné p-hodnoty pre najsilnejší interakčný člen. Formulácia</w:t>
      </w:r>
      <w:r>
        <w:t xml:space="preserve"> </w:t>
      </w:r>
      <w:r>
        <w:rPr>
          <w:rStyle w:val="VerbatimChar"/>
        </w:rPr>
        <w:t xml:space="preserve">neuvádza sa</w:t>
      </w:r>
      <w:r>
        <w:t xml:space="preserve"> </w:t>
      </w:r>
      <w:r>
        <w:t xml:space="preserve">znamená, že daný riadok nemá v tejto kompaktnej projekcii priamo reportovanú interakčnú p-hodnotu.</w:t>
      </w:r>
    </w:p>
    <w:bookmarkEnd w:id="98"/>
    <w:bookmarkEnd w:id="99"/>
    <w:bookmarkStart w:id="100" w:name="Xcb0353e3113fdad1359af1faecafde716e5ff9a"/>
    <w:p>
      <w:pPr>
        <w:pStyle w:val="Heading2"/>
      </w:pPr>
      <w:r>
        <w:t xml:space="preserve">3.7 Ukazovatele odchýlky voči referenčným hodnotám seed scenárov na úrovni prepisov rozhovorov</w:t>
      </w:r>
    </w:p>
    <w:p>
      <w:pPr>
        <w:pStyle w:val="FirstParagraph"/>
      </w:pPr>
      <w:r>
        <w:t xml:space="preserve">V tejto časti označujú</w:t>
      </w:r>
      <w:r>
        <w:t xml:space="preserve"> </w:t>
      </w:r>
      <w:r>
        <w:rPr>
          <w:b/>
          <w:bCs/>
        </w:rPr>
        <w:t xml:space="preserve">referenčné hodnoty seed scenárov</w:t>
      </w:r>
      <w:r>
        <w:t xml:space="preserve"> </w:t>
      </w:r>
      <w:r>
        <w:t xml:space="preserve">vopred určené cieľové hodnoty symptómov, závažnosti a funkčného dopadu pre každý seed. Táto vrstva vychádza zo všetkých</w:t>
      </w:r>
      <w:r>
        <w:t xml:space="preserve"> </w:t>
      </w:r>
      <w:r>
        <w:rPr>
          <w:b/>
          <w:bCs/>
        </w:rPr>
        <w:t xml:space="preserve">12 seedov</w:t>
      </w:r>
      <w:r>
        <w:t xml:space="preserve"> </w:t>
      </w:r>
      <w:r>
        <w:t xml:space="preserve">a</w:t>
      </w:r>
      <w:r>
        <w:t xml:space="preserve"> </w:t>
      </w:r>
      <w:r>
        <w:rPr>
          <w:b/>
          <w:bCs/>
        </w:rPr>
        <w:t xml:space="preserve">72 unikátnych prepisov rozhovorov</w:t>
      </w:r>
      <w:r>
        <w:t xml:space="preserve">.</w:t>
      </w:r>
      <w:r>
        <w:t xml:space="preserve"> </w:t>
      </w:r>
      <w:r>
        <w:rPr>
          <w:b/>
          <w:bCs/>
        </w:rPr>
        <w:t xml:space="preserve">Priemerná absolútna chyba v symptomatických doménach</w:t>
      </w:r>
      <w:r>
        <w:t xml:space="preserve"> </w:t>
      </w:r>
      <w:r>
        <w:t xml:space="preserve">dosiahla hodnotu približne</w:t>
      </w:r>
      <w:r>
        <w:t xml:space="preserve"> </w:t>
      </w:r>
      <w:r>
        <w:rPr>
          <w:b/>
          <w:bCs/>
        </w:rPr>
        <w:t xml:space="preserve">0,53</w:t>
      </w:r>
      <w:r>
        <w:t xml:space="preserve"> </w:t>
      </w:r>
      <w:r>
        <w:t xml:space="preserve">na škále</w:t>
      </w:r>
      <w:r>
        <w:t xml:space="preserve"> </w:t>
      </w:r>
      <w:r>
        <w:rPr>
          <w:rStyle w:val="VerbatimChar"/>
        </w:rPr>
        <w:t xml:space="preserve">0-3</w:t>
      </w:r>
      <w:r>
        <w:t xml:space="preserve"> </w:t>
      </w:r>
      <w:r>
        <w:t xml:space="preserve">(</w:t>
      </w:r>
      <w:r>
        <w:rPr>
          <w:rStyle w:val="VerbatimChar"/>
        </w:rPr>
        <w:t xml:space="preserve">SD = 0,20</w:t>
      </w:r>
      <w:r>
        <w:t xml:space="preserve">, medián = 0,56, rozsah 0,11 až 0,89). Pri ukazovateľoch založených na priemere expertných odhadov na úrovni prepisu rozhovoru bola</w:t>
      </w:r>
      <w:r>
        <w:t xml:space="preserve"> </w:t>
      </w:r>
      <w:r>
        <w:rPr>
          <w:b/>
          <w:bCs/>
        </w:rPr>
        <w:t xml:space="preserve">priemerná chyba odhadu závažnosti</w:t>
      </w:r>
      <w:r>
        <w:t xml:space="preserve"> </w:t>
      </w:r>
      <w:r>
        <w:t xml:space="preserve">približne</w:t>
      </w:r>
      <w:r>
        <w:t xml:space="preserve"> </w:t>
      </w:r>
      <w:r>
        <w:rPr>
          <w:b/>
          <w:bCs/>
        </w:rPr>
        <w:t xml:space="preserve">0,35</w:t>
      </w:r>
      <w:r>
        <w:t xml:space="preserve"> </w:t>
      </w:r>
      <w:r>
        <w:t xml:space="preserve">(</w:t>
      </w:r>
      <w:r>
        <w:rPr>
          <w:rStyle w:val="VerbatimChar"/>
        </w:rPr>
        <w:t xml:space="preserve">SD = 0,34</w:t>
      </w:r>
      <w:r>
        <w:t xml:space="preserve">) a</w:t>
      </w:r>
      <w:r>
        <w:t xml:space="preserve"> </w:t>
      </w:r>
      <w:r>
        <w:rPr>
          <w:b/>
          <w:bCs/>
        </w:rPr>
        <w:t xml:space="preserve">priemerná chyba odhadu funkčného dopadu</w:t>
      </w:r>
      <w:r>
        <w:t xml:space="preserve"> </w:t>
      </w:r>
      <w:r>
        <w:t xml:space="preserve">približne</w:t>
      </w:r>
      <w:r>
        <w:t xml:space="preserve"> </w:t>
      </w:r>
      <w:r>
        <w:rPr>
          <w:b/>
          <w:bCs/>
        </w:rPr>
        <w:t xml:space="preserve">0,40</w:t>
      </w:r>
      <w:r>
        <w:t xml:space="preserve"> </w:t>
      </w:r>
      <w:r>
        <w:t xml:space="preserve">(</w:t>
      </w:r>
      <w:r>
        <w:rPr>
          <w:rStyle w:val="VerbatimChar"/>
        </w:rPr>
        <w:t xml:space="preserve">SD = 0,37</w:t>
      </w:r>
      <w:r>
        <w:t xml:space="preserve">).</w:t>
      </w:r>
    </w:p>
    <w:p>
      <w:pPr>
        <w:pStyle w:val="BodyText"/>
      </w:pPr>
      <w:r>
        <w:rPr>
          <w:b/>
          <w:bCs/>
        </w:rPr>
        <w:t xml:space="preserve">Tabuľka 10</w:t>
      </w:r>
      <w:r>
        <w:t xml:space="preserve"> </w:t>
      </w:r>
      <w:r>
        <w:t xml:space="preserve">sumarizuje tieto ukazovatele odchýlky voči referenčným hodnotám seed scenárov. Z tabuľky je zrejmé, že všetky tri ukazovatele sú počítané na úrovni prepisov rozhovorov, nie na úrovni jednotlivých hodnotení, a preto predstavujú zhustený pohľad na to, nakoľko sa výsledný prepis rozhovoru približuje k zamýšľanému klinickému profilu.</w:t>
      </w:r>
    </w:p>
    <w:p>
      <w:pPr>
        <w:pStyle w:val="BodyText"/>
      </w:pPr>
      <w:r>
        <w:t xml:space="preserve">Z pohľadu hypotézy</w:t>
      </w:r>
      <w:r>
        <w:t xml:space="preserve"> </w:t>
      </w:r>
      <w:r>
        <w:rPr>
          <w:rStyle w:val="VerbatimChar"/>
        </w:rPr>
        <w:t xml:space="preserve">H4</w:t>
      </w:r>
      <w:r>
        <w:t xml:space="preserve"> </w:t>
      </w:r>
      <w:r>
        <w:t xml:space="preserve">bol efekt štruktúrujúceho klinického usmernenia mierne priaznivý, ale malý. Priemerná absolútna chyba v symptomatických doménach bola pri zapnutom usmernení o niečo nižšia než bez neho (</w:t>
      </w:r>
      <w:r>
        <w:rPr>
          <w:b/>
          <w:bCs/>
        </w:rPr>
        <w:t xml:space="preserve">0,52</w:t>
      </w:r>
      <w:r>
        <w:t xml:space="preserve"> </w:t>
      </w:r>
      <w:r>
        <w:t xml:space="preserve">vs. </w:t>
      </w:r>
      <w:r>
        <w:rPr>
          <w:b/>
          <w:bCs/>
        </w:rPr>
        <w:t xml:space="preserve">0,54</w:t>
      </w:r>
      <w:r>
        <w:t xml:space="preserve">) a rovnaký smer sa objavil aj pri ukazovateľoch chyby odhadu závažnosti a funkčného dopadu. Modelový odhad pre priemernú absolútnu chybu v symptomatických doménach však ostal malý (</w:t>
      </w:r>
      <w:r>
        <w:rPr>
          <w:rStyle w:val="VerbatimChar"/>
        </w:rPr>
        <w:t xml:space="preserve">b = -0,02</w:t>
      </w:r>
      <w:r>
        <w:t xml:space="preserve">,</w:t>
      </w:r>
      <w:r>
        <w:t xml:space="preserve"> </w:t>
      </w:r>
      <w:r>
        <w:rPr>
          <w:rStyle w:val="VerbatimChar"/>
        </w:rPr>
        <w:t xml:space="preserve">SE = 0,04</w:t>
      </w:r>
      <w:r>
        <w:t xml:space="preserve">). Hypotéza</w:t>
      </w:r>
      <w:r>
        <w:t xml:space="preserve"> </w:t>
      </w:r>
      <w:r>
        <w:rPr>
          <w:rStyle w:val="VerbatimChar"/>
        </w:rPr>
        <w:t xml:space="preserve">H4</w:t>
      </w:r>
      <w:r>
        <w:t xml:space="preserve"> </w:t>
      </w:r>
      <w:r>
        <w:t xml:space="preserve">sa preto jednoznačne nepotvrdila.</w:t>
      </w:r>
    </w:p>
    <w:p>
      <w:pPr>
        <w:pStyle w:val="BodyText"/>
      </w:pPr>
      <w:r>
        <w:t xml:space="preserve">Pri profile odpovedania nevznikol jednoznačný rozdiel podporujúci</w:t>
      </w:r>
      <w:r>
        <w:t xml:space="preserve"> </w:t>
      </w:r>
      <w:r>
        <w:rPr>
          <w:rStyle w:val="VerbatimChar"/>
        </w:rPr>
        <w:t xml:space="preserve">H8</w:t>
      </w:r>
      <w:r>
        <w:t xml:space="preserve">. Priemerná absolútna chyba v symptomatických doménach bola najnižšia pri</w:t>
      </w:r>
      <w:r>
        <w:t xml:space="preserve"> </w:t>
      </w:r>
      <w:r>
        <w:rPr>
          <w:rStyle w:val="VerbatimChar"/>
        </w:rPr>
        <w:t xml:space="preserve">P1</w:t>
      </w:r>
      <w:r>
        <w:t xml:space="preserve"> </w:t>
      </w:r>
      <w:r>
        <w:t xml:space="preserve">(</w:t>
      </w:r>
      <w:r>
        <w:rPr>
          <w:b/>
          <w:bCs/>
        </w:rPr>
        <w:t xml:space="preserve">0,52</w:t>
      </w:r>
      <w:r>
        <w:t xml:space="preserve">) a mierne vyššia pri</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(obe približne</w:t>
      </w:r>
      <w:r>
        <w:t xml:space="preserve"> </w:t>
      </w:r>
      <w:r>
        <w:rPr>
          <w:b/>
          <w:bCs/>
        </w:rPr>
        <w:t xml:space="preserve">0,53</w:t>
      </w:r>
      <w:r>
        <w:t xml:space="preserve">). Zároveň sa ukázal jemný, ale symetrický interakčný náznak: bunka</w:t>
      </w:r>
      <w:r>
        <w:t xml:space="preserve"> </w:t>
      </w:r>
      <w:r>
        <w:rPr>
          <w:rStyle w:val="VerbatimChar"/>
        </w:rPr>
        <w:t xml:space="preserve">G0 × P3</w:t>
      </w:r>
      <w:r>
        <w:t xml:space="preserve"> </w:t>
      </w:r>
      <w:r>
        <w:t xml:space="preserve">vyšla symptomaticky slabšie, zatiaľ čo</w:t>
      </w:r>
      <w:r>
        <w:t xml:space="preserve"> </w:t>
      </w:r>
      <w:r>
        <w:rPr>
          <w:rStyle w:val="VerbatimChar"/>
        </w:rPr>
        <w:t xml:space="preserve">G1 × P3</w:t>
      </w:r>
      <w:r>
        <w:t xml:space="preserve"> </w:t>
      </w:r>
      <w:r>
        <w:t xml:space="preserve">priaznivejšie.</w:t>
      </w:r>
    </w:p>
    <w:p>
      <w:pPr>
        <w:pStyle w:val="BodyText"/>
      </w:pPr>
      <w:r>
        <w:rPr>
          <w:b/>
          <w:bCs/>
        </w:rPr>
        <w:t xml:space="preserve">Tabuľka 10. Ukazovatele odchýlky voči referenčným hodnotám seed scenárov na úrovni prepisov rozhovorov.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Základ N</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seedov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 seedov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naviazaných na referenčné seed hodnoty</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 hodnotení</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priemernej absolútnej chyby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priemernej absolútnej chyby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chyba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chyby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chyby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chyba odhadu funkčného dopadu</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chyby odhadu funkčného dopadu</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Medián chyby odhadu funkčného dopadu</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0,50</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 prepisov rozhovorov</w:t>
            </w:r>
          </w:p>
        </w:tc>
      </w:tr>
    </w:tbl>
    <w:p>
      <w:pPr>
        <w:pStyle w:val="BodyText"/>
      </w:pPr>
      <w:r>
        <w:t xml:space="preserve">Poznámka. Všetky tri ukazovatele odchýlky sú sumarizované na úrovni prepisov rozhovorov. Pri chybe odhadu závažnosti a chybe odhadu funkčného dopadu ide o priemer expertných odhadov S1 a S2 na úrovni prepisu rozhovoru voči referenčným hodnotám seed scenárov.</w:t>
      </w:r>
    </w:p>
    <w:bookmarkEnd w:id="100"/>
    <w:bookmarkStart w:id="104" w:name="exploratorné-výstupy"/>
    <w:p>
      <w:pPr>
        <w:pStyle w:val="Heading2"/>
      </w:pPr>
      <w:r>
        <w:t xml:space="preserve">3.8 Exploratorné výstupy</w:t>
      </w:r>
    </w:p>
    <w:p>
      <w:pPr>
        <w:pStyle w:val="FirstParagraph"/>
      </w:pPr>
      <w:r>
        <w:t xml:space="preserve">Položka odhadovaného pôvodu rozhovoru bola vyplnená len pri menšej časti hodnotení.</w:t>
      </w:r>
      <w:r>
        <w:t xml:space="preserve"> </w:t>
      </w:r>
      <w:r>
        <w:rPr>
          <w:b/>
          <w:bCs/>
        </w:rPr>
        <w:t xml:space="preserve">Tabuľka 8</w:t>
      </w:r>
      <w:r>
        <w:t xml:space="preserve"> </w:t>
      </w:r>
      <w:r>
        <w:t xml:space="preserve">ukazuje frekvenčný prehľad tohto odhadu. V tejto neúplnej množine sa približne vyrovnane objavovali odpovede „AI-generované“ a „ľudsky simulované“, zatiaľ čo kategória „reálny účastník“ bola zriedkavá. Už tento jednoduchý obraz naznačuje, že pôvod rozhovoru nebol pre expertov jednoznačne čitateľný, no zároveň ide o príliš riedko vyplnený blok na silnejší záver.</w:t>
      </w:r>
    </w:p>
    <w:p>
      <w:pPr>
        <w:pStyle w:val="BodyText"/>
      </w:pPr>
      <w:r>
        <w:t xml:space="preserve">Otvorené komentáre boli interpretačne bohatšie.</w:t>
      </w:r>
      <w:r>
        <w:t xml:space="preserve"> </w:t>
      </w:r>
      <w:r>
        <w:rPr>
          <w:b/>
          <w:bCs/>
        </w:rPr>
        <w:t xml:space="preserve">Tabuľka 9</w:t>
      </w:r>
      <w:r>
        <w:t xml:space="preserve"> </w:t>
      </w:r>
      <w:r>
        <w:t xml:space="preserve">sumarizuje hrubé tematické kódy otvorených komentárov a</w:t>
      </w:r>
      <w:r>
        <w:t xml:space="preserve"> </w:t>
      </w:r>
      <w:r>
        <w:rPr>
          <w:b/>
          <w:bCs/>
        </w:rPr>
        <w:t xml:space="preserve">Obrázok 7</w:t>
      </w:r>
      <w:r>
        <w:t xml:space="preserve"> </w:t>
      </w:r>
      <w:r>
        <w:t xml:space="preserve">ukazuje ich frekvencie graficky. Jednoznačne dominantným motívom bola</w:t>
      </w:r>
      <w:r>
        <w:t xml:space="preserve"> </w:t>
      </w:r>
      <w:r>
        <w:rPr>
          <w:b/>
          <w:bCs/>
        </w:rPr>
        <w:t xml:space="preserve">nacvičenosť alebo natrénovanosť odpovedí</w:t>
      </w:r>
      <w:r>
        <w:t xml:space="preserve">. Menej často sa objavoval problém slabších doplňujúcich otázok, chýbajúcej hĺbky, rodovej nekonzistentnosti alebo neprirodzenej slovenčiny. Kvalitatívna vrstva tak dopĺňa kvantitatívny obraz dôležitým spôsobom: hlavná slabina simulácií nespočíva v masívnom klinickom rozpade, ale skôr v tom, že časť rozhovorov pôsobí príliš pripraveno, disciplinovane a menej organicky.</w:t>
      </w:r>
    </w:p>
    <w:p>
      <w:pPr>
        <w:pStyle w:val="BodyText"/>
      </w:pPr>
      <w:r>
        <w:rPr>
          <w:b/>
          <w:bCs/>
        </w:rPr>
        <w:t xml:space="preserve">Tabuľka 8. Frekvenčný prehľad odhadovaného pôvodu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Odhadovaný pôvod</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Podiel z vyplnených</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AI-generované</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0,44</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reálny účastník</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ľudsky simulované</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0,44</w:t>
            </w:r>
          </w:p>
        </w:tc>
      </w:tr>
    </w:tbl>
    <w:p>
      <w:pPr>
        <w:pStyle w:val="BodyText"/>
      </w:pPr>
      <w:r>
        <w:rPr>
          <w:b/>
          <w:bCs/>
        </w:rPr>
        <w:t xml:space="preserve">Tabuľka 9. Hrubé tematické kódy otvorených komentárov.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Téma komentára</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komentárov</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Nacvičené alebo natrénované odpovede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Slabšie doplňujúce otázky alebo chýbajúca hĺbka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Rodová nekonzistentnosť</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Doslovný preklad alebo neprirodzená slovenčina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Príliš explicitná bezpečnostná formulácia</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7. Najčastejšie témy otvorených komentárov.</w:t>
      </w:r>
    </w:p>
    <w:p>
      <w:pPr>
        <w:pStyle w:val="CaptionedFigure"/>
      </w:pPr>
      <w:r>
        <w:drawing>
          <ns1:inline>
            <ns1:extent cx="5334000" cy="2977116"/>
            <ns1:effectExtent b="0" l="0" r="0" t="0"/>
            <ns1:docPr descr="Obrázok 7" title="" id="102" name="Picture"/>
            <ns2:graphic>
              <ns2:graphicData uri="http://schemas.openxmlformats.org/drawingml/2006/picture">
                <ns3:pic>
                  <ns3:nvPicPr>
                    <ns3:cNvPr descr="/Users/pavol.bielik/dev/src/github.com/pbielik/diplomovka/figures/current_export_preview/figure_7_comment_themes.png" id="103" name="Picture"/>
                    <ns3:cNvPicPr>
                      <ns2:picLocks noChangeArrowheads="1" noChangeAspect="1"/>
                    </ns3:cNvPicPr>
                  </ns3:nvPicPr>
                  <ns3:blipFill>
                    <ns2:blip ns4:embed="rId101"/>
                    <ns2:stretch>
                      <ns2:fillRect/>
                    </ns2:stretch>
                  </ns3:blipFill>
                  <ns3:spPr bwMode="auto">
                    <ns2:xfrm>
                      <ns2:off x="0" y="0"/>
                      <ns2:ext cx="5334000" cy="2977116"/>
                    </ns2:xfrm>
                    <ns2:prstGeom prst="rect">
                      <ns2:avLst/>
                    </ns2:prstGeom>
                    <ns2:noFill/>
                    <ns2:ln w="9525">
                      <ns2:noFill/>
                      <ns2:headEnd/>
                      <ns2:tailEnd/>
                    </ns2:ln>
                  </ns3:spPr>
                </ns3:pic>
              </ns2:graphicData>
            </ns2:graphic>
          </ns1:inline>
        </w:drawing>
      </w:r>
    </w:p>
    <w:p>
      <w:pPr>
        <w:pStyle w:val="ImageCaption"/>
      </w:pPr>
      <w:r>
        <w:t xml:space="preserve">Obrázok 7</w:t>
      </w:r>
    </w:p>
    <w:bookmarkEnd w:id="104"/>
    <w:bookmarkStart w:id="105" w:name="stručné-zhrnutie-výsledkov"/>
    <w:p>
      <w:pPr>
        <w:pStyle w:val="Heading2"/>
      </w:pPr>
      <w:r>
        <w:t xml:space="preserve">3.9 Stručné zhrnutie výsledkov</w:t>
      </w:r>
    </w:p>
    <w:p>
      <w:pPr>
        <w:pStyle w:val="FirstParagraph"/>
      </w:pPr>
      <w:r>
        <w:t xml:space="preserve">Predbežná expertná obsahová kontrola ukázala, že jadro hodnotiaceho nástroja a seed scenárov je obsahovo použiteľné, no zároveň upozornila na slabšie formulované defektové položky a na potrebu doladiť časť seed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Analyzovaný súbor</w:t>
      </w:r>
      <w:r>
        <w:t xml:space="preserve"> </w:t>
      </w:r>
      <w:r>
        <w:rPr>
          <w:b/>
          <w:bCs/>
        </w:rPr>
        <w:t xml:space="preserve">166 hodnotení</w:t>
      </w:r>
      <w:r>
        <w:t xml:space="preserve"> </w:t>
      </w:r>
      <w:r>
        <w:t xml:space="preserve">zároveň ukázal, že simulované rozhovory boli expertmi v priemere hodnotené ako</w:t>
      </w:r>
      <w:r>
        <w:t xml:space="preserve"> </w:t>
      </w:r>
      <w:r>
        <w:rPr>
          <w:b/>
          <w:bCs/>
        </w:rPr>
        <w:t xml:space="preserve">skôr klinicky vierohodné, jazykovo relatívne prirodzené a stredne použiteľné na tréningové účely</w:t>
      </w:r>
      <w:r>
        <w:t xml:space="preserve">, pričom defekty ostávali skôr v nižšom pásme. Zároveň sa ukázalo, že hodnotenia sú vo viacerých blokoch distribučne stlačené do úzkeho pásma.</w:t>
      </w:r>
    </w:p>
    <w:p>
      <w:pPr>
        <w:pStyle w:val="BodyText"/>
      </w:pPr>
      <w:r>
        <w:t xml:space="preserve">Na úrovni hlavných konfirmačných hypotéz sa v tomto súbore</w:t>
      </w:r>
      <w:r>
        <w:t xml:space="preserve"> </w:t>
      </w:r>
      <w:r>
        <w:rPr>
          <w:b/>
          <w:bCs/>
        </w:rPr>
        <w:t xml:space="preserve">neobjavil jasný a konzistentný dôkaz</w:t>
      </w:r>
      <w:r>
        <w:t xml:space="preserve">, že by štruktúrujúce klinické usmernenie alebo rozvinutejší profil odpovedania systematicky zvyšovali klinickú vierohodnosť, prirodzenosť, tréningovú použiteľnosť alebo znižovali defekty. Najväčším limitom tejto vrstvy zostáva štruktúra panelu hodnotiteľov a kompresia škály u jedného z dvoch plne pokrývajúcich hodnotiteľov.</w:t>
      </w:r>
    </w:p>
    <w:p>
      <w:pPr>
        <w:pStyle w:val="BodyText"/>
      </w:pPr>
      <w:r>
        <w:t xml:space="preserve">Blok ukazovateľov odchýlky voči referenčným hodnotám seed scenárov na úrovni prepisov rozhovorov po doplnení plných kotiev pokrýva všetkých</w:t>
      </w:r>
      <w:r>
        <w:t xml:space="preserve"> </w:t>
      </w:r>
      <w:r>
        <w:rPr>
          <w:b/>
          <w:bCs/>
        </w:rPr>
        <w:t xml:space="preserve">12 seedov</w:t>
      </w:r>
      <w:r>
        <w:t xml:space="preserve"> </w:t>
      </w:r>
      <w:r>
        <w:t xml:space="preserve">a</w:t>
      </w:r>
      <w:r>
        <w:t xml:space="preserve"> </w:t>
      </w:r>
      <w:r>
        <w:rPr>
          <w:b/>
          <w:bCs/>
        </w:rPr>
        <w:t xml:space="preserve">72 prepisov rozhovorov</w:t>
      </w:r>
      <w:r>
        <w:t xml:space="preserve">. Aj v tejto časti však medzi podmienkami ostávali len malé rozdiely.</w:t>
      </w:r>
    </w:p>
    <w:bookmarkEnd w:id="105"/>
    <w:bookmarkEnd w:id="106"/>
    <w:bookmarkStart w:id="121" w:name="discussion-diskusia"/>
    <w:p>
      <w:pPr>
        <w:pStyle w:val="Heading1"/>
      </w:pPr>
      <w:r>
        <w:t xml:space="preserve">50 Discussion / Diskusia</w:t>
      </w:r>
    </w:p>
    <w:bookmarkStart w:id="120" w:name="diskusia"/>
    <w:p>
      <w:pPr>
        <w:pStyle w:val="Heading2"/>
      </w:pPr>
      <w:r>
        <w:t xml:space="preserve">4 Diskusia</w:t>
      </w:r>
    </w:p>
    <w:bookmarkStart w:id="107" w:name="stručné-zhrnutie-hlavných-zistení"/>
    <w:p>
      <w:pPr>
        <w:pStyle w:val="Heading3"/>
      </w:pPr>
      <w:r>
        <w:t xml:space="preserve">4.1 Stručné zhrnutie hlavných zistení</w:t>
      </w:r>
    </w:p>
    <w:p>
      <w:pPr>
        <w:pStyle w:val="FirstParagraph"/>
      </w:pPr>
      <w:r>
        <w:t xml:space="preserve">Cieľom práce bolo pilotne metodologicky overiť kvalitu AI-generovaných simulovaných klinických interview s depresívnou symptomatikou a preskúmať, či sa kvalita mení podľa prítomnosti štruktúrujúceho klinického usmernenia a podľa štýlu odpovedania simulovaného pacienta. Aktuálny korpus ukázal šesť hlavných zistení.</w:t>
      </w:r>
    </w:p>
    <w:p>
      <w:pPr>
        <w:pStyle w:val="BodyText"/>
      </w:pPr>
      <w:r>
        <w:t xml:space="preserve">Po prvé, predbežná expertná obsahová kontrola ukázala, že jadro hodnotiaceho nástroja a seed scenárov je obsahovo obhájiteľné, ale zároveň upozornila na slabšie miesto v defektových položkách</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a na potrebu doladiť časť seed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Po druhé, samotné rozhovory boli v priemere hodnotené ako</w:t>
      </w:r>
      <w:r>
        <w:t xml:space="preserve"> </w:t>
      </w:r>
      <w:r>
        <w:rPr>
          <w:b/>
          <w:bCs/>
        </w:rPr>
        <w:t xml:space="preserve">skôr klinicky vierohodné, jazykovo relatívne prirodzené a stredne použiteľné na tréningové účely</w:t>
      </w:r>
      <w:r>
        <w:t xml:space="preserve">, pričom defekty ostávali skôr v nízkom pásme. Po tretie, distribúcie viacerých ukazovateľov boli výrazne stlačené do úzkeho stredne vyššieho pásma, čo znamená, že veľká časť dát neleží na osi „dobré verzus zlé“, ale skôr na osi „celkom dobré verzus o niečo lepšie alebo slabšie“. Po štvrté, v aktuálnych dátach sa</w:t>
      </w:r>
      <w:r>
        <w:t xml:space="preserve"> </w:t>
      </w:r>
      <w:r>
        <w:rPr>
          <w:b/>
          <w:bCs/>
        </w:rPr>
        <w:t xml:space="preserve">neobjavil jasný a robustný dôkaz</w:t>
      </w:r>
      <w:r>
        <w:t xml:space="preserve">, že by samotné zapnutie štruktúrujúceho klinického usmernenia alebo rozvinutejší profil odpovedania systematicky zlepšovali hlavné ľudské ukazovatele. Po piate, dominantnou slabinou simulácií nebol hrubý klinický rozpad, ale skôr pocit nacvičenosti, mechanickosti a slabších doplňujúcich otázok. Po šieste, kľúčovým limitom dátového súboru zostáva štruktúra vrstvy hodnotenia: plné pokrytie nesie najmä jadrová dvojica hodnotiteľov a jeden z nich používal škálu výrazne užšie.</w:t>
      </w:r>
    </w:p>
    <w:p>
      <w:pPr>
        <w:pStyle w:val="BodyText"/>
      </w:pPr>
      <w:r>
        <w:t xml:space="preserve">Z hľadiska celkového obrazu teda práca skôr podporuje tvrdenie, že generovaný materiál je už na úrovni</w:t>
      </w:r>
      <w:r>
        <w:t xml:space="preserve"> </w:t>
      </w:r>
      <w:r>
        <w:rPr>
          <w:b/>
          <w:bCs/>
        </w:rPr>
        <w:t xml:space="preserve">použiteľného pilotného simulačného materiálu</w:t>
      </w:r>
      <w:r>
        <w:t xml:space="preserve">, ale ešte nie je dostatočne stabilný na to, aby bolo možné jednoducho „zapnúť“ vyššiu kvalitu jediným štruktúrujúcim klinickým usmernením alebo aby bolo možné s vysokou istotou tvrdiť, že rozvinutejší profil automaticky vedie k lepšiemu rozhovoru.</w:t>
      </w:r>
    </w:p>
    <w:bookmarkEnd w:id="107"/>
    <w:bookmarkStart w:id="108" w:name="X4b61051dd0782569c7b3919f03ea1f1012b04e0"/>
    <w:p>
      <w:pPr>
        <w:pStyle w:val="Heading3"/>
      </w:pPr>
      <w:r>
        <w:t xml:space="preserve">4.2 Čo znamená priaznivý priemer, ale stlačené rozdelenie</w:t>
      </w:r>
    </w:p>
    <w:p>
      <w:pPr>
        <w:pStyle w:val="FirstParagraph"/>
      </w:pPr>
      <w:r>
        <w:t xml:space="preserve">Jedným z najdôležitejších zistení aktuálneho exportu je napätie medzi dvoma vrstvami výsledkov. Na jednej strane sú priemery globálnych ukazovateľov priaznivé: rozhovory nepôsobia ako séria zjavne zlých alebo didakticky nepoužiteľných simulácií. Na druhej strane sú distribúcie viacerých ukazovateľov silno koncentrované okolo stredne vyšších kategórií. To znamená, že priestor hodnotenia nie je v tomto dátovom súbore široko rozprestretý, ale skôr stlačený.</w:t>
      </w:r>
    </w:p>
    <w:p>
      <w:pPr>
        <w:pStyle w:val="BodyText"/>
      </w:pPr>
      <w:r>
        <w:t xml:space="preserve">Tento obraz je dôležitý z interpretačného aj metodologického hľadiska. Interpretačne naznačuje, že systém už dokáže produkovať rozhovory, ktoré u expertov nespúšťajú dojem zjavného zlyhania. Metodologicky však takáto kompresia znižuje citlivosť na malé experimentálne rozdiely. Ak väčšina rozhovorov končí v pásme „skôr dobré“, potom aj reálny efekt štruktúrujúceho klinického usmernenia alebo profilu môže zostať v dátach utlmený len preto, že škála a hodnotitelia nevyužili dostatočne široký rozsah odpovedí.</w:t>
      </w:r>
    </w:p>
    <w:p>
      <w:pPr>
        <w:pStyle w:val="BodyText"/>
      </w:pPr>
      <w:r>
        <w:t xml:space="preserve">Preto je dôležité, že nulový alebo slabý efekt v tomto dátovom súbore nemožno automaticky čítať ako dôkaz neexistencie rozdielu. Časť slabosti efektov môže byť reálna, ale časť môže byť aj dôsledkom distribučno-meracieho stlačenia. V pilotnej metodologickej práci je tento poznatok sám o sebe cenný: ukazuje, že ďalší posun už nezávisí len od generovania nových prepisov rozhovorov, ale aj od toho, ako jemne vieme zachytiť rozdiely medzi nimi.</w:t>
      </w:r>
    </w:p>
    <w:bookmarkEnd w:id="108"/>
    <w:bookmarkStart w:id="109" w:name="X3319f52393e963ddb48773725f63e3e4f8f2efd"/>
    <w:p>
      <w:pPr>
        <w:pStyle w:val="Heading3"/>
      </w:pPr>
      <w:r>
        <w:t xml:space="preserve">4.3 Čo do interpretácie vnáša predbežná expertná validácia</w:t>
      </w:r>
    </w:p>
    <w:p>
      <w:pPr>
        <w:pStyle w:val="FirstParagraph"/>
      </w:pPr>
      <w:r>
        <w:t xml:space="preserve">Predbežná expertná obsahová kontrola je dôležitá preto, že mení spôsob, akým treba čítať neskoršie aktuálne výsledky. Na jednej strane ukazuje, že hodnotiaci nástroj ani seedy nevstupovali do hlavného zberu ako úplne nespracovaný alebo klinicky nepreverený materiál. Globálne položky a odhady závažnosti či funkčného dopadu boli expertmi podporené pomerne priaznivo, čo posilňuje argument, že jadro konštruktu bolo uchopené zmysluplne.</w:t>
      </w:r>
    </w:p>
    <w:p>
      <w:pPr>
        <w:pStyle w:val="BodyText"/>
      </w:pPr>
      <w:r>
        <w:t xml:space="preserve">Na druhej strane tá istá validačná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znamená, že práve defektový blok mohol byť od začiatku citlivejší na interpretačný štýl jednotlivých raterov. Podobne pri seedoch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sa ukázal nesúlad medzi zamýšľanou a expertne vnímanou závažnosťou, čo naznačuje, že časť variability v neskorších severity a fidelity vetvách nemusí byť iba vlastnosťou modelu alebo raterov, ale aj dôsledkom menej jednoznačne ukotveného stimulusového materiálu.</w:t>
      </w:r>
    </w:p>
    <w:p>
      <w:pPr>
        <w:pStyle w:val="BodyText"/>
      </w:pPr>
      <w:r>
        <w:t xml:space="preserve">Pre diskusiu to znamená dve veci. Po prvé, aktuálne výsledky nemožno redukovať na otázku „funguje alebo nefunguje štruktúrujúce klinické usmernenie“. Po druhé, metodická sila práce neleží len v samotnom porovnaní experimentálnych buniek, ale aj v tom, že pred hlavným zberom prebehla obsahová kalibrácia nástroja a seedov. Tá síce nezabezpečuje definitívnu validitu, ale podstatne zvyšuje dôveryhodnosť toho, že neskoršie rozdiely a limity už zachytávajú reálnejšie vlastnosti simulácií, nie len úplne surovú pracovnú verziu materiálu.</w:t>
      </w:r>
    </w:p>
    <w:bookmarkEnd w:id="109"/>
    <w:bookmarkStart w:id="110" w:name="X50cd6bff6596d7d03129085fffb9feaa49a1d4f"/>
    <w:p>
      <w:pPr>
        <w:pStyle w:val="Heading3"/>
      </w:pPr>
      <w:r>
        <w:t xml:space="preserve">4.4 Prečo usmernenie a profil nevyšli silnejšie</w:t>
      </w:r>
    </w:p>
    <w:p>
      <w:pPr>
        <w:pStyle w:val="FirstParagraph"/>
      </w:pPr>
      <w:r>
        <w:t xml:space="preserve">Najprv treba povedať, že výsledky neukazujú úplnú absenciu pravidelností. Pri indexe defektov bol efekt štruktúrujúceho klinického usmernenia smerovo mierne priaznivý, pri niektorých bunkách s profilom</w:t>
      </w:r>
      <w:r>
        <w:t xml:space="preserve"> </w:t>
      </w:r>
      <w:r>
        <w:rPr>
          <w:rStyle w:val="VerbatimChar"/>
        </w:rPr>
        <w:t xml:space="preserve">P3</w:t>
      </w:r>
      <w:r>
        <w:t xml:space="preserve"> </w:t>
      </w:r>
      <w:r>
        <w:t xml:space="preserve">sa deskriptívne ukázal priaznivejší obraz pri</w:t>
      </w:r>
      <w:r>
        <w:t xml:space="preserve"> </w:t>
      </w:r>
      <w:r>
        <w:rPr>
          <w:rStyle w:val="VerbatimChar"/>
        </w:rPr>
        <w:t xml:space="preserve">G5</w:t>
      </w:r>
      <w:r>
        <w:t xml:space="preserve">,</w:t>
      </w:r>
      <w:r>
        <w:t xml:space="preserve"> </w:t>
      </w:r>
      <w:r>
        <w:rPr>
          <w:rStyle w:val="VerbatimChar"/>
        </w:rPr>
        <w:t xml:space="preserve">S1</w:t>
      </w:r>
      <w:r>
        <w:t xml:space="preserve"> </w:t>
      </w:r>
      <w:r>
        <w:t xml:space="preserve">a</w:t>
      </w:r>
      <w:r>
        <w:t xml:space="preserve"> </w:t>
      </w:r>
      <w:r>
        <w:rPr>
          <w:rStyle w:val="VerbatimChar"/>
        </w:rPr>
        <w:t xml:space="preserve">S2</w:t>
      </w:r>
      <w:r>
        <w:t xml:space="preserve">, a v doplnkových ordinálnych modeloch sa objavil aj slabší interakčný náznak. Problém je skôr v tom, že tieto posuny neboli dosť veľké ani dosť stabilné na to, aby vytvorili presvedčivý konfirmačný obraz.</w:t>
      </w:r>
    </w:p>
    <w:p>
      <w:pPr>
        <w:pStyle w:val="BodyText"/>
      </w:pPr>
      <w:r>
        <w:t xml:space="preserve">Jedno možné vysvetlenie je, že manipulácia bola príliš hrubá vzhľadom na to, čo sa práca snaží zlepšiť. Samotné dichotomické rozlíšenie</w:t>
      </w:r>
      <w:r>
        <w:t xml:space="preserve"> </w:t>
      </w:r>
      <w:r>
        <w:rPr>
          <w:rStyle w:val="VerbatimChar"/>
        </w:rPr>
        <w:t xml:space="preserve">G0</w:t>
      </w:r>
      <w:r>
        <w:t xml:space="preserve"> </w:t>
      </w:r>
      <w:r>
        <w:t xml:space="preserve">verzus</w:t>
      </w:r>
      <w:r>
        <w:t xml:space="preserve"> </w:t>
      </w:r>
      <w:r>
        <w:rPr>
          <w:rStyle w:val="VerbatimChar"/>
        </w:rPr>
        <w:t xml:space="preserve">G1</w:t>
      </w:r>
      <w:r>
        <w:t xml:space="preserve"> </w:t>
      </w:r>
      <w:r>
        <w:t xml:space="preserve">zrejme nestačí na to, aby systematicky zmenilo kvalitu výsledného rozhovoru vo všetkých dimenziách. V praxi môže kvalitu rozhovoru ovplyvňovať celý rad jemnejších prvkov: presná formulácia textu štruktúrujúceho klinického usmernenia, spôsob otázok, dôraz na doplňujúce otázky, pravidlá postupného odhaľovania ťažkostí, lokálna jazyková prirodzenosť alebo miera odpovednej variability.</w:t>
      </w:r>
    </w:p>
    <w:p>
      <w:pPr>
        <w:pStyle w:val="BodyText"/>
      </w:pPr>
      <w:r>
        <w:t xml:space="preserve">Druhé vysvetlenie sa týka profilu odpovedania. Intuitívne sa môže zdať, že elaborovanejší profil bude automaticky lepší, ale aktuálne dáta ukazujú, že to tak byť nemusí. Viac textu a viac detailov môže zvyšovať pocit prirodzenosti len dovtedy, kým nezačne rásť dojem pripravenosti, mechanickosti alebo tematickej disciplíny bez organickej spontaneity. V tomto zmysle je veľmi možné, že</w:t>
      </w:r>
      <w:r>
        <w:t xml:space="preserve"> </w:t>
      </w:r>
      <w:r>
        <w:rPr>
          <w:rStyle w:val="VerbatimChar"/>
        </w:rPr>
        <w:t xml:space="preserve">P3</w:t>
      </w:r>
      <w:r>
        <w:t xml:space="preserve"> </w:t>
      </w:r>
      <w:r>
        <w:t xml:space="preserve">nie je jednoducho „lepší“ než</w:t>
      </w:r>
      <w:r>
        <w:t xml:space="preserve"> </w:t>
      </w:r>
      <w:r>
        <w:rPr>
          <w:rStyle w:val="VerbatimChar"/>
        </w:rPr>
        <w:t xml:space="preserve">P1</w:t>
      </w:r>
      <w:r>
        <w:t xml:space="preserve">, ale len posúva chyby do iného typu.</w:t>
      </w:r>
    </w:p>
    <w:p>
      <w:pPr>
        <w:pStyle w:val="BodyText"/>
      </w:pPr>
      <w:r>
        <w:t xml:space="preserve">Tretie vysvetlenie je meracie. Ak hodnotenia ostávajú v úzkom pásme a jadrová dvojica hodnotiteľov nepoužíva škálu rovnako široko, malé efekty majú nízku šancu ukázať sa ako robustné. To neznamená, že tam sú skryté veľké efekty; skôr to znamená, že pre malé a stredné rozdiely bol tento pilot málo citlivý.</w:t>
      </w:r>
    </w:p>
    <w:bookmarkEnd w:id="110"/>
    <w:bookmarkStart w:id="111" w:name="X92233c5afa47af89ac329687f44d5bd400df406"/>
    <w:p>
      <w:pPr>
        <w:pStyle w:val="Heading3"/>
      </w:pPr>
      <w:r>
        <w:t xml:space="preserve">4.5 Kde sa simulácie lámu: autenticita skôr než klinické jadro</w:t>
      </w:r>
    </w:p>
    <w:p>
      <w:pPr>
        <w:pStyle w:val="FirstParagraph"/>
      </w:pPr>
      <w:r>
        <w:t xml:space="preserve">Najzaujímavejším výsledkom kvalitatívnej vrstvy je, že dominantnou témou komentárov nebol hrubý klinický rozpad, ale</w:t>
      </w:r>
      <w:r>
        <w:t xml:space="preserve"> </w:t>
      </w:r>
      <w:r>
        <w:rPr>
          <w:b/>
          <w:bCs/>
        </w:rPr>
        <w:t xml:space="preserve">nacvičenosť alebo natrénovanosť odpovedí</w:t>
      </w:r>
      <w:r>
        <w:t xml:space="preserve">. Tento motív je dôležitý, pretože mení interpretáciu toho, čo je dnes na simuláciách najslabšie. Nejde primárne o to, že by systém nevedel udržať základný depresívny rámec, ale skôr o to, že časť rozhovorov neznie dosť organicky.</w:t>
      </w:r>
    </w:p>
    <w:p>
      <w:pPr>
        <w:pStyle w:val="BodyText"/>
      </w:pPr>
      <w:r>
        <w:t xml:space="preserve">Tento obraz dobre korešponduje s novšou literatúrou o virtuálnych klientoch a LLM simuláciách. Prehľad</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aj novšie práce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opakovane ukazujú, že digitálne simulácie môžu byť didakticky cenné už vtedy, keď ešte nedosahujú plný realizmus, ale ich slabinou býva práve prílišná kooperatívnosť, nižšia spontánnosť alebo mechanickejší štýl odpovedí. Aj v tomto dátovom súbore sa teda slabina neukazuje ako „nevie to depresiu“, ale skôr ako „vie to depresiu len trochu príliš učebnicovo“.</w:t>
      </w:r>
    </w:p>
    <w:p>
      <w:pPr>
        <w:pStyle w:val="BodyText"/>
      </w:pPr>
      <w:r>
        <w:t xml:space="preserve">To je pre ďalší vývoj rámca veľmi dôležité. Ak sa má kvalita posúvať vyššie, nestačí len znižovať chyby. Potrebné je zlepšiť aj</w:t>
      </w:r>
      <w:r>
        <w:t xml:space="preserve"> </w:t>
      </w:r>
      <w:r>
        <w:rPr>
          <w:b/>
          <w:bCs/>
        </w:rPr>
        <w:t xml:space="preserve">mikrodynamiku rozhovoru</w:t>
      </w:r>
      <w:r>
        <w:t xml:space="preserve">: prirodzenosť váhania, odpoveď na doplňujúcu otázku, lokálnu koherenciu detailov, citlivé prechody medzi témami a schopnosť niesť klinicky významný obsah bez dojmu, že je odpoveď „pripravená pre hodnotiteľa“.</w:t>
      </w:r>
    </w:p>
    <w:bookmarkEnd w:id="111"/>
    <w:bookmarkStart w:id="112" w:name="Xcb43263665026e8d68db9299911435db429f380"/>
    <w:p>
      <w:pPr>
        <w:pStyle w:val="Heading3"/>
      </w:pPr>
      <w:r>
        <w:t xml:space="preserve">4.6 Čo hovoria výsledky o tréningovej použiteľnosti</w:t>
      </w:r>
    </w:p>
    <w:p>
      <w:pPr>
        <w:pStyle w:val="FirstParagraph"/>
      </w:pPr>
      <w:r>
        <w:t xml:space="preserve">To, že tréningová použiteľnosť (</w:t>
      </w:r>
      <w:r>
        <w:rPr>
          <w:rStyle w:val="VerbatimChar"/>
        </w:rPr>
        <w:t xml:space="preserve">G5</w:t>
      </w:r>
      <w:r>
        <w:t xml:space="preserve">) mala medián 4 a priemer ostal blízko hranice „skôr použiteľné“, je z aplikačného hľadiska povzbudivé. Znamená to, že expert panel v priemere nevnímal tieto rozhovory ako principiálne nepoužiteľné. Pre psychologické vzdelávanie je to dôležité, pretože simulácie nemusia byť dokonalé, aby mali didaktickú hodnotu. Ako zdôrazňuje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spolu s empirickou prácou</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interview a klinické uvažovanie.</w:t>
      </w:r>
    </w:p>
    <w:p>
      <w:pPr>
        <w:pStyle w:val="BodyText"/>
      </w:pPr>
      <w:r>
        <w:t xml:space="preserve">Zároveň však komentáre o mechanickosti a slabších doplňujúcich otázkach naznačujú, že tento materiál ešte nie je ideálny ako úplne samonosný tréningový nástroj. Skôr vyzerá ako</w:t>
      </w:r>
      <w:r>
        <w:t xml:space="preserve"> </w:t>
      </w:r>
      <w:r>
        <w:rPr>
          <w:b/>
          <w:bCs/>
        </w:rPr>
        <w:t xml:space="preserve">materiál vhodný do kontrolovaného výučbového rámca</w:t>
      </w:r>
      <w:r>
        <w:t xml:space="preserve">, kde je prítomné spätnoväzbové rozobratie, supervízia alebo aspoň explicitná reflexia limitov rozhovoru. V tom je aktuálny export veľmi realistický: neponúka obraz hotového virtuálneho pacienta, ale obraz sľubného simulačného medzikroku.</w:t>
      </w:r>
    </w:p>
    <w:p>
      <w:pPr>
        <w:pStyle w:val="BodyText"/>
      </w:pPr>
      <w:r>
        <w:t xml:space="preserve">Tento záver je v súlade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bookmarkEnd w:id="112"/>
    <w:bookmarkStart w:id="113" w:name="Xeca376d929aeb8134561d75a6ce96858ace0c86"/>
    <w:p>
      <w:pPr>
        <w:pStyle w:val="Heading3"/>
      </w:pPr>
      <w:r>
        <w:t xml:space="preserve">4.7 Merací blok: najväčší limit nie je počet prepisov rozhovorov, ale vrstva hodnotiteľov</w:t>
      </w:r>
    </w:p>
    <w:p>
      <w:pPr>
        <w:pStyle w:val="FirstParagraph"/>
      </w:pPr>
      <w:r>
        <w:t xml:space="preserve">Najdôležitejším metodologickým limitom aktuálneho exportu nie je počet prepisov rozhovorov ani pokrytie experimentálnych buniek, ale</w:t>
      </w:r>
      <w:r>
        <w:t xml:space="preserve"> </w:t>
      </w:r>
      <w:r>
        <w:rPr>
          <w:b/>
          <w:bCs/>
        </w:rPr>
        <w:t xml:space="preserve">architektúra hodnotiteľskej vrstvy</w:t>
      </w:r>
      <w:r>
        <w:t xml:space="preserve">. Formálne je hodnotiteľov viac, ale plný dizajn nesú v praxi najmä dvaja hodnotitelia. To oslabuje najmä ukazovatele, ktoré sú priamo závislé od ľudského úsudku, teda globálnu vierohodnosť, defekty, tréningovú použiteľnosť aj odhady závažnosti a funkčného dopadu.</w:t>
      </w:r>
    </w:p>
    <w:p>
      <w:pPr>
        <w:pStyle w:val="BodyText"/>
      </w:pPr>
      <w:r>
        <w:t xml:space="preserve">Obzvlášť dôležitá je kompresia škály u jedného z jadrových hodnotiteľov. Táto vlastnosť má dvojitý dopad. Po prvé, znižuje variabilitu a tým aj šancu zachytiť jemnejšie rozdiely medzi prepismi rozhovorov. Po druhé, oslabuje presvedčivosť klasických ukazovateľov zhody. To neznamená, že výsledky sú nepoužiteľné. Ako pripomína</w:t>
      </w:r>
      <w:r>
        <w:t xml:space="preserve"> </w:t>
      </w:r>
      <w:r>
        <w:t xml:space="preserve">McHugh (</w:t>
      </w:r>
      <w:hyperlink w:anchor="ref-mchugh2012InterraterReliabilityKappa">
        <w:r>
          <w:rPr>
            <w:rStyle w:val="Hyperlink"/>
          </w:rPr>
          <w:t xml:space="preserve">2012</w:t>
        </w:r>
      </w:hyperlink>
      <w:r>
        <w:t xml:space="preserve">)</w:t>
      </w:r>
      <w:r>
        <w:t xml:space="preserve">, znamená to však, že ich treba čítať ako</w:t>
      </w:r>
      <w:r>
        <w:t xml:space="preserve"> </w:t>
      </w:r>
      <w:r>
        <w:rPr>
          <w:b/>
          <w:bCs/>
        </w:rPr>
        <w:t xml:space="preserve">pilotné odhady smeru a veľkosti efektov</w:t>
      </w:r>
      <w:r>
        <w:t xml:space="preserve">, nie ako robustný konsenzus širšieho expert panelu.</w:t>
      </w:r>
    </w:p>
    <w:p>
      <w:pPr>
        <w:pStyle w:val="BodyText"/>
      </w:pPr>
      <w:r>
        <w:t xml:space="preserve">Je dôležité všimnúť si aj to, že vnútorná konzistencia blokov bola celkom slušná a že ešte pred hlavným zberom prešiel nástroj aj predbežnou obsahovou kontrolou expertov. To naznačuje, že problém nie je primárne v tom, že by položky vôbec nedržali spolu alebo že by nástroj bol od začiatku obsahovo chybný. Skôr ide o to, že</w:t>
      </w:r>
      <w:r>
        <w:t xml:space="preserve"> </w:t>
      </w:r>
      <w:r>
        <w:rPr>
          <w:b/>
          <w:bCs/>
        </w:rPr>
        <w:t xml:space="preserve">merací nástroj, podnetový materiál a panel hodnotiteľov zatiaľ nedávajú rovnako silný signál</w:t>
      </w:r>
      <w:r>
        <w:t xml:space="preserve">. Z pohľadu vývoja autorského hodnotiaceho nástroja je to úplne legitímna pilotná situácia:</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opisujú, že najprv sa ukáže, či bloky dávajú zmysel obsahovo a vnútorne, a až potom sa spevňuje širšia reliabilita a stabilita naprieč hodnotiteľmi.</w:t>
      </w:r>
    </w:p>
    <w:bookmarkEnd w:id="113"/>
    <w:bookmarkStart w:id="114" w:name="X53a9c3a7fead87f725a9d6368305afd81e6754d"/>
    <w:p>
      <w:pPr>
        <w:pStyle w:val="Heading3"/>
      </w:pPr>
      <w:r>
        <w:t xml:space="preserve">4.8 Čo zatiaľ vieme a nevieme povedať o symptom fidelity</w:t>
      </w:r>
    </w:p>
    <w:p>
      <w:pPr>
        <w:pStyle w:val="FirstParagraph"/>
      </w:pPr>
      <w:r>
        <w:t xml:space="preserve">Po doplnení plného anchor súboru bolo možné čítať transcript-level symptom-fidelity vetvu nad celým 12-seed korpusom. To je dôležitý krok, pretože umožňuje interpretovať</w:t>
      </w:r>
      <w:r>
        <w:t xml:space="preserve"> </w:t>
      </w:r>
      <w:r>
        <w:rPr>
          <w:rStyle w:val="VerbatimChar"/>
        </w:rPr>
        <w:t xml:space="preserve">symptom_error_mean</w:t>
      </w:r>
      <w:r>
        <w:t xml:space="preserve">,</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w:t>
      </w:r>
      <w:r>
        <w:t xml:space="preserve">nad celým aktuálnym súborom, nie len nad malou podmnožinou seedov.</w:t>
      </w:r>
    </w:p>
    <w:p>
      <w:pPr>
        <w:pStyle w:val="BodyText"/>
      </w:pPr>
      <w:r>
        <w:t xml:space="preserve">Výsledok tejto vetvy je zaujímavý práve tým, že je umiernenejší než niektoré intuície. Chyba symptomatickej zhody je skôr mierna než vysoká a efekt štruktúrujúceho klinického usmernenia má priaznivý, ale malý smer. To znamená, že systém pravdepodobne drží základnú symptomatickú logiku o niečo lepšie, než naznačovali otvorené komentáre o mechanickosti. Zároveň sa však nepotvrdzuje predstava, že usmernenie alebo rozvinutejší profil automaticky vyriešia problém zhody s kotvami výrazným spôsobom.</w:t>
      </w:r>
    </w:p>
    <w:p>
      <w:pPr>
        <w:pStyle w:val="BodyText"/>
      </w:pPr>
      <w:r>
        <w:t xml:space="preserve">Aj po tomto posune však treba zostať opatrný. Dôvodom už nie je chýbajúce seed pokrytie, ale to, že error-based ukazovatele ostávajú citlivé na malý a nevyvážený rater panel a na spôsob transcript-level agregácie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w:t>
      </w:r>
    </w:p>
    <w:bookmarkEnd w:id="114"/>
    <w:bookmarkStart w:id="115" w:name="porovnanie-s-literatúrou"/>
    <w:p>
      <w:pPr>
        <w:pStyle w:val="Heading3"/>
      </w:pPr>
      <w:r>
        <w:t xml:space="preserve">4.9 Porovnanie s literatúrou</w:t>
      </w:r>
    </w:p>
    <w:p>
      <w:pPr>
        <w:pStyle w:val="FirstParagraph"/>
      </w:pPr>
      <w:r>
        <w:t xml:space="preserve">Výsledky tejto práce sa najlepšie čítajú v troch literárnych rámcoch. Prvým je literatúra o štandardizovaných prípadoch a simuláciách vo vzdelávaní, kde</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dlhodobo ukazujú napätie medzi štandardizáciou a ekologickou validitou. Aj aktuálny export ukazuje presne toto napätie: rozhovory sú dostatočne disciplinované na to, aby držali základný klinický rámec, no práve táto disciplína môže znižovať pocit autenticity.</w:t>
      </w:r>
    </w:p>
    <w:p>
      <w:pPr>
        <w:pStyle w:val="BodyText"/>
      </w:pPr>
      <w:r>
        <w:t xml:space="preserve">Druhým rámcom sú novšie práce o virtuálnych klientoch a LLM simuláciách.</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spravidla ukazujú, že digitálne simulácie sú užitočné najmä ako bezpečný, opakovateľný a kontrolovateľný medzikrok, ale ich limitom býva nižšia spontánnosť a občasná „prehnaná ochota“ systému spolupracovať. Dominantný motív nacvičenosti v našich komentároch s týmto obrazom veľmi dobre korešponduje.</w:t>
      </w:r>
    </w:p>
    <w:p>
      <w:pPr>
        <w:pStyle w:val="BodyText"/>
      </w:pPr>
      <w:r>
        <w:t xml:space="preserve">Tretím rámcom je literatúra o kvalite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našich dátach sa tento problém neukázal ako masívna halucinačná katastrofa. Ukázal sa skôr ako jemný rozdiel medzi tým, že rozhovor „znie celkom dobre“, a tým, že je dostatočne organický, hlboký a presvedčivý aj pri bližšom odbornom čítaní.</w:t>
      </w:r>
    </w:p>
    <w:p>
      <w:pPr>
        <w:pStyle w:val="BodyText"/>
      </w:pPr>
      <w:r>
        <w:t xml:space="preserve">Za zmienku stojí aj to, že klinické uchopenie závažnosti depresie nie je ani v bežnej praxi triviálne.</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upozorňuje, že kategórie severity bývajú v klinickom prostredí generické a nie vždy majú silné anchor body. Časť variability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preto nemusí odrážať len slabinu simulácie, ale aj to, že samotný konštrukt globálneho odhadu severity a funkčného dopadu je pre ľudských hodnotiteľov náročný.</w:t>
      </w:r>
    </w:p>
    <w:bookmarkEnd w:id="115"/>
    <w:bookmarkStart w:id="116" w:name="limity-výskumu"/>
    <w:p>
      <w:pPr>
        <w:pStyle w:val="Heading3"/>
      </w:pPr>
      <w:r>
        <w:t xml:space="preserve">4.10 Limity výskumu</w:t>
      </w:r>
    </w:p>
    <w:p>
      <w:pPr>
        <w:pStyle w:val="FirstParagraph"/>
      </w:pPr>
      <w:r>
        <w:t xml:space="preserve">Prvým limitom je, že ide stále o pilotný dátový súbor s relatívne malým a nevyváženým panelom hodnotiteľov. Čísla preto treba čítať ako odhad smeru a veľkosti efektov, nie ako definitívne uzavretý obraz kvality simulácií.</w:t>
      </w:r>
    </w:p>
    <w:p>
      <w:pPr>
        <w:pStyle w:val="BodyText"/>
      </w:pPr>
      <w:r>
        <w:t xml:space="preserve">Druhým limitom je, že predbežná expertná obsahová kontrola mala charakter</w:t>
      </w:r>
      <w:r>
        <w:t xml:space="preserve"> </w:t>
      </w:r>
      <w:r>
        <w:rPr>
          <w:b/>
          <w:bCs/>
        </w:rPr>
        <w:t xml:space="preserve">pilotnej kalibrácie</w:t>
      </w:r>
      <w:r>
        <w:t xml:space="preserve">, nie plnohodnotnej psychometrickej validity štúdie. Zvyšuje dôveryhodnosť nástroja a seedov, ale sama osebe neuzatvára otázku content validity ani nezaručuje, že po redakčných úpravách už v materiáli nezostali slabšie miesta.</w:t>
      </w:r>
    </w:p>
    <w:p>
      <w:pPr>
        <w:pStyle w:val="BodyText"/>
      </w:pPr>
      <w:r>
        <w:t xml:space="preserve">Tretím limitom je</w:t>
      </w:r>
      <w:r>
        <w:t xml:space="preserve"> </w:t>
      </w:r>
      <w:r>
        <w:rPr>
          <w:b/>
          <w:bCs/>
        </w:rPr>
        <w:t xml:space="preserve">jadrová dvojica hodnotiteľov s plným pokrytím dizajnu</w:t>
      </w:r>
      <w:r>
        <w:t xml:space="preserve">. Hoci každý prepis rozhovoru mal aspoň dve nezávislé hodnotenia a celý dizajn bol pokrytý, väčšinu ľudskej inferenčnej vrstvy nesú v praxi dvaja hodnotitelia.</w:t>
      </w:r>
    </w:p>
    <w:p>
      <w:pPr>
        <w:pStyle w:val="BodyText"/>
      </w:pPr>
      <w:r>
        <w:t xml:space="preserve">Štvrtým limitom je</w:t>
      </w:r>
      <w:r>
        <w:t xml:space="preserve"> </w:t>
      </w:r>
      <w:r>
        <w:rPr>
          <w:b/>
          <w:bCs/>
        </w:rPr>
        <w:t xml:space="preserve">nevyváženosť počtov hodnotení medzi bunkami</w:t>
      </w:r>
      <w:r>
        <w:t xml:space="preserve">, najmä vyššie pokrytie bunky</w:t>
      </w:r>
      <w:r>
        <w:t xml:space="preserve"> </w:t>
      </w:r>
      <w:r>
        <w:rPr>
          <w:rStyle w:val="VerbatimChar"/>
        </w:rPr>
        <w:t xml:space="preserve">G0 × P1</w:t>
      </w:r>
      <w:r>
        <w:t xml:space="preserve">. Zmiešané modely tento problém čiastočne tlmia, ale úplne ho neodstraňujú.</w:t>
      </w:r>
    </w:p>
    <w:p>
      <w:pPr>
        <w:pStyle w:val="BodyText"/>
      </w:pPr>
      <w:r>
        <w:t xml:space="preserve">Piatym limitom je</w:t>
      </w:r>
      <w:r>
        <w:t xml:space="preserve"> </w:t>
      </w:r>
      <w:r>
        <w:rPr>
          <w:b/>
          <w:bCs/>
        </w:rPr>
        <w:t xml:space="preserve">stlačené rozdelenie viacerých ukazovateľov</w:t>
      </w:r>
      <w:r>
        <w:t xml:space="preserve">, ktoré znižuje citlivosť na malé rozdiely medzi podmienkami.</w:t>
      </w:r>
    </w:p>
    <w:p>
      <w:pPr>
        <w:pStyle w:val="BodyText"/>
      </w:pPr>
      <w:r>
        <w:t xml:space="preserve">Šiestym limitom je, že</w:t>
      </w:r>
      <w:r>
        <w:t xml:space="preserve"> </w:t>
      </w:r>
      <w:r>
        <w:rPr>
          <w:b/>
          <w:bCs/>
        </w:rPr>
        <w:t xml:space="preserve">vetva ukazovateľov chyby voči kotvám</w:t>
      </w:r>
      <w:r>
        <w:t xml:space="preserve"> </w:t>
      </w:r>
      <w:r>
        <w:t xml:space="preserve">ostáva metodicky citlivá na malý a nevyvážený panel hodnotiteľov a na agregáciu expertných odhadov</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na úrovni prepisu rozhovoru. Aj pri plnom pokrytí kotvami ju preto treba interpretovať opatrnejšie než robustnejšie ľudsky hodnotené ukazovatele.</w:t>
      </w:r>
    </w:p>
    <w:p>
      <w:pPr>
        <w:pStyle w:val="BodyText"/>
      </w:pPr>
      <w:r>
        <w:t xml:space="preserve">Siedmym limitom je samotná povaha stimulusového materiálu. Hodnotené boli textové simulácie, nie živé multimodálne rozhovory. Chýbajú teda neverbálne a paralingvistické znaky, ktoré v reálnej klinickej situácii výrazne spoluutvárajú dojem z klienta aj interpretáciu symptomatiky.</w:t>
      </w:r>
    </w:p>
    <w:bookmarkEnd w:id="116"/>
    <w:bookmarkStart w:id="117" w:name="praktické-a-metodologické-dôsledky"/>
    <w:p>
      <w:pPr>
        <w:pStyle w:val="Heading3"/>
      </w:pPr>
      <w:r>
        <w:t xml:space="preserve">4.11 Praktické a metodologické dôsledky</w:t>
      </w:r>
    </w:p>
    <w:p>
      <w:pPr>
        <w:pStyle w:val="FirstParagraph"/>
      </w:pPr>
      <w:r>
        <w:t xml:space="preserve">Napriek týmto limitom má aktuálny export dôležitý praktický aj metodologický význam. Po prvé, ukazuje, že kvalitu simulovaných AI rozhovorov možno hodnotiť viacvrstvovo: nie iba cez globálny dojem, ale aj cez blok prirodzenosti, použiteľnosti, defektov a neskôr aj transcript-level fidelity. Dôležité pritom je, že táto viacvrstvová logika nebola postavená až dodatočne po zbere, ale prešla aj predbežnou expertnou obsahovou kontrolou položiek a seedov. To je metodicky silnejší rámec než jednoduché hodnotenie „znie to dobre / neznie to dobre“.</w:t>
      </w:r>
    </w:p>
    <w:p>
      <w:pPr>
        <w:pStyle w:val="BodyText"/>
      </w:pPr>
      <w:r>
        <w:t xml:space="preserve">Po druhé, výsledky naznačujú, že ďalší posun kvality pravdepodobne nepríde len cez pridanie ďalších prepisov rozhovorov, ale cez</w:t>
      </w:r>
      <w:r>
        <w:t xml:space="preserve"> </w:t>
      </w:r>
      <w:r>
        <w:rPr>
          <w:b/>
          <w:bCs/>
        </w:rPr>
        <w:t xml:space="preserve">lepšie kalibrovaný expert panel</w:t>
      </w:r>
      <w:r>
        <w:t xml:space="preserve"> </w:t>
      </w:r>
      <w:r>
        <w:t xml:space="preserve">a cez úpravy, ktoré znížia pocit nacvičenosti a zvýšia klinickú hĺbku rozhovoru. Prakticky to znamená väčší dôraz na logiku doplňujúcich otázok, prirodzenosť slovenskej formulácie, lokálnu koherenciu detailov a citlivejšie vedenie rozhovoru v oblastiach záťaže a rizika.</w:t>
      </w:r>
    </w:p>
    <w:p>
      <w:pPr>
        <w:pStyle w:val="BodyText"/>
      </w:pPr>
      <w:r>
        <w:t xml:space="preserve">Po tretie, dáta podporujú chápanie tejto práce ako vývoja</w:t>
      </w:r>
      <w:r>
        <w:t xml:space="preserve"> </w:t>
      </w:r>
      <w:r>
        <w:rPr>
          <w:b/>
          <w:bCs/>
        </w:rPr>
        <w:t xml:space="preserve">simulačného rámca</w:t>
      </w:r>
      <w:r>
        <w:t xml:space="preserve">, nie len jedného promptu alebo jedného balíka prepisov rozhovorov. Hodnota práce je práve v tom, že spája seedy, kontrolované generovanie, expertné hodnotenie a viacvrstvové hodnotenie kvality. Takýto rámec je metodologicky prenositeľný aj na ďalšie klinické témy.</w:t>
      </w:r>
    </w:p>
    <w:bookmarkEnd w:id="117"/>
    <w:bookmarkStart w:id="118" w:name="odporúčania-pre-ďalší-výskum"/>
    <w:p>
      <w:pPr>
        <w:pStyle w:val="Heading3"/>
      </w:pPr>
      <w:r>
        <w:t xml:space="preserve">4.12 Odporúčania pre ďalší výskum</w:t>
      </w:r>
    </w:p>
    <w:p>
      <w:pPr>
        <w:pStyle w:val="FirstParagraph"/>
      </w:pPr>
      <w:r>
        <w:t xml:space="preserve">Najrozumnejším ďalším krokom nie je okamžite generovať ďalší veľký balík nových prepisov rozhovorov, ale</w:t>
      </w:r>
      <w:r>
        <w:t xml:space="preserve"> </w:t>
      </w:r>
      <w:r>
        <w:rPr>
          <w:b/>
          <w:bCs/>
        </w:rPr>
        <w:t xml:space="preserve">posilniť vrstvu expertného hodnotenia</w:t>
      </w:r>
      <w:r>
        <w:t xml:space="preserve">. Z pohľadu aktuálnych dát by mal najväčší prínos ešte aspoň jeden ďalší hodnotiteľ s plným pokrytím nad existujúcimi 72 prepismi rozhovorov. Takýto krok by zlepšil interpretovateľnosť zhody aj stabilitu inferenčných modelov viac než ďalšie rozširovanie priestoru podnetového materiálu.</w:t>
      </w:r>
    </w:p>
    <w:p>
      <w:pPr>
        <w:pStyle w:val="BodyText"/>
      </w:pPr>
      <w:r>
        <w:t xml:space="preserve">Ďalším krokom by mala byť revízia návrhu promptov a dizajnu rozhovoru so zameraním na zníženie nacvičenosti odpovedí, na väčšiu prirodzenosť doplňujúcich otázok a na lepšie odlíšenie depresívneho obrazu od všeobecného stresu alebo vyhorenia. Až potom bude dávať väčší zmysel rozširovať seed priestor, porovnávať viac modelov alebo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Popri tom treba dotiahnuť aj štatistické a metodické ukotvenie vetvy ukazovateľov chyby voči kotvám tak, aby mala rovnaký evidenčný status ako ostatné bloky ukazovateľov a aby sa dala interpretovať s rovnakou mierou istoty.</w:t>
      </w:r>
    </w:p>
    <w:bookmarkEnd w:id="118"/>
    <w:bookmarkStart w:id="119" w:name="záver-diskusie"/>
    <w:p>
      <w:pPr>
        <w:pStyle w:val="Heading3"/>
      </w:pPr>
      <w:r>
        <w:t xml:space="preserve">4.13 Záver diskusie</w:t>
      </w:r>
    </w:p>
    <w:p>
      <w:pPr>
        <w:pStyle w:val="FirstParagraph"/>
      </w:pPr>
      <w:r>
        <w:t xml:space="preserve">Aktuálny korpus ukazuje, že AI-generované simulované interview s depresívnou symptomatikou už možno považovať za</w:t>
      </w:r>
      <w:r>
        <w:t xml:space="preserve"> </w:t>
      </w:r>
      <w:r>
        <w:rPr>
          <w:b/>
          <w:bCs/>
        </w:rPr>
        <w:t xml:space="preserve">metodicky použiteľný pilotný materiál</w:t>
      </w:r>
      <w:r>
        <w:t xml:space="preserve">, nie však ešte za plne stabilný a jednoducho optimalizovateľný produkt. Dôležité pritom je, že tento záver nestojí len na samotných hodnoteniach prepisov rozhovorov, ale aj na predbežnej expertnej obsahovej kontrole nástroja a seed scenárov. Rozhovory držia základný klinický rámec a v priemere nepôsobia ako zjavne nekvalitné, ale ich slabinou ostáva autenticita, stlačené rozdelenie hodnotení, limitovaná zhoda expertov a opatrná interpretovateľnosť vetvy ukazovateľov chyby voči kotvám.</w:t>
      </w:r>
    </w:p>
    <w:p>
      <w:pPr>
        <w:pStyle w:val="BodyText"/>
      </w:pPr>
      <w:r>
        <w:t xml:space="preserve">Hlavným prínosom práce preto v tejto fáze nie je dôkaz silného experimentálneho efektu štruktúrujúceho klinického usmernenia alebo profilu, ale ukázanie, že kvalitu takýchto simulácií možno systematicky mapovať, porovnávať a postupne zlepšovať v rámci kontrolovaného simulačného rámca. Práve táto metodická mapa je dnes silnejšia než akýkoľvek predčasne tvrdý záver o tom, že jedna konkrétna generatívna manipulácia už problém vyriešila.</w:t>
      </w:r>
    </w:p>
    <w:bookmarkEnd w:id="119"/>
    <w:bookmarkEnd w:id="120"/>
    <w:bookmarkEnd w:id="121"/>
    <w:bookmarkStart w:id="123" w:name="conclusion-záver"/>
    <w:p>
      <w:pPr>
        <w:pStyle w:val="Heading1"/>
      </w:pPr>
      <w:r>
        <w:t xml:space="preserve">60 Conclusion / Záver</w:t>
      </w:r>
    </w:p>
    <w:bookmarkStart w:id="122" w:name="záver"/>
    <w:p>
      <w:pPr>
        <w:pStyle w:val="Heading2"/>
      </w:pPr>
      <w:r>
        <w:t xml:space="preserve">5 Záver</w:t>
      </w:r>
    </w:p>
    <w:p>
      <w:pPr>
        <w:pStyle w:val="FirstParagraph"/>
      </w:pPr>
      <w:r>
        <w:t xml:space="preserve">Cieľom diplomovej práce bolo pilotne metodologicky overiť kvalitu AI-generovaných simulovaných klinických interview s depresívnou symptomatikou a preskúmať, či sa ich kvalita mení v závislosti od experimentálne manipulovaných vlastností generovania. Práca bola koncipovaná ako faktorový experiment založený na odbornom hodnotení, v ktorom odborní hodnotitelia posudzovali 72 textových transkriptov vytvorených kombináciou 12 seed scenárov a 6 finálnych variantov generovania.</w:t>
      </w:r>
    </w:p>
    <w:p>
      <w:pPr>
        <w:pStyle w:val="BodyText"/>
      </w:pPr>
      <w:r>
        <w:t xml:space="preserve">Hlavným prínosom práce je vytvorenie a overenie viacvrstvového rámca hodnotenia, ktorý kombinuje primárne kvalitatívne výstupy, symptomatickú primeranosť voči seed kotvám a dimenziu defektov. Tento rámec umožňuje posudzovať simulované interview nielen ako jazykovo plynulý text, ale ako metodicky kontrolovaný psychologický materiál.</w:t>
      </w:r>
    </w:p>
    <w:p>
      <w:pPr>
        <w:pStyle w:val="BodyText"/>
      </w:pPr>
      <w:r>
        <w:t xml:space="preserve">Výsledky práce</w:t>
      </w:r>
      <w:r>
        <w:t xml:space="preserve"> </w:t>
      </w:r>
      <w:r>
        <w:rPr>
          <w:b/>
          <w:bCs/>
        </w:rPr>
        <w:t xml:space="preserve">[doplniť po finálnej analýze 3–5 viet]</w:t>
      </w:r>
      <w:r>
        <w:t xml:space="preserve">.</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transkriptov, ale aj metodický podklad pre budúci simulačný rámec, ktorý možno rozširovať na ďalšie poruchy a neskôr aj na multimodálne formy interakcie.</w:t>
      </w:r>
    </w:p>
    <w:p>
      <w:pPr>
        <w:pStyle w:val="BodyText"/>
      </w:pPr>
      <w:r>
        <w:t xml:space="preserve">Zároveň však práca ukazuje, že ide o oblasť, ktorá si vyžaduje ďalší výskum, najmä pokiaľ ide o stabilitu výsledkov, rozšírenie seed priestorov, porovnanie modelov a zapojenie väčšieho počtu hodnotiteľov. Predkladanú štúdiu preto chápem ako pilotný krok k systematickejšiemu skúmaniu kvality AI-generovaných psychologických simulácií.</w:t>
      </w:r>
    </w:p>
    <w:bookmarkEnd w:id="122"/>
    <w:bookmarkEnd w:id="123"/>
    <w:bookmarkStart w:id="211" w:name="literatúra"/>
    <w:p>
      <w:pPr>
        <w:pStyle w:val="Heading1"/>
      </w:pPr>
      <w:r>
        <w:t xml:space="preserve">Literatúra</w:t>
      </w:r>
    </w:p>
    <w:bookmarkStart w:id="210" w:name="refs"/>
    <w:bookmarkStart w:id="125"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24">
        <w:r>
          <w:rPr>
            <w:rStyle w:val="Hyperlink"/>
          </w:rPr>
          <w:t xml:space="preserve">https://doi.org/10.4103/ipj.ipj_377_24</w:t>
        </w:r>
      </w:hyperlink>
    </w:p>
    <w:bookmarkEnd w:id="125"/>
    <w:bookmarkStart w:id="127"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26">
        <w:r>
          <w:rPr>
            <w:rStyle w:val="Hyperlink"/>
          </w:rPr>
          <w:t xml:space="preserve">https://doi.org/10.1038/s41746-025-01670-7</w:t>
        </w:r>
      </w:hyperlink>
    </w:p>
    <w:bookmarkEnd w:id="127"/>
    <w:bookmarkStart w:id="129"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28">
        <w:r>
          <w:rPr>
            <w:rStyle w:val="Hyperlink"/>
          </w:rPr>
          <w:t xml:space="preserve">https://doi.org/10.3389/feduc.2021.653269</w:t>
        </w:r>
      </w:hyperlink>
    </w:p>
    <w:bookmarkEnd w:id="129"/>
    <w:bookmarkStart w:id="131"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30">
        <w:r>
          <w:rPr>
            <w:rStyle w:val="Hyperlink"/>
          </w:rPr>
          <w:t xml:space="preserve">https://doi.org/10.1111/bjop.12577</w:t>
        </w:r>
      </w:hyperlink>
    </w:p>
    <w:bookmarkEnd w:id="131"/>
    <w:bookmarkStart w:id="133"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32">
        <w:r>
          <w:rPr>
            <w:rStyle w:val="Hyperlink"/>
          </w:rPr>
          <w:t xml:space="preserve">https://doi.org/10.3389/fpubh.2018.00149</w:t>
        </w:r>
      </w:hyperlink>
    </w:p>
    <w:bookmarkEnd w:id="133"/>
    <w:bookmarkStart w:id="135"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34">
        <w:r>
          <w:rPr>
            <w:rStyle w:val="Hyperlink"/>
          </w:rPr>
          <w:t xml:space="preserve">https://doi.org/10.1186/s12909-024-06399-7</w:t>
        </w:r>
      </w:hyperlink>
    </w:p>
    <w:bookmarkEnd w:id="135"/>
    <w:bookmarkStart w:id="136"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36"/>
    <w:bookmarkStart w:id="138"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37">
        <w:r>
          <w:rPr>
            <w:rStyle w:val="Hyperlink"/>
          </w:rPr>
          <w:t xml:space="preserve">https://doi.org/10.3390/nursrep14020107</w:t>
        </w:r>
      </w:hyperlink>
    </w:p>
    <w:bookmarkEnd w:id="138"/>
    <w:bookmarkStart w:id="140"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39">
        <w:r>
          <w:rPr>
            <w:rStyle w:val="Hyperlink"/>
          </w:rPr>
          <w:t xml:space="preserve">https://doi.org/10.4088/JCP.ot18043ah2</w:t>
        </w:r>
      </w:hyperlink>
    </w:p>
    <w:bookmarkEnd w:id="140"/>
    <w:bookmarkStart w:id="142"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41">
        <w:r>
          <w:rPr>
            <w:rStyle w:val="Hyperlink"/>
          </w:rPr>
          <w:t xml:space="preserve">https://doi.org/10.1016/j.ijchp.2014.12.001</w:t>
        </w:r>
      </w:hyperlink>
    </w:p>
    <w:bookmarkEnd w:id="142"/>
    <w:bookmarkStart w:id="144"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43">
        <w:r>
          <w:rPr>
            <w:rStyle w:val="Hyperlink"/>
          </w:rPr>
          <w:t xml:space="preserve">https://doi.org/10.1177/14757257221093490</w:t>
        </w:r>
      </w:hyperlink>
    </w:p>
    <w:bookmarkEnd w:id="144"/>
    <w:bookmarkStart w:id="146"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45">
        <w:r>
          <w:rPr>
            <w:rStyle w:val="Hyperlink"/>
          </w:rPr>
          <w:t xml:space="preserve">https://doi.org/10.1159/000317532</w:t>
        </w:r>
      </w:hyperlink>
    </w:p>
    <w:bookmarkEnd w:id="146"/>
    <w:bookmarkStart w:id="148"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47">
        <w:r>
          <w:rPr>
            <w:rStyle w:val="Hyperlink"/>
          </w:rPr>
          <w:t xml:space="preserve">https://doi.org/10.1046/j.1365-2648.2000.t01-1-01567.x</w:t>
        </w:r>
      </w:hyperlink>
    </w:p>
    <w:bookmarkEnd w:id="148"/>
    <w:bookmarkStart w:id="150"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49">
        <w:r>
          <w:rPr>
            <w:rStyle w:val="Hyperlink"/>
          </w:rPr>
          <w:t xml:space="preserve">https://doi.org/10.1007/s10742-016-0145-9</w:t>
        </w:r>
      </w:hyperlink>
    </w:p>
    <w:bookmarkEnd w:id="150"/>
    <w:bookmarkStart w:id="152"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51">
        <w:r>
          <w:rPr>
            <w:rStyle w:val="Hyperlink"/>
          </w:rPr>
          <w:t xml:space="preserve">https://doi.org/10.1016/S0165-0327(14)70004-7</w:t>
        </w:r>
      </w:hyperlink>
    </w:p>
    <w:bookmarkEnd w:id="152"/>
    <w:bookmarkStart w:id="154"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53">
        <w:r>
          <w:rPr>
            <w:rStyle w:val="Hyperlink"/>
          </w:rPr>
          <w:t xml:space="preserve">https://doi.org/10.3389/frvir.2022.827312</w:t>
        </w:r>
      </w:hyperlink>
    </w:p>
    <w:bookmarkEnd w:id="154"/>
    <w:bookmarkStart w:id="155"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55"/>
    <w:bookmarkStart w:id="157"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56">
        <w:r>
          <w:rPr>
            <w:rStyle w:val="Hyperlink"/>
          </w:rPr>
          <w:t xml:space="preserve">https://doi.org/10.31887/DCNS.2008.10.3/shkennedy</w:t>
        </w:r>
      </w:hyperlink>
    </w:p>
    <w:bookmarkEnd w:id="157"/>
    <w:bookmarkStart w:id="159"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58">
        <w:r>
          <w:rPr>
            <w:rStyle w:val="Hyperlink"/>
          </w:rPr>
          <w:t xml:space="preserve">https://doi.org/10.18653/v1/2025.findings-acl.1332</w:t>
        </w:r>
      </w:hyperlink>
    </w:p>
    <w:bookmarkEnd w:id="159"/>
    <w:bookmarkStart w:id="161"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60">
        <w:r>
          <w:rPr>
            <w:rStyle w:val="Hyperlink"/>
          </w:rPr>
          <w:t xml:space="preserve">https://doi.org/10.2196/14676</w:t>
        </w:r>
      </w:hyperlink>
    </w:p>
    <w:bookmarkEnd w:id="161"/>
    <w:bookmarkStart w:id="163"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62">
        <w:r>
          <w:rPr>
            <w:rStyle w:val="Hyperlink"/>
          </w:rPr>
          <w:t xml:space="preserve">https://doi.org/10.1046/j.1525-1497.2001.016009606.x</w:t>
        </w:r>
      </w:hyperlink>
    </w:p>
    <w:bookmarkEnd w:id="163"/>
    <w:bookmarkStart w:id="165"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64">
        <w:r>
          <w:rPr>
            <w:rStyle w:val="Hyperlink"/>
          </w:rPr>
          <w:t xml:space="preserve">https://doi.org/10.18653/v1/2025.findings-acl.118</w:t>
        </w:r>
      </w:hyperlink>
    </w:p>
    <w:bookmarkEnd w:id="165"/>
    <w:bookmarkStart w:id="167"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66">
        <w:r>
          <w:rPr>
            <w:rStyle w:val="Hyperlink"/>
          </w:rPr>
          <w:t xml:space="preserve">https://doi.org/10.48550/arXiv.2404.13066</w:t>
        </w:r>
      </w:hyperlink>
    </w:p>
    <w:bookmarkEnd w:id="167"/>
    <w:bookmarkStart w:id="169"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68">
        <w:r>
          <w:rPr>
            <w:rStyle w:val="Hyperlink"/>
          </w:rPr>
          <w:t xml:space="preserve">https://doi.org/10.1002/wps.20771</w:t>
        </w:r>
      </w:hyperlink>
    </w:p>
    <w:bookmarkEnd w:id="169"/>
    <w:bookmarkStart w:id="171"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70">
        <w:r>
          <w:rPr>
            <w:rStyle w:val="Hyperlink"/>
          </w:rPr>
          <w:t xml:space="preserve">https://doi.org/10.5817/TF2016-7-90</w:t>
        </w:r>
      </w:hyperlink>
    </w:p>
    <w:bookmarkEnd w:id="171"/>
    <w:bookmarkStart w:id="173"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72">
        <w:r>
          <w:rPr>
            <w:rStyle w:val="Hyperlink"/>
          </w:rPr>
          <w:t xml:space="preserve">https://doi.org/10.1016/j.isci.2024.109713</w:t>
        </w:r>
      </w:hyperlink>
    </w:p>
    <w:bookmarkEnd w:id="173"/>
    <w:bookmarkStart w:id="175" w:name="ref-mchugh2012InterraterReliabilityKappa"/>
    <w:p>
      <w:pPr>
        <w:pStyle w:val="Bibliography"/>
      </w:pPr>
      <w:r>
        <w:t xml:space="preserve">McHugh, M. L. (2012).</w:t>
      </w:r>
      <w:r>
        <w:t xml:space="preserve"> </w:t>
      </w:r>
      <w:hyperlink ns4:id="rId174">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75"/>
    <w:bookmarkStart w:id="176" w:name="ref-miskovskaMOZNOSTIVYUZITIAMODELOVUCH"/>
    <w:p>
      <w:pPr>
        <w:pStyle w:val="Bibliography"/>
      </w:pPr>
      <w:r>
        <w:t xml:space="preserve">Miškovská, K., Budzelová, Z., &amp; Jerotijević, D. (n.d.).</w:t>
      </w:r>
      <w:r>
        <w:t xml:space="preserve"> </w:t>
      </w:r>
      <w:r>
        <w:rPr>
          <w:i/>
          <w:iCs/>
        </w:rPr>
        <w:t xml:space="preserve">MOŽNOSTI VYUŽITIA MODELOVÝCH SITUÁCIÍ (VINET) V ANTROPOLOGICKOM VÝSKUME MORÁLNYCH POSTOJOV</w:t>
      </w:r>
      <w:r>
        <w:t xml:space="preserve">.</w:t>
      </w:r>
    </w:p>
    <w:bookmarkEnd w:id="176"/>
    <w:bookmarkStart w:id="178"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77">
        <w:r>
          <w:rPr>
            <w:rStyle w:val="Hyperlink"/>
          </w:rPr>
          <w:t xml:space="preserve">https://doi.org/10.1080/00050067.2025.2547800</w:t>
        </w:r>
      </w:hyperlink>
    </w:p>
    <w:bookmarkEnd w:id="178"/>
    <w:bookmarkStart w:id="180"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79">
        <w:r>
          <w:rPr>
            <w:rStyle w:val="Hyperlink"/>
          </w:rPr>
          <w:t xml:space="preserve">https://doi.org/10.1002/sim.6546</w:t>
        </w:r>
      </w:hyperlink>
    </w:p>
    <w:bookmarkEnd w:id="180"/>
    <w:bookmarkStart w:id="182"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81">
        <w:r>
          <w:rPr>
            <w:rStyle w:val="Hyperlink"/>
          </w:rPr>
          <w:t xml:space="preserve">https://doi.org/10.1038/s44277-024-00010-z</w:t>
        </w:r>
      </w:hyperlink>
    </w:p>
    <w:bookmarkEnd w:id="182"/>
    <w:bookmarkStart w:id="184"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83">
        <w:r>
          <w:rPr>
            <w:rStyle w:val="Hyperlink"/>
          </w:rPr>
          <w:t xml:space="preserve">https://doi.org/10.1002/nur.20199</w:t>
        </w:r>
      </w:hyperlink>
    </w:p>
    <w:bookmarkEnd w:id="184"/>
    <w:bookmarkStart w:id="186"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85">
        <w:r>
          <w:rPr>
            <w:rStyle w:val="Hyperlink"/>
          </w:rPr>
          <w:t xml:space="preserve">https://doi.org/10.3389/feduc.2022.840258</w:t>
        </w:r>
      </w:hyperlink>
    </w:p>
    <w:bookmarkEnd w:id="186"/>
    <w:bookmarkStart w:id="188"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87">
        <w:r>
          <w:rPr>
            <w:rStyle w:val="Hyperlink"/>
          </w:rPr>
          <w:t xml:space="preserve">https://doi.org/10.2196/59823</w:t>
        </w:r>
      </w:hyperlink>
    </w:p>
    <w:bookmarkEnd w:id="188"/>
    <w:bookmarkStart w:id="190"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89">
        <w:r>
          <w:rPr>
            <w:rStyle w:val="Hyperlink"/>
          </w:rPr>
          <w:t xml:space="preserve">https://doi.org/10.5480/15-1640</w:t>
        </w:r>
      </w:hyperlink>
    </w:p>
    <w:bookmarkEnd w:id="190"/>
    <w:bookmarkStart w:id="192"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91">
        <w:r>
          <w:rPr>
            <w:rStyle w:val="Hyperlink"/>
          </w:rPr>
          <w:t xml:space="preserve">https://doi.org/10.1080/13284207.2021.1923125</w:t>
        </w:r>
      </w:hyperlink>
    </w:p>
    <w:bookmarkEnd w:id="192"/>
    <w:bookmarkStart w:id="194"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93">
        <w:r>
          <w:rPr>
            <w:rStyle w:val="Hyperlink"/>
          </w:rPr>
          <w:t xml:space="preserve">https://doi.org/10.1186/s12909-025-07668-9</w:t>
        </w:r>
      </w:hyperlink>
    </w:p>
    <w:bookmarkEnd w:id="194"/>
    <w:bookmarkStart w:id="196"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95">
        <w:r>
          <w:rPr>
            <w:rStyle w:val="Hyperlink"/>
          </w:rPr>
          <w:t xml:space="preserve">https://doi.org/10.1186/s40814-019-0493-7</w:t>
        </w:r>
      </w:hyperlink>
    </w:p>
    <w:bookmarkEnd w:id="196"/>
    <w:bookmarkStart w:id="198"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97">
        <w:r>
          <w:rPr>
            <w:rStyle w:val="Hyperlink"/>
          </w:rPr>
          <w:t xml:space="preserve">https://doi.org/10.13060/23362391.2013.127.2.41</w:t>
        </w:r>
      </w:hyperlink>
    </w:p>
    <w:bookmarkEnd w:id="198"/>
    <w:bookmarkStart w:id="200"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99">
        <w:r>
          <w:rPr>
            <w:rStyle w:val="Hyperlink"/>
          </w:rPr>
          <w:t xml:space="preserve">https://doi.org/10.1007/s11136-018-1829-0</w:t>
        </w:r>
      </w:hyperlink>
    </w:p>
    <w:bookmarkEnd w:id="200"/>
    <w:bookmarkStart w:id="202"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201">
        <w:r>
          <w:rPr>
            <w:rStyle w:val="Hyperlink"/>
          </w:rPr>
          <w:t xml:space="preserve">https://doi.org/10.18653/v1/2024.emnlp-main.711</w:t>
        </w:r>
      </w:hyperlink>
    </w:p>
    <w:bookmarkEnd w:id="202"/>
    <w:bookmarkStart w:id="204"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203">
        <w:r>
          <w:rPr>
            <w:rStyle w:val="Hyperlink"/>
          </w:rPr>
          <w:t xml:space="preserve">https://doi.org/10.1186/s41077-016-0035-9</w:t>
        </w:r>
      </w:hyperlink>
    </w:p>
    <w:bookmarkEnd w:id="204"/>
    <w:bookmarkStart w:id="205"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205"/>
    <w:bookmarkStart w:id="206"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206"/>
    <w:bookmarkStart w:id="207"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207"/>
    <w:bookmarkStart w:id="209"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208">
        <w:r>
          <w:rPr>
            <w:rStyle w:val="Hyperlink"/>
          </w:rPr>
          <w:t xml:space="preserve">https://doi.org/10.1038/s43856-025-01283-x</w:t>
        </w:r>
      </w:hyperlink>
    </w:p>
    <w:bookmarkEnd w:id="209"/>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85" Target="media/rId85.png" /><Relationship Type="http://schemas.openxmlformats.org/officeDocument/2006/relationships/image" Id="rId101" Target="media/rId10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183" Target="https://doi.org/10.1002/nur.20199" TargetMode="External" /><Relationship Type="http://schemas.openxmlformats.org/officeDocument/2006/relationships/hyperlink" Id="rId179"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9"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8" Target="https://doi.org/10.1038/s43856-025-01283-x" TargetMode="External" /><Relationship Type="http://schemas.openxmlformats.org/officeDocument/2006/relationships/hyperlink" Id="rId181"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7" Target="https://doi.org/10.1080/00050067.2025.2547800" TargetMode="External" /><Relationship Type="http://schemas.openxmlformats.org/officeDocument/2006/relationships/hyperlink" Id="rId191"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3" Target="https://doi.org/10.1186/s12909-025-07668-9" TargetMode="External" /><Relationship Type="http://schemas.openxmlformats.org/officeDocument/2006/relationships/hyperlink" Id="rId195" Target="https://doi.org/10.1186/s40814-019-0493-7" TargetMode="External" /><Relationship Type="http://schemas.openxmlformats.org/officeDocument/2006/relationships/hyperlink" Id="rId203" Target="https://doi.org/10.1186/s41077-016-0035-9" TargetMode="External" /><Relationship Type="http://schemas.openxmlformats.org/officeDocument/2006/relationships/hyperlink" Id="rId197" Target="https://doi.org/10.13060/23362391.2013.127.2.41" TargetMode="External" /><Relationship Type="http://schemas.openxmlformats.org/officeDocument/2006/relationships/hyperlink" Id="rId201"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7"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5"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9"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83" Target="https://doi.org/10.1002/nur.20199" TargetMode="External" /><Relationship Type="http://schemas.openxmlformats.org/officeDocument/2006/relationships/hyperlink" Id="rId179"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9"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8" Target="https://doi.org/10.1038/s43856-025-01283-x" TargetMode="External" /><Relationship Type="http://schemas.openxmlformats.org/officeDocument/2006/relationships/hyperlink" Id="rId181"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7" Target="https://doi.org/10.1080/00050067.2025.2547800" TargetMode="External" /><Relationship Type="http://schemas.openxmlformats.org/officeDocument/2006/relationships/hyperlink" Id="rId191"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3" Target="https://doi.org/10.1186/s12909-025-07668-9" TargetMode="External" /><Relationship Type="http://schemas.openxmlformats.org/officeDocument/2006/relationships/hyperlink" Id="rId195" Target="https://doi.org/10.1186/s40814-019-0493-7" TargetMode="External" /><Relationship Type="http://schemas.openxmlformats.org/officeDocument/2006/relationships/hyperlink" Id="rId203" Target="https://doi.org/10.1186/s41077-016-0035-9" TargetMode="External" /><Relationship Type="http://schemas.openxmlformats.org/officeDocument/2006/relationships/hyperlink" Id="rId197" Target="https://doi.org/10.13060/23362391.2013.127.2.41" TargetMode="External" /><Relationship Type="http://schemas.openxmlformats.org/officeDocument/2006/relationships/hyperlink" Id="rId201"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7"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5"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9"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2026-04-21T14:12:14Z</dcterms:created>
  <dcterms:modified xsi:type="dcterms:W3CDTF">2026-04-21T14:12:14Z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/Users/pavol.bielik/dev/src/github.com/pbielik/diplomovka/references/zotero-thesis.bib</vt:lpwstr>
  </property>
  <property fmtid="{D5CDD505-2E9C-101B-9397-08002B2CF9AE}" pid="3" name="csl">
    <vt:lpwstr>/Users/pavol.bielik/Zotero/styles/apa.csl</vt:lpwstr>
  </property>
  <property fmtid="{D5CDD505-2E9C-101B-9397-08002B2CF9AE}" pid="4" name="link-citations">
    <vt:lpwstr>True</vt:lpwstr>
  </property>
</Properties>
</file>