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aa9ba888d3b49e94d1db3c05eee87a2e5f59f6"/>
    <w:p>
      <w:pPr>
        <w:pStyle w:val="Heading1"/>
      </w:pPr>
      <w:r>
        <w:t xml:space="preserve">Interview protocol - AI-only runtime verzia</w:t>
      </w:r>
    </w:p>
    <w:p>
      <w:pPr>
        <w:pStyle w:val="FirstParagraph"/>
      </w:pPr>
      <w:r>
        <w:t xml:space="preserve">Status: AI-only runtime verzia interview packu pre simulované rozhovory.</w:t>
      </w:r>
    </w:p>
    <w:p>
      <w:pPr>
        <w:pStyle w:val="BodyText"/>
      </w:pPr>
      <w:r>
        <w:t xml:space="preserve">Účel: pracovný interviewer sheet pre AI simulované rozhovory s prehľadom hlavných otázok, doplňujúcich otázok a záverečného PHQ-9 bloku.</w:t>
      </w:r>
    </w:p>
    <w:p>
      <w:pPr>
        <w:pStyle w:val="BodyText"/>
      </w:pPr>
      <w:r>
        <w:t xml:space="preserve">Poznámka: dokument zachováva schválené otázky bez obsahového prepisu. Táto verzia je určená iba pre AI-only runtime použitie a nie je určená na reálne interview s pacientom.</w:t>
      </w:r>
    </w:p>
    <w:bookmarkStart w:id="9" w:name="základné-pravidlá"/>
    <w:p>
      <w:pPr>
        <w:pStyle w:val="Heading2"/>
      </w:pPr>
      <w:r>
        <w:t xml:space="preserve">Základné pravidlá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Cieľová dĺžka</w:t>
            </w:r>
          </w:p>
        </w:tc>
        <w:tc>
          <w:tcPr/>
          <w:p>
            <w:pPr>
              <w:pStyle w:val="Compact"/>
            </w:pPr>
            <w:r>
              <w:t xml:space="preserve">22 - 28 turnov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Dĺžka otázky</w:t>
            </w:r>
          </w:p>
        </w:tc>
        <w:tc>
          <w:tcPr/>
          <w:p>
            <w:pPr>
              <w:pStyle w:val="Compact"/>
            </w:pPr>
            <w:r>
              <w:t xml:space="preserve">1, max. 2 vety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Pravidlo DO</w:t>
            </w:r>
          </w:p>
        </w:tc>
        <w:tc>
          <w:tcPr/>
          <w:p>
            <w:pPr>
              <w:pStyle w:val="Compact"/>
            </w:pPr>
            <w:r>
              <w:t xml:space="preserve">Na A1 - A9 max. 1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Neutralita</w:t>
            </w:r>
          </w:p>
        </w:tc>
        <w:tc>
          <w:tcPr/>
          <w:p>
            <w:pPr>
              <w:pStyle w:val="Compact"/>
            </w:pPr>
            <w:r>
              <w:t xml:space="preserve">Bez hodnotenia; len neutrálne potvrdenie</w:t>
            </w:r>
          </w:p>
        </w:tc>
      </w:tr>
    </w:tbl>
    <w:p>
      <w:pPr>
        <w:pStyle w:val="BodyText"/>
      </w:pPr>
      <w:r>
        <w:t xml:space="preserve">Používanie: najprv krátke otvorenie, potom blok A1 - A9 podľa toku reči simulovaného respondenta a až na záver štandardizovaný PHQ-9 dodatok.</w:t>
      </w:r>
    </w:p>
    <w:bookmarkEnd w:id="9"/>
    <w:bookmarkStart w:id="12" w:name="Xe3f8a7f80655eea496ac72de7ff30f322e1c0d3"/>
    <w:p>
      <w:pPr>
        <w:pStyle w:val="Heading2"/>
      </w:pPr>
      <w:r>
        <w:t xml:space="preserve">1. Otvorenie</w:t>
      </w:r>
    </w:p>
    <w:p>
      <w:pPr>
        <w:pStyle w:val="FirstParagraph"/>
      </w:pPr>
      <w:r>
        <w:t xml:space="preserve">Úvodná časť má byť krátka, prirodzená a vecná.</w:t>
      </w:r>
    </w:p>
    <w:bookmarkStart w:id="10" w:name="q1-otvorenie"/>
    <w:p>
      <w:pPr>
        <w:pStyle w:val="Heading3"/>
      </w:pPr>
      <w:r>
        <w:t xml:space="preserve">Q1 Otvorenie</w:t>
      </w:r>
    </w:p>
    <w:p>
      <w:pPr>
        <w:pStyle w:val="Compact"/>
        <w:numPr>
          <w:ilvl w:val="0"/>
          <w:numId w:val="1001"/>
        </w:numPr>
      </w:pPr>
      <w:r>
        <w:t xml:space="preserve">Hlavná otázka: „Dobrý deň. Povedzte mi, ako sa dnes máte?“</w:t>
      </w:r>
    </w:p>
    <w:p>
      <w:pPr>
        <w:pStyle w:val="Compact"/>
        <w:numPr>
          <w:ilvl w:val="0"/>
          <w:numId w:val="1001"/>
        </w:numPr>
      </w:pPr>
      <w:r>
        <w:t xml:space="preserve">DO: „Ako dlho sa to zhruba deje?“</w:t>
      </w:r>
    </w:p>
    <w:p>
      <w:pPr>
        <w:pStyle w:val="Compact"/>
        <w:numPr>
          <w:ilvl w:val="0"/>
          <w:numId w:val="1001"/>
        </w:numPr>
      </w:pPr>
      <w:r>
        <w:t xml:space="preserve">Poznámka: Doplňujúcu otázku použite len vtedy, ak sa už v úvode spontánne objavia nejaké problémy alebo ťažkosti.</w:t>
      </w:r>
    </w:p>
    <w:bookmarkEnd w:id="10"/>
    <w:bookmarkStart w:id="11" w:name="q2-vplyv-na-bežný-deň"/>
    <w:p>
      <w:pPr>
        <w:pStyle w:val="Heading3"/>
      </w:pPr>
      <w:r>
        <w:t xml:space="preserve">Q2 Vplyv na bežný deň</w:t>
      </w:r>
    </w:p>
    <w:p>
      <w:pPr>
        <w:pStyle w:val="Compact"/>
        <w:numPr>
          <w:ilvl w:val="0"/>
          <w:numId w:val="1002"/>
        </w:numPr>
      </w:pPr>
      <w:r>
        <w:t xml:space="preserve">Hlavná otázka: „Ako to vplýva na váš bežný deň?“</w:t>
      </w:r>
    </w:p>
    <w:bookmarkEnd w:id="11"/>
    <w:bookmarkEnd w:id="12"/>
    <w:bookmarkStart w:id="22" w:name="Xf2f71da0597da48499bc44c2dd367c88d21ec97"/>
    <w:p>
      <w:pPr>
        <w:pStyle w:val="Heading2"/>
      </w:pPr>
      <w:r>
        <w:t xml:space="preserve">2. Blok A - symptómové domény (MDD)</w:t>
      </w:r>
    </w:p>
    <w:p>
      <w:pPr>
        <w:pStyle w:val="FirstParagraph"/>
      </w:pPr>
      <w:r>
        <w:t xml:space="preserve">Poradie domén A1 - A9 je možné meniť podľa toku reči simulovaného respondenta. Na každú doménu použite maximálne jednu doplňujúcu otázku.</w:t>
      </w:r>
    </w:p>
    <w:bookmarkStart w:id="13" w:name="a1-nálada"/>
    <w:p>
      <w:pPr>
        <w:pStyle w:val="Heading3"/>
      </w:pPr>
      <w:r>
        <w:t xml:space="preserve">A1 Nálada</w:t>
      </w:r>
    </w:p>
    <w:p>
      <w:pPr>
        <w:pStyle w:val="Compact"/>
        <w:numPr>
          <w:ilvl w:val="0"/>
          <w:numId w:val="1003"/>
        </w:numPr>
      </w:pPr>
      <w:r>
        <w:t xml:space="preserve">Hlavná otázka: „Ako by ste opísali svoju náladu za posledné dva týždne?“</w:t>
      </w:r>
    </w:p>
    <w:p>
      <w:pPr>
        <w:pStyle w:val="Compact"/>
        <w:numPr>
          <w:ilvl w:val="0"/>
          <w:numId w:val="1003"/>
        </w:numPr>
      </w:pPr>
      <w:r>
        <w:t xml:space="preserve">DO: „Je to takto väčšinu dňa, takmer každý deň?“</w:t>
      </w:r>
    </w:p>
    <w:bookmarkEnd w:id="13"/>
    <w:bookmarkStart w:id="14" w:name="a2-anhedónia-záujem"/>
    <w:p>
      <w:pPr>
        <w:pStyle w:val="Heading3"/>
      </w:pPr>
      <w:r>
        <w:t xml:space="preserve">A2 Anhedónia (záujem)</w:t>
      </w:r>
    </w:p>
    <w:p>
      <w:pPr>
        <w:pStyle w:val="Compact"/>
        <w:numPr>
          <w:ilvl w:val="0"/>
          <w:numId w:val="1004"/>
        </w:numPr>
      </w:pPr>
      <w:r>
        <w:t xml:space="preserve">Hlavná otázka: „Všimli ste si zmenu v tom, ako vás bavia veci, ktoré ste mali radi predtým?“</w:t>
      </w:r>
    </w:p>
    <w:p>
      <w:pPr>
        <w:pStyle w:val="Compact"/>
        <w:numPr>
          <w:ilvl w:val="0"/>
          <w:numId w:val="1004"/>
        </w:numPr>
      </w:pPr>
      <w:r>
        <w:t xml:space="preserve">DO: „Viete uviesť konkrétny príklad?“</w:t>
      </w:r>
    </w:p>
    <w:bookmarkEnd w:id="14"/>
    <w:bookmarkStart w:id="15" w:name="a3-spánok"/>
    <w:p>
      <w:pPr>
        <w:pStyle w:val="Heading3"/>
      </w:pPr>
      <w:r>
        <w:t xml:space="preserve">A3 Spánok</w:t>
      </w:r>
    </w:p>
    <w:p>
      <w:pPr>
        <w:pStyle w:val="Compact"/>
        <w:numPr>
          <w:ilvl w:val="0"/>
          <w:numId w:val="1005"/>
        </w:numPr>
      </w:pPr>
      <w:r>
        <w:t xml:space="preserve">Hlavná otázka: „Ako spíte? Máte ťažkosti so zaspávaním, budením alebo spíte priveľa?“</w:t>
      </w:r>
    </w:p>
    <w:p>
      <w:pPr>
        <w:pStyle w:val="Compact"/>
        <w:numPr>
          <w:ilvl w:val="0"/>
          <w:numId w:val="1005"/>
        </w:numPr>
      </w:pPr>
      <w:r>
        <w:t xml:space="preserve">DO: „Zmenilo sa to oproti vášmu bežnému zvyku?“</w:t>
      </w:r>
    </w:p>
    <w:bookmarkEnd w:id="15"/>
    <w:bookmarkStart w:id="16" w:name="a4-apetít--hmotnosť"/>
    <w:p>
      <w:pPr>
        <w:pStyle w:val="Heading3"/>
      </w:pPr>
      <w:r>
        <w:t xml:space="preserve">A4 Apetít / hmotnosť</w:t>
      </w:r>
    </w:p>
    <w:p>
      <w:pPr>
        <w:pStyle w:val="Compact"/>
        <w:numPr>
          <w:ilvl w:val="0"/>
          <w:numId w:val="1006"/>
        </w:numPr>
      </w:pPr>
      <w:r>
        <w:t xml:space="preserve">Hlavná otázka: „Ako je to s chuťou do jedla? Musíte sa do jedla nútiť, alebo jete viac než obvykle? Zmenila sa vaša váha?“</w:t>
      </w:r>
    </w:p>
    <w:p>
      <w:pPr>
        <w:pStyle w:val="Compact"/>
        <w:numPr>
          <w:ilvl w:val="0"/>
          <w:numId w:val="1006"/>
        </w:numPr>
      </w:pPr>
      <w:r>
        <w:t xml:space="preserve">DO: „Chutí vám jedlo ako obvykle, alebo sa zmenilo aj prežívanie chute?“</w:t>
      </w:r>
    </w:p>
    <w:bookmarkEnd w:id="16"/>
    <w:bookmarkStart w:id="17" w:name="a5-psychomotorika"/>
    <w:p>
      <w:pPr>
        <w:pStyle w:val="Heading3"/>
      </w:pPr>
      <w:r>
        <w:t xml:space="preserve">A5 Psychomotorika</w:t>
      </w:r>
    </w:p>
    <w:p>
      <w:pPr>
        <w:pStyle w:val="Compact"/>
        <w:numPr>
          <w:ilvl w:val="0"/>
          <w:numId w:val="1007"/>
        </w:numPr>
      </w:pPr>
      <w:r>
        <w:t xml:space="preserve">Hlavná otázka: „Cítite sa byť spomalený, tak že vám veci idú ťažko, neviete sa rozhýbať do činnosti, alebo naopak vnútorne nepokojný a neviete obsedieť?“</w:t>
      </w:r>
    </w:p>
    <w:p>
      <w:pPr>
        <w:pStyle w:val="Compact"/>
        <w:numPr>
          <w:ilvl w:val="0"/>
          <w:numId w:val="1007"/>
        </w:numPr>
      </w:pPr>
      <w:r>
        <w:t xml:space="preserve">DO: „Všíma si to aj okolie?“</w:t>
      </w:r>
    </w:p>
    <w:bookmarkEnd w:id="17"/>
    <w:bookmarkStart w:id="18" w:name="a6-energia--únava"/>
    <w:p>
      <w:pPr>
        <w:pStyle w:val="Heading3"/>
      </w:pPr>
      <w:r>
        <w:t xml:space="preserve">A6 Energia / únava</w:t>
      </w:r>
    </w:p>
    <w:p>
      <w:pPr>
        <w:pStyle w:val="Compact"/>
        <w:numPr>
          <w:ilvl w:val="0"/>
          <w:numId w:val="1008"/>
        </w:numPr>
      </w:pPr>
      <w:r>
        <w:t xml:space="preserve">Hlavná otázka: „Ako ste na tom s energiou? Máte dostatok energie na všetko, čo potrebujete v daný deň urobiť, alebo sa unavíte rýchlejšie než obvykle?“</w:t>
      </w:r>
    </w:p>
    <w:p>
      <w:pPr>
        <w:pStyle w:val="Compact"/>
        <w:numPr>
          <w:ilvl w:val="0"/>
          <w:numId w:val="1008"/>
        </w:numPr>
      </w:pPr>
      <w:r>
        <w:t xml:space="preserve">DO: „Je tá únava primeraná námahe, alebo prichádza aj bez nej?“</w:t>
      </w:r>
    </w:p>
    <w:bookmarkEnd w:id="18"/>
    <w:bookmarkStart w:id="19" w:name="a7-vina--bezcennosť"/>
    <w:p>
      <w:pPr>
        <w:pStyle w:val="Heading3"/>
      </w:pPr>
      <w:r>
        <w:t xml:space="preserve">A7 Vina / bezcennosť</w:t>
      </w:r>
    </w:p>
    <w:p>
      <w:pPr>
        <w:pStyle w:val="Compact"/>
        <w:numPr>
          <w:ilvl w:val="0"/>
          <w:numId w:val="1009"/>
        </w:numPr>
      </w:pPr>
      <w:r>
        <w:t xml:space="preserve">Hlavná otázka: „Zvýraznili sa u vás za posledné obdobie pocity viny, pocity, že za niečo nestojíte, alebo myšlienky, že ste v niečom zlyhali? Máte pocit, že by ste nestáli za nič ako človek?“</w:t>
      </w:r>
    </w:p>
    <w:p>
      <w:pPr>
        <w:pStyle w:val="Compact"/>
        <w:numPr>
          <w:ilvl w:val="0"/>
          <w:numId w:val="1009"/>
        </w:numPr>
      </w:pPr>
      <w:r>
        <w:t xml:space="preserve">DO: „Týka sa to konkrétnej veci, alebo je to skôr všeobecný pocit?“</w:t>
      </w:r>
    </w:p>
    <w:bookmarkEnd w:id="19"/>
    <w:bookmarkStart w:id="20" w:name="a8-koncentrácia"/>
    <w:p>
      <w:pPr>
        <w:pStyle w:val="Heading3"/>
      </w:pPr>
      <w:r>
        <w:t xml:space="preserve">A8 Koncentrácia</w:t>
      </w:r>
    </w:p>
    <w:p>
      <w:pPr>
        <w:pStyle w:val="Compact"/>
        <w:numPr>
          <w:ilvl w:val="0"/>
          <w:numId w:val="1010"/>
        </w:numPr>
      </w:pPr>
      <w:r>
        <w:t xml:space="preserve">Hlavná otázka: „Darí sa vám sústrediť tak ako obvykle, alebo je vaša pozornosť v poslednom období slabšia, napríklad pri práci, čítaní alebo sledovaní TV?“</w:t>
      </w:r>
    </w:p>
    <w:p>
      <w:pPr>
        <w:pStyle w:val="Compact"/>
        <w:numPr>
          <w:ilvl w:val="0"/>
          <w:numId w:val="1010"/>
        </w:numPr>
      </w:pPr>
      <w:r>
        <w:t xml:space="preserve">DO: „Robíte chyby, ktoré bežne nerobíte?“</w:t>
      </w:r>
    </w:p>
    <w:bookmarkEnd w:id="20"/>
    <w:bookmarkStart w:id="21" w:name="a9-myšlienky-na-smrť-pasívne"/>
    <w:p>
      <w:pPr>
        <w:pStyle w:val="Heading3"/>
      </w:pPr>
      <w:r>
        <w:t xml:space="preserve">A9 Myšlienky na smrť (pasívne)</w:t>
      </w:r>
    </w:p>
    <w:p>
      <w:pPr>
        <w:pStyle w:val="Compact"/>
        <w:numPr>
          <w:ilvl w:val="0"/>
          <w:numId w:val="1011"/>
        </w:numPr>
      </w:pPr>
      <w:r>
        <w:t xml:space="preserve">Hlavná otázka: „V ťažkých obdobiach ľuďom niekedy napadne, že by bolo lepšie nebyť. Objavili sa u vás také myšlienky?“</w:t>
      </w:r>
    </w:p>
    <w:p>
      <w:pPr>
        <w:pStyle w:val="Compact"/>
        <w:numPr>
          <w:ilvl w:val="0"/>
          <w:numId w:val="1011"/>
        </w:numPr>
      </w:pPr>
      <w:r>
        <w:t xml:space="preserve">DO: „Ako často sa vracajú?“</w:t>
      </w:r>
    </w:p>
    <w:p>
      <w:pPr>
        <w:pStyle w:val="Compact"/>
        <w:numPr>
          <w:ilvl w:val="0"/>
          <w:numId w:val="1011"/>
        </w:numPr>
      </w:pPr>
      <w:r>
        <w:t xml:space="preserve">Poznámka: Ak simulovaný respondent uvedie plán, zámer alebo bezprostredné riziko, ukončite štandardný priebeh, transcript označte ako</w:t>
      </w:r>
      <w:r>
        <w:t xml:space="preserve"> </w:t>
      </w:r>
      <w:r>
        <w:rPr>
          <w:rStyle w:val="VerbatimChar"/>
        </w:rPr>
        <w:t xml:space="preserve">safety_escalation</w:t>
      </w:r>
      <w:r>
        <w:t xml:space="preserve"> </w:t>
      </w:r>
      <w:r>
        <w:t xml:space="preserve">a pokračujte podľa interného branching pravidla simulácie. V AI-only režime ide o interné pravidlo simulácie, nie o reálny klinický zásah.</w:t>
      </w:r>
    </w:p>
    <w:bookmarkEnd w:id="21"/>
    <w:bookmarkEnd w:id="22"/>
    <w:bookmarkStart w:id="25" w:name="Xb64c9e6e9e0541cd303e34fa662a48cf227f20e"/>
    <w:p>
      <w:pPr>
        <w:pStyle w:val="Heading2"/>
      </w:pPr>
      <w:r>
        <w:t xml:space="preserve">3. Záverečný PHQ-9 blok</w:t>
      </w:r>
    </w:p>
    <w:p>
      <w:pPr>
        <w:pStyle w:val="FirstParagraph"/>
      </w:pPr>
      <w:r>
        <w:t xml:space="preserve">PHQ-9 zaraďte až na záver rozhovoru. Prechodová veta môže znieť: „Na záver sa vás ešte spýtam niekoľko stručných štandardizovaných otázok o tom, ako ste sa cítili za posledné dva týždne.“</w:t>
      </w:r>
    </w:p>
    <w:bookmarkStart w:id="23" w:name="škála-odpovedí"/>
    <w:p>
      <w:pPr>
        <w:pStyle w:val="Heading3"/>
      </w:pPr>
      <w:r>
        <w:t xml:space="preserve">Škála odpovedí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Vôbec nie</w:t>
            </w:r>
          </w:p>
        </w:tc>
        <w:tc>
          <w:tcPr/>
          <w:p>
            <w:pPr>
              <w:pStyle w:val="Compact"/>
            </w:pPr>
            <w:r>
              <w:t xml:space="preserve">Niekoľko dní</w:t>
            </w:r>
          </w:p>
        </w:tc>
        <w:tc>
          <w:tcPr/>
          <w:p>
            <w:pPr>
              <w:pStyle w:val="Compact"/>
            </w:pPr>
            <w:r>
              <w:t xml:space="preserve">Viac ako polovicu dní</w:t>
            </w:r>
          </w:p>
        </w:tc>
        <w:tc>
          <w:tcPr/>
          <w:p>
            <w:pPr>
              <w:pStyle w:val="Compact"/>
            </w:pPr>
            <w:r>
              <w:t xml:space="preserve">Takmer každý deň</w:t>
            </w:r>
          </w:p>
        </w:tc>
      </w:tr>
    </w:tbl>
    <w:bookmarkEnd w:id="23"/>
    <w:bookmarkStart w:id="24" w:name="phq-9-položky"/>
    <w:p>
      <w:pPr>
        <w:pStyle w:val="Heading3"/>
      </w:pPr>
      <w:r>
        <w:t xml:space="preserve">PHQ-9 položky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PHQ-9 položka</w:t>
            </w:r>
          </w:p>
        </w:tc>
        <w:tc>
          <w:tcPr/>
          <w:p>
            <w:pPr>
              <w:pStyle w:val="Compact"/>
            </w:pPr>
            <w:r>
              <w:t xml:space="preserve">Odpoveď</w:t>
            </w:r>
          </w:p>
        </w:tc>
        <w:tc>
          <w:tcPr/>
          <w:p>
            <w:pPr>
              <w:pStyle w:val="Compact"/>
            </w:pPr>
            <w:r>
              <w:t xml:space="preserve">Skóre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Malý záujem alebo potešenie z robenia vecí.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Pocit skleslosti, smútku alebo beznádeje.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Ťažkosti so zaspávaním, prerušovaný spánok alebo naopak spánok nadmieru.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Pocit únavy alebo nedostatku energie.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Znížená chuť do jedla alebo naopak jedenie viac než zvyčajne.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Zlý pocit zo seba - pocit zlyhania alebo že ste sklamali seba či iných.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Ťažkosti sústrediť sa, napríklad pri čítaní, práci alebo sledovaní TV.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Spomalenie pohybu alebo reči natoľko, že by si to mohli všimnúť iní, alebo naopak nepokoj a neschopnosť obsedieť.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Myšlienky, že by bolo lepšie nebyť tu, alebo že by ste si mohli nejako ublížiť.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</w:tbl>
    <w:p>
      <w:pPr>
        <w:pStyle w:val="BodyText"/>
      </w:pPr>
      <w:r>
        <w:t xml:space="preserve">Bezpečnostná poznámka: Ak sa pri položke 9 objaví plán, zámer alebo bezprostredné riziko, ukončite štandardný priebeh, transcript označte ako</w:t>
      </w:r>
      <w:r>
        <w:t xml:space="preserve"> </w:t>
      </w:r>
      <w:r>
        <w:rPr>
          <w:rStyle w:val="VerbatimChar"/>
        </w:rPr>
        <w:t xml:space="preserve">safety_escalation</w:t>
      </w:r>
      <w:r>
        <w:t xml:space="preserve"> </w:t>
      </w:r>
      <w:r>
        <w:t xml:space="preserve">a pokračujte podľa interného branching pravidla simulácie. V AI-only režime ide o interné pravidlo simulácie, nie o reálny klinický zásah.</w:t>
      </w:r>
    </w:p>
    <w:bookmarkEnd w:id="24"/>
    <w:bookmarkEnd w:id="25"/>
    <w:bookmarkStart w:id="26" w:name="Xc26fc3cf97158a6625acb4d21de6caf5b94f6df"/>
    <w:p>
      <w:pPr>
        <w:pStyle w:val="Heading2"/>
      </w:pPr>
      <w:r>
        <w:t xml:space="preserve">4. Rýchly checklist pred použitím</w:t>
      </w:r>
    </w:p>
    <w:p>
      <w:pPr>
        <w:pStyle w:val="Compact"/>
        <w:numPr>
          <w:ilvl w:val="0"/>
          <w:numId w:val="1012"/>
        </w:numPr>
      </w:pPr>
      <w:r>
        <w:t xml:space="preserve">Otvorenie je krátke a prirodzené; nejde sa hneď mechanicky cez celý checklist.</w:t>
      </w:r>
    </w:p>
    <w:p>
      <w:pPr>
        <w:pStyle w:val="Compact"/>
        <w:numPr>
          <w:ilvl w:val="0"/>
          <w:numId w:val="1013"/>
        </w:numPr>
      </w:pPr>
      <w:r>
        <w:t xml:space="preserve">V bloku A1 - A9 používam na doménu najviac 1 doplňujúcu otázku.</w:t>
      </w:r>
    </w:p>
    <w:p>
      <w:pPr>
        <w:pStyle w:val="Compact"/>
        <w:numPr>
          <w:ilvl w:val="0"/>
          <w:numId w:val="1014"/>
        </w:numPr>
      </w:pPr>
      <w:r>
        <w:t xml:space="preserve">Odpovede nehodnotím; používam len neutrálne potvrdenie počutia.</w:t>
      </w:r>
    </w:p>
    <w:p>
      <w:pPr>
        <w:pStyle w:val="Compact"/>
        <w:numPr>
          <w:ilvl w:val="0"/>
          <w:numId w:val="1015"/>
        </w:numPr>
      </w:pPr>
      <w:r>
        <w:t xml:space="preserve">Poradie domén prispôsobujem toku reči simulovaného respondenta, nie rigidnému poradovníku.</w:t>
      </w:r>
    </w:p>
    <w:p>
      <w:pPr>
        <w:pStyle w:val="Compact"/>
        <w:numPr>
          <w:ilvl w:val="0"/>
          <w:numId w:val="1016"/>
        </w:numPr>
      </w:pPr>
      <w:r>
        <w:t xml:space="preserve">PHQ-9 zaraďujem až na záver ako samostatný štandardizovaný dodatok.</w:t>
      </w:r>
    </w:p>
    <w:p>
      <w:pPr>
        <w:pStyle w:val="Compact"/>
        <w:numPr>
          <w:ilvl w:val="0"/>
          <w:numId w:val="1017"/>
        </w:numPr>
      </w:pPr>
      <w:r>
        <w:t xml:space="preserve">Dokument používam na AI simuláciu, nie na reálne interview.</w:t>
      </w:r>
    </w:p>
    <w:p>
      <w:pPr>
        <w:pStyle w:val="Compact"/>
        <w:numPr>
          <w:ilvl w:val="0"/>
          <w:numId w:val="1018"/>
        </w:numPr>
      </w:pPr>
      <w:r>
        <w:t xml:space="preserve">Pri safety eskalácii používam interné branching pravidlo simulácie.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2026-03-29T20:04:49Z</dcterms:created>
  <dcterms:modified xsi:type="dcterms:W3CDTF">2026-03-29T20:04:49Z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