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98C09" w14:textId="77777777" w:rsidR="00337F77" w:rsidRPr="00BC074F" w:rsidRDefault="00337F77" w:rsidP="00AD3497">
      <w:pPr>
        <w:jc w:val="center"/>
        <w:rPr>
          <w:rStyle w:val="Nzovknihy"/>
          <w:i w:val="0"/>
          <w:iCs w:val="0"/>
          <w:sz w:val="36"/>
          <w:szCs w:val="36"/>
        </w:rPr>
      </w:pPr>
      <w:r w:rsidRPr="00BC074F">
        <w:rPr>
          <w:rStyle w:val="Nzovknihy"/>
          <w:i w:val="0"/>
          <w:iCs w:val="0"/>
          <w:sz w:val="36"/>
          <w:szCs w:val="36"/>
        </w:rPr>
        <w:t>PANEURÓPSKA VYSOKÁ ŠKOLA</w:t>
      </w:r>
    </w:p>
    <w:p w14:paraId="2FBE3254" w14:textId="34D0E9AF" w:rsidR="00337F77" w:rsidRPr="00BC074F" w:rsidRDefault="00337F77" w:rsidP="00AD3497">
      <w:pPr>
        <w:jc w:val="center"/>
        <w:rPr>
          <w:rStyle w:val="Nzovknihy"/>
          <w:i w:val="0"/>
          <w:iCs w:val="0"/>
          <w:sz w:val="36"/>
          <w:szCs w:val="36"/>
        </w:rPr>
      </w:pPr>
      <w:r w:rsidRPr="00BC074F">
        <w:rPr>
          <w:rStyle w:val="Nzovknihy"/>
          <w:i w:val="0"/>
          <w:iCs w:val="0"/>
          <w:sz w:val="36"/>
          <w:szCs w:val="36"/>
        </w:rPr>
        <w:t xml:space="preserve">FAKULTA </w:t>
      </w:r>
      <w:r w:rsidR="0073743A" w:rsidRPr="00BC074F">
        <w:rPr>
          <w:rStyle w:val="Nzovknihy"/>
          <w:i w:val="0"/>
          <w:iCs w:val="0"/>
          <w:sz w:val="36"/>
          <w:szCs w:val="36"/>
        </w:rPr>
        <w:t>PSYCHOLÓGIE</w:t>
      </w:r>
    </w:p>
    <w:p w14:paraId="2E9D7A23" w14:textId="77777777" w:rsidR="00337F77" w:rsidRPr="00BC074F" w:rsidRDefault="00337F77" w:rsidP="00A819E5"/>
    <w:p w14:paraId="6A635E57" w14:textId="77777777" w:rsidR="00337F77" w:rsidRPr="00BC074F" w:rsidRDefault="00337F77" w:rsidP="00A819E5"/>
    <w:p w14:paraId="01271058" w14:textId="0718384F" w:rsidR="00337F77" w:rsidRPr="00BC074F" w:rsidRDefault="00DA3890" w:rsidP="00A819E5">
      <w:pPr>
        <w:rPr>
          <w:b/>
          <w:sz w:val="28"/>
        </w:rPr>
      </w:pPr>
      <w:r w:rsidRPr="00DA3890">
        <w:rPr>
          <w:b/>
          <w:sz w:val="28"/>
        </w:rPr>
        <w:t>FPS-184665-16938</w:t>
      </w:r>
    </w:p>
    <w:p w14:paraId="52AAA030" w14:textId="77777777" w:rsidR="00337F77" w:rsidRPr="00BC074F" w:rsidRDefault="00337F77" w:rsidP="00A819E5"/>
    <w:p w14:paraId="76D02F52" w14:textId="77777777" w:rsidR="00337F77" w:rsidRPr="00BC074F" w:rsidRDefault="00337F77" w:rsidP="00A819E5"/>
    <w:p w14:paraId="2BB458F2" w14:textId="77777777" w:rsidR="00337F77" w:rsidRPr="00BC074F" w:rsidRDefault="00337F77" w:rsidP="00A819E5"/>
    <w:p w14:paraId="40C51501" w14:textId="77777777" w:rsidR="00337F77" w:rsidRPr="00BC074F" w:rsidRDefault="00337F77" w:rsidP="00A819E5"/>
    <w:p w14:paraId="63C3A014" w14:textId="77777777" w:rsidR="00337F77" w:rsidRPr="00BC074F" w:rsidRDefault="00337F77" w:rsidP="00A819E5"/>
    <w:p w14:paraId="62E0FB80" w14:textId="294F83D2" w:rsidR="00337F77" w:rsidRPr="00BC074F" w:rsidRDefault="0073743A" w:rsidP="00AD3497">
      <w:pPr>
        <w:jc w:val="center"/>
        <w:rPr>
          <w:rStyle w:val="Nzovknihy"/>
          <w:i w:val="0"/>
          <w:iCs w:val="0"/>
        </w:rPr>
      </w:pPr>
      <w:r w:rsidRPr="00BC074F">
        <w:rPr>
          <w:rStyle w:val="Nzovknihy"/>
          <w:i w:val="0"/>
          <w:iCs w:val="0"/>
        </w:rPr>
        <w:t xml:space="preserve">POSTOJE </w:t>
      </w:r>
      <w:r w:rsidR="00C13C7D" w:rsidRPr="00BC074F">
        <w:rPr>
          <w:rStyle w:val="Nzovknihy"/>
          <w:i w:val="0"/>
          <w:iCs w:val="0"/>
        </w:rPr>
        <w:t>K UMELEJ INTELIGENCI</w:t>
      </w:r>
      <w:r w:rsidR="008E4101" w:rsidRPr="00BC074F">
        <w:rPr>
          <w:rStyle w:val="Nzovknihy"/>
          <w:i w:val="0"/>
          <w:iCs w:val="0"/>
        </w:rPr>
        <w:t>I</w:t>
      </w:r>
      <w:r w:rsidR="00356DFE" w:rsidRPr="00BC074F">
        <w:rPr>
          <w:rStyle w:val="Nzovknihy"/>
          <w:i w:val="0"/>
          <w:iCs w:val="0"/>
        </w:rPr>
        <w:t xml:space="preserve"> U PSYCHOLÓGOV A ŠTUDENTOV PSYCHOLÓGIE</w:t>
      </w:r>
      <w:r w:rsidR="00C13C7D" w:rsidRPr="00BC074F">
        <w:t xml:space="preserve"> </w:t>
      </w:r>
    </w:p>
    <w:p w14:paraId="6C1D4E57" w14:textId="635E913F" w:rsidR="00337F77" w:rsidRPr="00BC074F" w:rsidRDefault="00732A93" w:rsidP="00AD3497">
      <w:pPr>
        <w:jc w:val="center"/>
        <w:rPr>
          <w:rStyle w:val="Nzovknihy"/>
          <w:i w:val="0"/>
          <w:iCs w:val="0"/>
        </w:rPr>
      </w:pPr>
      <w:r w:rsidRPr="00BC074F">
        <w:rPr>
          <w:rStyle w:val="Nzovknihy"/>
          <w:i w:val="0"/>
          <w:iCs w:val="0"/>
        </w:rPr>
        <w:t>Bakalárska</w:t>
      </w:r>
      <w:r w:rsidR="00337F77" w:rsidRPr="00BC074F">
        <w:rPr>
          <w:rStyle w:val="Nzovknihy"/>
          <w:i w:val="0"/>
          <w:iCs w:val="0"/>
        </w:rPr>
        <w:t xml:space="preserve"> práca</w:t>
      </w:r>
    </w:p>
    <w:p w14:paraId="3B534E93" w14:textId="77777777" w:rsidR="00337F77" w:rsidRPr="00BC074F" w:rsidRDefault="00337F77" w:rsidP="00A819E5"/>
    <w:p w14:paraId="05FA37B2" w14:textId="77777777" w:rsidR="00337F77" w:rsidRPr="00BC074F" w:rsidRDefault="00337F77" w:rsidP="00A819E5"/>
    <w:p w14:paraId="6B37566B" w14:textId="77777777" w:rsidR="00337F77" w:rsidRPr="00BC074F" w:rsidRDefault="00337F77" w:rsidP="00A819E5"/>
    <w:p w14:paraId="44FB2DE6" w14:textId="77777777" w:rsidR="00337F77" w:rsidRPr="00BC074F" w:rsidRDefault="00337F77" w:rsidP="00A819E5"/>
    <w:p w14:paraId="731CA11A" w14:textId="77777777" w:rsidR="00337F77" w:rsidRPr="00BC074F" w:rsidRDefault="00337F77" w:rsidP="00A819E5"/>
    <w:p w14:paraId="11629CE3" w14:textId="77777777" w:rsidR="00337F77" w:rsidRPr="00BC074F" w:rsidRDefault="00337F77" w:rsidP="00A819E5"/>
    <w:p w14:paraId="0F295E2D" w14:textId="77777777" w:rsidR="00337F77" w:rsidRPr="00BC074F" w:rsidRDefault="00337F77" w:rsidP="00A819E5"/>
    <w:p w14:paraId="410E902E" w14:textId="7DE11ECF" w:rsidR="00337F77" w:rsidRPr="00BC074F" w:rsidRDefault="00337F77" w:rsidP="00A819E5">
      <w:pPr>
        <w:rPr>
          <w:color w:val="FF0000"/>
        </w:rPr>
      </w:pPr>
      <w:r w:rsidRPr="00BC074F">
        <w:t>20</w:t>
      </w:r>
      <w:r w:rsidR="003C4C10" w:rsidRPr="00BC074F">
        <w:t>2</w:t>
      </w:r>
      <w:r w:rsidR="0073743A" w:rsidRPr="00BC074F">
        <w:t>4</w:t>
      </w:r>
      <w:r w:rsidR="007228CF" w:rsidRPr="00BC074F">
        <w:t xml:space="preserve"> </w:t>
      </w:r>
    </w:p>
    <w:p w14:paraId="66BE1883" w14:textId="39A34BBF" w:rsidR="00337F77" w:rsidRPr="00BC074F" w:rsidRDefault="0073743A" w:rsidP="00A819E5">
      <w:r w:rsidRPr="00BC074F">
        <w:t>Ing. Pavol Bielik</w:t>
      </w:r>
    </w:p>
    <w:p w14:paraId="150BEBD0" w14:textId="77777777" w:rsidR="00BC074F" w:rsidRPr="00BC074F" w:rsidRDefault="00BC074F" w:rsidP="00BC074F">
      <w:pPr>
        <w:rPr>
          <w:szCs w:val="24"/>
        </w:rPr>
        <w:sectPr w:rsidR="00BC074F" w:rsidRPr="00BC074F" w:rsidSect="00E624F7">
          <w:footerReference w:type="default" r:id="rId8"/>
          <w:pgSz w:w="11907" w:h="16840" w:code="9"/>
          <w:pgMar w:top="1418" w:right="851" w:bottom="1418" w:left="1985" w:header="720" w:footer="720" w:gutter="0"/>
          <w:cols w:space="720"/>
          <w:docGrid w:linePitch="360"/>
        </w:sectPr>
      </w:pPr>
    </w:p>
    <w:p w14:paraId="25BF57B2" w14:textId="38B63216" w:rsidR="00337F77" w:rsidRPr="00BC074F" w:rsidRDefault="00337F77" w:rsidP="00BC074F">
      <w:pPr>
        <w:jc w:val="center"/>
        <w:rPr>
          <w:rStyle w:val="Vrazn"/>
          <w:sz w:val="32"/>
          <w:szCs w:val="32"/>
        </w:rPr>
      </w:pPr>
      <w:r w:rsidRPr="00BC074F">
        <w:rPr>
          <w:rStyle w:val="Vrazn"/>
          <w:sz w:val="32"/>
          <w:szCs w:val="32"/>
        </w:rPr>
        <w:lastRenderedPageBreak/>
        <w:t>PANEURÓPSKA VYSOKÁ ŠKOLA</w:t>
      </w:r>
    </w:p>
    <w:p w14:paraId="3894160A" w14:textId="5203E359" w:rsidR="00337F77" w:rsidRPr="00BC074F" w:rsidRDefault="00337F77" w:rsidP="00A819E5">
      <w:pPr>
        <w:jc w:val="center"/>
        <w:rPr>
          <w:rStyle w:val="Vrazn"/>
          <w:sz w:val="32"/>
          <w:szCs w:val="32"/>
        </w:rPr>
      </w:pPr>
      <w:r w:rsidRPr="00BC074F">
        <w:rPr>
          <w:rStyle w:val="Vrazn"/>
          <w:sz w:val="32"/>
          <w:szCs w:val="32"/>
        </w:rPr>
        <w:t xml:space="preserve">FAKULTA </w:t>
      </w:r>
      <w:r w:rsidR="0009673E" w:rsidRPr="00BC074F">
        <w:rPr>
          <w:rStyle w:val="Vrazn"/>
          <w:sz w:val="32"/>
          <w:szCs w:val="32"/>
        </w:rPr>
        <w:t>PSYCHOLÓGIE</w:t>
      </w:r>
    </w:p>
    <w:p w14:paraId="241E5753" w14:textId="77777777" w:rsidR="00337F77" w:rsidRPr="00BC074F" w:rsidRDefault="00337F77" w:rsidP="00A819E5"/>
    <w:p w14:paraId="3B08CEE3" w14:textId="77777777" w:rsidR="00337F77" w:rsidRPr="00BC074F" w:rsidRDefault="00337F77" w:rsidP="00A819E5"/>
    <w:p w14:paraId="5BF5BC18" w14:textId="77777777" w:rsidR="00337F77" w:rsidRPr="00BC074F" w:rsidRDefault="00337F77" w:rsidP="00A819E5"/>
    <w:p w14:paraId="7D3DD88E" w14:textId="77777777" w:rsidR="00337F77" w:rsidRPr="00BC074F" w:rsidRDefault="00337F77" w:rsidP="00A819E5"/>
    <w:p w14:paraId="48A9B8BF" w14:textId="77777777" w:rsidR="00337F77" w:rsidRPr="00BC074F" w:rsidRDefault="00337F77" w:rsidP="00A819E5"/>
    <w:p w14:paraId="3221464A" w14:textId="77777777" w:rsidR="00337F77" w:rsidRPr="00BC074F" w:rsidRDefault="00337F77" w:rsidP="00A819E5"/>
    <w:p w14:paraId="1EC63B34" w14:textId="77777777" w:rsidR="00356DFE" w:rsidRPr="00BC074F" w:rsidRDefault="00356DFE" w:rsidP="00A819E5"/>
    <w:p w14:paraId="419242A0" w14:textId="77777777" w:rsidR="00337F77" w:rsidRPr="00BC074F" w:rsidRDefault="00337F77" w:rsidP="00A819E5"/>
    <w:p w14:paraId="609B6790" w14:textId="1BFA09E2" w:rsidR="00356DFE" w:rsidRPr="00BC074F" w:rsidRDefault="00356DFE" w:rsidP="00356DFE">
      <w:pPr>
        <w:jc w:val="center"/>
        <w:rPr>
          <w:rStyle w:val="Nzovknihy"/>
          <w:i w:val="0"/>
          <w:iCs w:val="0"/>
        </w:rPr>
      </w:pPr>
      <w:r w:rsidRPr="00BC074F">
        <w:rPr>
          <w:rStyle w:val="Nzovknihy"/>
          <w:i w:val="0"/>
          <w:iCs w:val="0"/>
        </w:rPr>
        <w:t>POSTOJE K UMELEJ INTELIGENCI</w:t>
      </w:r>
      <w:r w:rsidR="00BC074F" w:rsidRPr="00BC074F">
        <w:rPr>
          <w:rStyle w:val="Nzovknihy"/>
          <w:i w:val="0"/>
          <w:iCs w:val="0"/>
        </w:rPr>
        <w:t>I</w:t>
      </w:r>
      <w:r w:rsidRPr="00BC074F">
        <w:rPr>
          <w:rStyle w:val="Nzovknihy"/>
          <w:i w:val="0"/>
          <w:iCs w:val="0"/>
        </w:rPr>
        <w:t xml:space="preserve"> U PSYCHOLÓGOV A ŠTUDENTOV PSYCHOLÓGIE</w:t>
      </w:r>
      <w:r w:rsidRPr="00BC074F">
        <w:t xml:space="preserve"> </w:t>
      </w:r>
    </w:p>
    <w:p w14:paraId="11510739" w14:textId="44E0F83F" w:rsidR="00AD3497" w:rsidRPr="00BC074F" w:rsidRDefault="00AD3497" w:rsidP="00AD3497">
      <w:pPr>
        <w:jc w:val="center"/>
        <w:rPr>
          <w:rStyle w:val="Nzovknihy"/>
          <w:i w:val="0"/>
          <w:iCs w:val="0"/>
        </w:rPr>
      </w:pPr>
    </w:p>
    <w:p w14:paraId="1CDE5275" w14:textId="77777777" w:rsidR="0073743A" w:rsidRPr="00BC074F" w:rsidRDefault="0073743A" w:rsidP="00AD3497">
      <w:pPr>
        <w:jc w:val="center"/>
        <w:rPr>
          <w:rStyle w:val="Nzovknihy"/>
          <w:i w:val="0"/>
          <w:iCs w:val="0"/>
        </w:rPr>
      </w:pPr>
    </w:p>
    <w:p w14:paraId="21916422" w14:textId="3EB3C9B2" w:rsidR="00337F77" w:rsidRPr="00BC074F" w:rsidRDefault="00732A93" w:rsidP="00AD3497">
      <w:pPr>
        <w:jc w:val="center"/>
        <w:rPr>
          <w:rStyle w:val="Nzovknihy"/>
          <w:i w:val="0"/>
          <w:iCs w:val="0"/>
        </w:rPr>
      </w:pPr>
      <w:r w:rsidRPr="00BC074F">
        <w:rPr>
          <w:rStyle w:val="Nzovknihy"/>
          <w:i w:val="0"/>
          <w:iCs w:val="0"/>
        </w:rPr>
        <w:t>Bakalárska</w:t>
      </w:r>
      <w:r w:rsidR="00337F77" w:rsidRPr="00BC074F">
        <w:rPr>
          <w:rStyle w:val="Nzovknihy"/>
          <w:i w:val="0"/>
          <w:iCs w:val="0"/>
        </w:rPr>
        <w:t xml:space="preserve"> práca</w:t>
      </w:r>
    </w:p>
    <w:p w14:paraId="61BB212D" w14:textId="78A6690A" w:rsidR="00337F77" w:rsidRPr="00BC074F" w:rsidRDefault="0073743A" w:rsidP="00AD3497">
      <w:pPr>
        <w:jc w:val="center"/>
        <w:rPr>
          <w:rStyle w:val="Nzovknihy"/>
          <w:i w:val="0"/>
          <w:iCs w:val="0"/>
        </w:rPr>
      </w:pPr>
      <w:r w:rsidRPr="00BC074F">
        <w:rPr>
          <w:rStyle w:val="Nzovknihy"/>
          <w:i w:val="0"/>
          <w:iCs w:val="0"/>
        </w:rPr>
        <w:t>Ing. Pavol Bielik</w:t>
      </w:r>
    </w:p>
    <w:p w14:paraId="5C5F805C" w14:textId="77777777" w:rsidR="00337F77" w:rsidRPr="00BC074F" w:rsidRDefault="00337F77" w:rsidP="00A819E5"/>
    <w:p w14:paraId="56CC1E64" w14:textId="4EB512D7" w:rsidR="00337F77" w:rsidRPr="00BC074F" w:rsidRDefault="00337F77" w:rsidP="00A819E5">
      <w:r w:rsidRPr="00BC074F">
        <w:t xml:space="preserve">Študijný program: </w:t>
      </w:r>
      <w:r w:rsidRPr="00BC074F">
        <w:tab/>
      </w:r>
      <w:r w:rsidR="0073743A" w:rsidRPr="00BC074F">
        <w:t>Psychológia</w:t>
      </w:r>
      <w:r w:rsidRPr="00BC074F">
        <w:t xml:space="preserve"> </w:t>
      </w:r>
    </w:p>
    <w:p w14:paraId="6FB6BB6A" w14:textId="652EC7D5" w:rsidR="00337F77" w:rsidRPr="00BC074F" w:rsidRDefault="00337F77" w:rsidP="00A819E5">
      <w:r w:rsidRPr="00BC074F">
        <w:t xml:space="preserve">Študijný odbor: </w:t>
      </w:r>
      <w:r w:rsidRPr="00BC074F">
        <w:tab/>
      </w:r>
      <w:r w:rsidR="0073743A" w:rsidRPr="00BC074F">
        <w:t>Psychológia</w:t>
      </w:r>
      <w:r w:rsidRPr="00BC074F">
        <w:t xml:space="preserve"> </w:t>
      </w:r>
    </w:p>
    <w:p w14:paraId="5040D096" w14:textId="49C753AA" w:rsidR="00337F77" w:rsidRPr="00BC074F" w:rsidRDefault="00337F77" w:rsidP="00A819E5">
      <w:r w:rsidRPr="00BC074F">
        <w:t xml:space="preserve">Školiace pracovisko: </w:t>
      </w:r>
      <w:r w:rsidRPr="00BC074F">
        <w:tab/>
      </w:r>
      <w:r w:rsidR="0073743A" w:rsidRPr="00BC074F">
        <w:t>Ústav klinickej psychológie - FPS</w:t>
      </w:r>
    </w:p>
    <w:p w14:paraId="2C9CEB0A" w14:textId="6A271DEB" w:rsidR="00207834" w:rsidRPr="00BC074F" w:rsidRDefault="00337F77" w:rsidP="00A819E5">
      <w:r w:rsidRPr="00BC074F">
        <w:t xml:space="preserve">Školiteľ: </w:t>
      </w:r>
      <w:r w:rsidRPr="00BC074F">
        <w:tab/>
      </w:r>
      <w:r w:rsidR="0073743A" w:rsidRPr="00BC074F">
        <w:t xml:space="preserve">doc. PhDr. Eva </w:t>
      </w:r>
      <w:proofErr w:type="spellStart"/>
      <w:r w:rsidR="0073743A" w:rsidRPr="00BC074F">
        <w:t>Naništová</w:t>
      </w:r>
      <w:proofErr w:type="spellEnd"/>
      <w:r w:rsidR="0073743A" w:rsidRPr="00BC074F">
        <w:t>, CSc.</w:t>
      </w:r>
    </w:p>
    <w:p w14:paraId="4515D6E6" w14:textId="7C264458" w:rsidR="00337F77" w:rsidRPr="00BC074F" w:rsidRDefault="00337F77" w:rsidP="00A819E5">
      <w:r w:rsidRPr="00BC074F">
        <w:t xml:space="preserve">Bratislava </w:t>
      </w:r>
      <w:r w:rsidR="0073743A" w:rsidRPr="00BC074F">
        <w:t>2024</w:t>
      </w:r>
      <w:r w:rsidRPr="00BC074F">
        <w:rPr>
          <w:highlight w:val="yellow"/>
        </w:rPr>
        <w:br w:type="page"/>
      </w:r>
    </w:p>
    <w:p w14:paraId="0DDDA436" w14:textId="73A70A14" w:rsidR="00337F77" w:rsidRPr="00BC074F" w:rsidRDefault="00023B7F" w:rsidP="00A819E5">
      <w:r w:rsidRPr="00BC074F">
        <w:rPr>
          <w:noProof/>
        </w:rPr>
        <w:lastRenderedPageBreak/>
        <w:drawing>
          <wp:inline distT="0" distB="0" distL="0" distR="0" wp14:anchorId="6A3A9780" wp14:editId="639EDCF6">
            <wp:extent cx="5704425" cy="8068325"/>
            <wp:effectExtent l="0" t="0" r="0" b="8890"/>
            <wp:docPr id="956701951" name="Obrázok 8" descr="Obrázok, na ktorom je text, písmo, snímka obrazovky, lis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01951" name="Obrázok 8" descr="Obrázok, na ktorom je text, písmo, snímka obrazovky, list&#10;&#10;Automaticky generovaný popis"/>
                    <pic:cNvPicPr/>
                  </pic:nvPicPr>
                  <pic:blipFill>
                    <a:blip r:embed="rId9">
                      <a:extLst>
                        <a:ext uri="{28A0092B-C50C-407E-A947-70E740481C1C}">
                          <a14:useLocalDpi xmlns:a14="http://schemas.microsoft.com/office/drawing/2010/main" val="0"/>
                        </a:ext>
                      </a:extLst>
                    </a:blip>
                    <a:stretch>
                      <a:fillRect/>
                    </a:stretch>
                  </pic:blipFill>
                  <pic:spPr>
                    <a:xfrm>
                      <a:off x="0" y="0"/>
                      <a:ext cx="5714657" cy="8082798"/>
                    </a:xfrm>
                    <a:prstGeom prst="rect">
                      <a:avLst/>
                    </a:prstGeom>
                  </pic:spPr>
                </pic:pic>
              </a:graphicData>
            </a:graphic>
          </wp:inline>
        </w:drawing>
      </w:r>
      <w:r w:rsidR="00337F77" w:rsidRPr="00BC074F">
        <w:br w:type="page"/>
      </w:r>
    </w:p>
    <w:p w14:paraId="0AF16BAF" w14:textId="77777777" w:rsidR="00337F77" w:rsidRPr="00BC074F" w:rsidRDefault="00337F77" w:rsidP="00A819E5"/>
    <w:p w14:paraId="6ABCD7A9" w14:textId="77777777" w:rsidR="00337F77" w:rsidRPr="00BC074F" w:rsidRDefault="00337F77" w:rsidP="00A819E5"/>
    <w:p w14:paraId="69AA6C59" w14:textId="77777777" w:rsidR="00337F77" w:rsidRPr="00BC074F" w:rsidRDefault="00337F77" w:rsidP="00A819E5"/>
    <w:p w14:paraId="4A0B7922" w14:textId="77777777" w:rsidR="00337F77" w:rsidRPr="00BC074F" w:rsidRDefault="00337F77" w:rsidP="00A819E5"/>
    <w:p w14:paraId="3532EF49" w14:textId="77777777" w:rsidR="00337F77" w:rsidRPr="00BC074F" w:rsidRDefault="00337F77" w:rsidP="00A819E5"/>
    <w:p w14:paraId="7E128681" w14:textId="77777777" w:rsidR="00337F77" w:rsidRPr="00BC074F" w:rsidRDefault="00337F77" w:rsidP="00A819E5"/>
    <w:p w14:paraId="27BEEB8A" w14:textId="77777777" w:rsidR="00337F77" w:rsidRPr="00BC074F" w:rsidRDefault="00337F77" w:rsidP="00A819E5"/>
    <w:p w14:paraId="625EDD87" w14:textId="77777777" w:rsidR="00337F77" w:rsidRPr="00BC074F" w:rsidRDefault="00337F77" w:rsidP="00A819E5"/>
    <w:p w14:paraId="6C65806C" w14:textId="77777777" w:rsidR="00337F77" w:rsidRPr="00BC074F" w:rsidRDefault="00337F77" w:rsidP="00A819E5"/>
    <w:p w14:paraId="0CFC9D28" w14:textId="77777777" w:rsidR="00337F77" w:rsidRPr="00BC074F" w:rsidRDefault="00337F77" w:rsidP="00A819E5"/>
    <w:p w14:paraId="5225CCFD" w14:textId="77777777" w:rsidR="00337F77" w:rsidRPr="00BC074F" w:rsidRDefault="00337F77" w:rsidP="00A819E5"/>
    <w:p w14:paraId="0F35EE5D" w14:textId="77777777" w:rsidR="00337F77" w:rsidRPr="00BC074F" w:rsidRDefault="00337F77" w:rsidP="00A819E5"/>
    <w:p w14:paraId="12DC4451" w14:textId="77777777" w:rsidR="00E1211D" w:rsidRPr="00BC074F" w:rsidRDefault="00E1211D" w:rsidP="00A819E5"/>
    <w:p w14:paraId="27359BE9" w14:textId="77777777" w:rsidR="00E1211D" w:rsidRPr="00BC074F" w:rsidRDefault="00E1211D" w:rsidP="00A819E5"/>
    <w:p w14:paraId="4EAB143B" w14:textId="77777777" w:rsidR="00E1211D" w:rsidRPr="00BC074F" w:rsidRDefault="00E1211D" w:rsidP="00A819E5"/>
    <w:p w14:paraId="4396068D" w14:textId="77777777" w:rsidR="006F0F8C" w:rsidRDefault="006F0F8C" w:rsidP="006F0F8C">
      <w:pPr>
        <w:rPr>
          <w:b/>
          <w:bCs/>
        </w:rPr>
      </w:pPr>
    </w:p>
    <w:p w14:paraId="4C7DD808" w14:textId="77777777" w:rsidR="006F0F8C" w:rsidRDefault="006F0F8C" w:rsidP="006F0F8C">
      <w:pPr>
        <w:rPr>
          <w:b/>
          <w:bCs/>
        </w:rPr>
      </w:pPr>
    </w:p>
    <w:p w14:paraId="2394AD99" w14:textId="77777777" w:rsidR="006F0F8C" w:rsidRDefault="006F0F8C" w:rsidP="006F0F8C">
      <w:pPr>
        <w:rPr>
          <w:b/>
          <w:bCs/>
        </w:rPr>
      </w:pPr>
    </w:p>
    <w:p w14:paraId="57763E4C" w14:textId="12D57FCE" w:rsidR="006F0F8C" w:rsidRPr="006F0F8C" w:rsidRDefault="006F0F8C" w:rsidP="006F0F8C">
      <w:pPr>
        <w:rPr>
          <w:b/>
          <w:bCs/>
        </w:rPr>
      </w:pPr>
      <w:r w:rsidRPr="006F0F8C">
        <w:rPr>
          <w:b/>
          <w:bCs/>
        </w:rPr>
        <w:t>Poďakovanie</w:t>
      </w:r>
    </w:p>
    <w:p w14:paraId="1E4094FC" w14:textId="57E48923" w:rsidR="006F0F8C" w:rsidRPr="00BC074F" w:rsidRDefault="006F0F8C" w:rsidP="006F0F8C">
      <w:r w:rsidRPr="005677F9">
        <w:t>Chcel by som</w:t>
      </w:r>
      <w:r w:rsidR="007706D2">
        <w:t xml:space="preserve"> veľmi pekne</w:t>
      </w:r>
      <w:r w:rsidRPr="005677F9">
        <w:t xml:space="preserve"> poďakovať svojej školiteľke </w:t>
      </w:r>
      <w:r w:rsidRPr="00BC074F">
        <w:t>doc. PhDr. Ev</w:t>
      </w:r>
      <w:r w:rsidR="008E0740">
        <w:t>e</w:t>
      </w:r>
      <w:r w:rsidRPr="00BC074F">
        <w:t xml:space="preserve"> </w:t>
      </w:r>
      <w:proofErr w:type="spellStart"/>
      <w:r w:rsidRPr="00BC074F">
        <w:t>Naništov</w:t>
      </w:r>
      <w:r w:rsidR="00D56F0E">
        <w:t>e</w:t>
      </w:r>
      <w:r>
        <w:t>j</w:t>
      </w:r>
      <w:proofErr w:type="spellEnd"/>
      <w:r w:rsidRPr="00BC074F">
        <w:t>, CSc</w:t>
      </w:r>
      <w:r w:rsidRPr="005677F9">
        <w:t>.</w:t>
      </w:r>
      <w:r w:rsidR="00B352D4">
        <w:t>,</w:t>
      </w:r>
      <w:r w:rsidRPr="005677F9">
        <w:t xml:space="preserve"> za jej trpezlivosť, ochotu, odbornú pomoc, cenné rady a usmerňovanie pri písaní mojej bakalárskej práce. Ďalej by som chcela poďakovať aj všetkým tým, ktorí sa akýmkoľvek spôsobom na mojej bakalárskej práci podieľali</w:t>
      </w:r>
      <w:r w:rsidR="007706D2">
        <w:t>.</w:t>
      </w:r>
    </w:p>
    <w:p w14:paraId="1CDA4768" w14:textId="2D81A001" w:rsidR="00337F77" w:rsidRPr="00BC074F" w:rsidRDefault="00337F77" w:rsidP="00A819E5">
      <w:r w:rsidRPr="00BC074F">
        <w:lastRenderedPageBreak/>
        <w:t xml:space="preserve">. </w:t>
      </w:r>
    </w:p>
    <w:p w14:paraId="474908E9" w14:textId="0540B5FD" w:rsidR="00E1211D" w:rsidRPr="00BC074F" w:rsidRDefault="00337F77" w:rsidP="00A819E5">
      <w:r w:rsidRPr="00BC074F">
        <w:tab/>
      </w:r>
    </w:p>
    <w:p w14:paraId="57E7BB05" w14:textId="77777777" w:rsidR="00E1211D" w:rsidRPr="00BC074F" w:rsidRDefault="00E1211D" w:rsidP="00A819E5"/>
    <w:p w14:paraId="6FFE89A0" w14:textId="77777777" w:rsidR="00E1211D" w:rsidRPr="00BC074F" w:rsidRDefault="00E1211D" w:rsidP="00A819E5"/>
    <w:p w14:paraId="12F2C506" w14:textId="77777777" w:rsidR="00E1211D" w:rsidRPr="00BC074F" w:rsidRDefault="00E1211D" w:rsidP="00A819E5"/>
    <w:p w14:paraId="067D4170" w14:textId="77777777" w:rsidR="00E1211D" w:rsidRPr="00BC074F" w:rsidRDefault="00E1211D" w:rsidP="00A819E5"/>
    <w:p w14:paraId="0E441964" w14:textId="77777777" w:rsidR="00E1211D" w:rsidRPr="00BC074F" w:rsidRDefault="00E1211D" w:rsidP="00A819E5"/>
    <w:p w14:paraId="658ED18A" w14:textId="77777777" w:rsidR="00E1211D" w:rsidRPr="00BC074F" w:rsidRDefault="00E1211D" w:rsidP="00A819E5"/>
    <w:p w14:paraId="33098E86" w14:textId="77777777" w:rsidR="00E1211D" w:rsidRPr="00BC074F" w:rsidRDefault="00E1211D" w:rsidP="00A819E5"/>
    <w:p w14:paraId="6033C815" w14:textId="77777777" w:rsidR="00F960A9" w:rsidRPr="00BC074F" w:rsidRDefault="00F960A9" w:rsidP="00A819E5"/>
    <w:p w14:paraId="4CCD649C" w14:textId="77777777" w:rsidR="00F960A9" w:rsidRPr="00BC074F" w:rsidRDefault="00F960A9" w:rsidP="00A819E5"/>
    <w:p w14:paraId="6208DFC3" w14:textId="77777777" w:rsidR="00F960A9" w:rsidRPr="00BC074F" w:rsidRDefault="00F960A9" w:rsidP="00A819E5"/>
    <w:p w14:paraId="40B59E90" w14:textId="77777777" w:rsidR="00F960A9" w:rsidRPr="00BC074F" w:rsidRDefault="00F960A9" w:rsidP="00A819E5"/>
    <w:p w14:paraId="10AD7A08" w14:textId="77777777" w:rsidR="00E1211D" w:rsidRPr="00BC074F" w:rsidRDefault="00E1211D" w:rsidP="00A819E5"/>
    <w:p w14:paraId="6A2F4617" w14:textId="77777777" w:rsidR="00E1211D" w:rsidRPr="00BC074F" w:rsidRDefault="00E1211D" w:rsidP="00A819E5"/>
    <w:p w14:paraId="04B526CD" w14:textId="77777777" w:rsidR="00D56F0E" w:rsidRPr="00BC074F" w:rsidRDefault="00D56F0E" w:rsidP="00A819E5"/>
    <w:p w14:paraId="1D465E3D" w14:textId="44056287" w:rsidR="00337F77" w:rsidRPr="00BC074F" w:rsidRDefault="00337F77" w:rsidP="00A819E5">
      <w:r w:rsidRPr="00BC074F">
        <w:t>Čestné prehlásenie</w:t>
      </w:r>
    </w:p>
    <w:p w14:paraId="2F9A0F3F" w14:textId="77777777" w:rsidR="00337F77" w:rsidRPr="00BC074F" w:rsidRDefault="00337F77" w:rsidP="00A819E5">
      <w:r w:rsidRPr="00BC074F">
        <w:t>Čestne vyhlasujem, že záverečnú prácu som vypracoval samostatne a že som uviedol všetku použitú literatúru.</w:t>
      </w:r>
    </w:p>
    <w:p w14:paraId="4447A97F" w14:textId="77777777" w:rsidR="00337F77" w:rsidRPr="00BC074F" w:rsidRDefault="00337F77" w:rsidP="00A819E5"/>
    <w:p w14:paraId="53D30CFC" w14:textId="77777777" w:rsidR="00AD3497" w:rsidRPr="00BC074F" w:rsidRDefault="00337F77" w:rsidP="00A819E5">
      <w:r w:rsidRPr="00BC074F">
        <w:rPr>
          <w:b/>
        </w:rPr>
        <w:tab/>
      </w:r>
      <w:r w:rsidRPr="00BC074F">
        <w:rPr>
          <w:b/>
        </w:rPr>
        <w:tab/>
      </w:r>
      <w:r w:rsidRPr="00BC074F">
        <w:rPr>
          <w:b/>
        </w:rPr>
        <w:tab/>
      </w:r>
      <w:r w:rsidRPr="00BC074F">
        <w:rPr>
          <w:b/>
        </w:rPr>
        <w:tab/>
      </w:r>
      <w:r w:rsidRPr="00BC074F">
        <w:rPr>
          <w:b/>
        </w:rPr>
        <w:tab/>
      </w:r>
      <w:r w:rsidRPr="00BC074F">
        <w:rPr>
          <w:b/>
        </w:rPr>
        <w:tab/>
      </w:r>
      <w:r w:rsidRPr="00BC074F">
        <w:rPr>
          <w:b/>
        </w:rPr>
        <w:tab/>
      </w:r>
      <w:r w:rsidRPr="00BC074F">
        <w:t>............................................</w:t>
      </w:r>
    </w:p>
    <w:p w14:paraId="65A209B5" w14:textId="3EFD6226" w:rsidR="00AD3497" w:rsidRPr="00BC074F" w:rsidRDefault="00AD3497" w:rsidP="001E4F2C">
      <w:pPr>
        <w:ind w:left="5664"/>
        <w:rPr>
          <w:b/>
        </w:rPr>
      </w:pPr>
      <w:r w:rsidRPr="00BC074F">
        <w:t xml:space="preserve">        </w:t>
      </w:r>
      <w:r w:rsidRPr="00BC074F">
        <w:rPr>
          <w:sz w:val="20"/>
        </w:rPr>
        <w:t>P</w:t>
      </w:r>
      <w:r w:rsidR="00E1211D" w:rsidRPr="00BC074F">
        <w:rPr>
          <w:sz w:val="20"/>
        </w:rPr>
        <w:t>odpis</w:t>
      </w:r>
    </w:p>
    <w:p w14:paraId="0C3E3D2A" w14:textId="60CA140E" w:rsidR="00337F77" w:rsidRPr="00BC074F" w:rsidRDefault="00337F77" w:rsidP="00AD3497">
      <w:pPr>
        <w:rPr>
          <w:b/>
          <w:bCs/>
        </w:rPr>
      </w:pPr>
      <w:r w:rsidRPr="00BC074F">
        <w:rPr>
          <w:b/>
          <w:bCs/>
        </w:rPr>
        <w:lastRenderedPageBreak/>
        <w:t>Abstrakt</w:t>
      </w:r>
    </w:p>
    <w:p w14:paraId="462942DB" w14:textId="580FAB10" w:rsidR="00F569A3" w:rsidRDefault="00F569A3" w:rsidP="00F569A3">
      <w:r>
        <w:t xml:space="preserve">Táto bakalárska práca skúma postoje psychológov a študentov </w:t>
      </w:r>
      <w:r w:rsidR="001206D3">
        <w:t>psychológie k</w:t>
      </w:r>
      <w:r>
        <w:t xml:space="preserve"> umelej inteligencii (AI).</w:t>
      </w:r>
      <w:r w:rsidR="001206D3">
        <w:t xml:space="preserve"> </w:t>
      </w:r>
      <w:r>
        <w:t>S využitím škály všeobecných postojov voči AI (GAAIS) a škály sémantického diferenciálu</w:t>
      </w:r>
      <w:r w:rsidR="001206D3">
        <w:t>. Práca</w:t>
      </w:r>
      <w:r>
        <w:t xml:space="preserve"> hodnotí intenzitu a valenciu postojov, ako aj </w:t>
      </w:r>
      <w:r w:rsidR="001206D3">
        <w:t>analyzuje</w:t>
      </w:r>
      <w:r w:rsidR="00C22E8A">
        <w:t xml:space="preserve"> </w:t>
      </w:r>
      <w:r w:rsidR="008C3C28">
        <w:t>vzťah</w:t>
      </w:r>
      <w:r w:rsidR="00C22E8A">
        <w:t xml:space="preserve"> týchto</w:t>
      </w:r>
      <w:r>
        <w:t xml:space="preserve"> postoj</w:t>
      </w:r>
      <w:r w:rsidR="00C22E8A">
        <w:t>ov</w:t>
      </w:r>
      <w:r>
        <w:t xml:space="preserve"> s úrovňou znalostí o AI. Popisné štatistiky poukazujú na všeobecne pozitívny postoj k </w:t>
      </w:r>
      <w:r w:rsidR="00C22E8A">
        <w:t>AI</w:t>
      </w:r>
      <w:r>
        <w:t xml:space="preserve">, aj keď so značnou variabilitou, čo naznačuje potrebu cielených vzdelávacích intervencií. Korelačné analýzy ďalej ukazujú, že vyššia úroveň znalostí o </w:t>
      </w:r>
      <w:r w:rsidR="00C22E8A">
        <w:t>AI</w:t>
      </w:r>
      <w:r>
        <w:t xml:space="preserve"> je spojená s priaznivejšími postojmi. Zistenia zdôrazňujú dôležitosť začlenenia vzdelávania o </w:t>
      </w:r>
      <w:r w:rsidR="00C22E8A">
        <w:t>AI</w:t>
      </w:r>
      <w:r>
        <w:t xml:space="preserve"> do učebných osnov psychológie s cieľom zlepšiť pochopenie aj akceptáciu technológií </w:t>
      </w:r>
      <w:r w:rsidR="00C22E8A">
        <w:t>AI</w:t>
      </w:r>
      <w:r>
        <w:t xml:space="preserve"> v odbornej praxi. Diskutuje sa o obmedzeniach výskumných metód a dôsledkoch zistení, čo otvára cestu budúcim štúdiám, ktoré by tieto prvotné poznatky rozšírili.</w:t>
      </w:r>
    </w:p>
    <w:p w14:paraId="6D7D9FFC" w14:textId="7544DB7B" w:rsidR="00E1211D" w:rsidRPr="00BC074F" w:rsidRDefault="00F569A3" w:rsidP="00F569A3">
      <w:r w:rsidRPr="00C22E8A">
        <w:rPr>
          <w:b/>
          <w:bCs/>
        </w:rPr>
        <w:t>Kľúčové slová:</w:t>
      </w:r>
      <w:r>
        <w:t xml:space="preserve"> </w:t>
      </w:r>
      <w:r w:rsidR="00C22E8A">
        <w:t xml:space="preserve">AI, </w:t>
      </w:r>
      <w:r>
        <w:t>umelá inteligencia, postoje, GAAIS, sémantický diferenciál, vzdelávacie intervencie</w:t>
      </w:r>
    </w:p>
    <w:p w14:paraId="13D6C26E" w14:textId="77777777" w:rsidR="00337F77" w:rsidRPr="00BC074F" w:rsidRDefault="00337F77" w:rsidP="00A819E5"/>
    <w:p w14:paraId="30EDA8FD" w14:textId="77777777" w:rsidR="00337F77" w:rsidRPr="005F2057" w:rsidRDefault="00337F77" w:rsidP="00A819E5">
      <w:pPr>
        <w:rPr>
          <w:b/>
          <w:bCs/>
          <w:lang w:val="en-GB"/>
        </w:rPr>
      </w:pPr>
      <w:r w:rsidRPr="00BC074F">
        <w:br w:type="page"/>
      </w:r>
      <w:r w:rsidRPr="005F2057">
        <w:rPr>
          <w:b/>
          <w:bCs/>
          <w:lang w:val="en-GB"/>
        </w:rPr>
        <w:lastRenderedPageBreak/>
        <w:t xml:space="preserve">Abstract </w:t>
      </w:r>
    </w:p>
    <w:p w14:paraId="1D7DD8B3" w14:textId="6E93AE1F" w:rsidR="005F2057" w:rsidRPr="005F2057" w:rsidRDefault="005F2057" w:rsidP="005F2057">
      <w:pPr>
        <w:rPr>
          <w:lang w:val="en-GB"/>
        </w:rPr>
      </w:pPr>
      <w:r w:rsidRPr="005F2057">
        <w:rPr>
          <w:lang w:val="en-GB"/>
        </w:rPr>
        <w:t xml:space="preserve">This </w:t>
      </w:r>
      <w:r>
        <w:rPr>
          <w:lang w:val="en-GB"/>
        </w:rPr>
        <w:t>bachelor</w:t>
      </w:r>
      <w:r w:rsidRPr="005F2057">
        <w:rPr>
          <w:lang w:val="en-GB"/>
        </w:rPr>
        <w:t xml:space="preserve"> thesis explores the attitudes of psychologists and psychology students towards artificial intelligence (AI). Using the General Attitudes Towards AI Scale (GAAIS) and the </w:t>
      </w:r>
      <w:r>
        <w:rPr>
          <w:lang w:val="en-GB"/>
        </w:rPr>
        <w:t>s</w:t>
      </w:r>
      <w:r w:rsidRPr="005F2057">
        <w:rPr>
          <w:lang w:val="en-GB"/>
        </w:rPr>
        <w:t xml:space="preserve">emantic </w:t>
      </w:r>
      <w:r>
        <w:rPr>
          <w:lang w:val="en-GB"/>
        </w:rPr>
        <w:t>d</w:t>
      </w:r>
      <w:r w:rsidRPr="005F2057">
        <w:rPr>
          <w:lang w:val="en-GB"/>
        </w:rPr>
        <w:t xml:space="preserve">ifferential </w:t>
      </w:r>
      <w:r>
        <w:rPr>
          <w:lang w:val="en-GB"/>
        </w:rPr>
        <w:t>s</w:t>
      </w:r>
      <w:r w:rsidRPr="005F2057">
        <w:rPr>
          <w:lang w:val="en-GB"/>
        </w:rPr>
        <w:t xml:space="preserve">cale. </w:t>
      </w:r>
      <w:r w:rsidR="00FD3C5E" w:rsidRPr="00FD3C5E">
        <w:rPr>
          <w:lang w:val="en-GB"/>
        </w:rPr>
        <w:t>The thesis assesses the intensity and valence of attitudes, as well as analyses the relationship of these attitudes with the level of knowledge about AI</w:t>
      </w:r>
      <w:r w:rsidRPr="005F2057">
        <w:rPr>
          <w:lang w:val="en-GB"/>
        </w:rPr>
        <w:t xml:space="preserve">. Descriptive statistics indicate generally positive attitudes towards AI, albeit with considerable variability, suggesting the need for targeted educational interventions. Correlational analyses further show that higher levels of knowledge about AI are associated with more </w:t>
      </w:r>
      <w:r w:rsidR="00FD3C5E" w:rsidRPr="005F2057">
        <w:rPr>
          <w:lang w:val="en-GB"/>
        </w:rPr>
        <w:t>favourable</w:t>
      </w:r>
      <w:r w:rsidRPr="005F2057">
        <w:rPr>
          <w:lang w:val="en-GB"/>
        </w:rPr>
        <w:t xml:space="preserve"> attitudes. The findings highlight the importance of incorporating AI education into psychology curricula to improve both understanding and acceptance of AI technologies in professional practice. Limitations of the research methods and implications of the findings are discussed, opening the way for future studies to extend these initial findings.</w:t>
      </w:r>
    </w:p>
    <w:p w14:paraId="4AB72992" w14:textId="7FEF1308" w:rsidR="00337F77" w:rsidRPr="005F2057" w:rsidRDefault="005F2057" w:rsidP="005F2057">
      <w:pPr>
        <w:rPr>
          <w:lang w:val="en-GB"/>
        </w:rPr>
      </w:pPr>
      <w:r w:rsidRPr="005F2057">
        <w:rPr>
          <w:b/>
          <w:bCs/>
          <w:lang w:val="en-GB"/>
        </w:rPr>
        <w:t>Keywords:</w:t>
      </w:r>
      <w:r w:rsidRPr="005F2057">
        <w:rPr>
          <w:lang w:val="en-GB"/>
        </w:rPr>
        <w:t xml:space="preserve"> AI, artificial intelligence, attitudes, GAAIS, semantic differential, educational interventions</w:t>
      </w:r>
    </w:p>
    <w:p w14:paraId="198A8042" w14:textId="77777777" w:rsidR="00337F77" w:rsidRPr="00BC074F" w:rsidRDefault="00337F77" w:rsidP="00A819E5">
      <w:r w:rsidRPr="00BC074F">
        <w:br w:type="page"/>
      </w:r>
    </w:p>
    <w:p w14:paraId="76C5CB70" w14:textId="77777777" w:rsidR="007670C6" w:rsidRDefault="00337F77" w:rsidP="00F416B3">
      <w:pPr>
        <w:pStyle w:val="Nadpis1"/>
        <w:numPr>
          <w:ilvl w:val="0"/>
          <w:numId w:val="0"/>
        </w:numPr>
        <w:ind w:left="432" w:hanging="432"/>
        <w:rPr>
          <w:noProof/>
        </w:rPr>
      </w:pPr>
      <w:bookmarkStart w:id="0" w:name="_Toc352345054"/>
      <w:bookmarkStart w:id="1" w:name="_Toc353017952"/>
      <w:bookmarkStart w:id="2" w:name="_Toc353563467"/>
      <w:bookmarkStart w:id="3" w:name="_Toc353568148"/>
      <w:bookmarkStart w:id="4" w:name="_Toc353651022"/>
      <w:bookmarkStart w:id="5" w:name="_Toc353735874"/>
      <w:bookmarkStart w:id="6" w:name="_Toc353905362"/>
      <w:bookmarkStart w:id="7" w:name="_Toc353997611"/>
      <w:bookmarkStart w:id="8" w:name="_Toc354088724"/>
      <w:bookmarkStart w:id="9" w:name="_Toc354127815"/>
      <w:bookmarkStart w:id="10" w:name="_Toc354149340"/>
      <w:bookmarkStart w:id="11" w:name="_Toc473311659"/>
      <w:bookmarkStart w:id="12" w:name="_Toc5356490"/>
      <w:bookmarkStart w:id="13" w:name="_Toc5356593"/>
      <w:bookmarkStart w:id="14" w:name="_Toc165587488"/>
      <w:r w:rsidRPr="00BC074F">
        <w:lastRenderedPageBreak/>
        <w:t>Obsah</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BC074F">
        <w:fldChar w:fldCharType="begin"/>
      </w:r>
      <w:r w:rsidRPr="00BC074F">
        <w:instrText xml:space="preserve"> TOC </w:instrText>
      </w:r>
      <w:r w:rsidRPr="00BC074F">
        <w:fldChar w:fldCharType="separate"/>
      </w:r>
    </w:p>
    <w:p w14:paraId="1D1A7576" w14:textId="02682F19" w:rsidR="007670C6" w:rsidRDefault="007670C6">
      <w:pPr>
        <w:pStyle w:val="Obsah1"/>
        <w:tabs>
          <w:tab w:val="right" w:leader="dot" w:pos="9061"/>
        </w:tabs>
        <w:rPr>
          <w:rFonts w:asciiTheme="minorHAnsi" w:eastAsiaTheme="minorEastAsia" w:hAnsiTheme="minorHAnsi" w:cstheme="minorBidi"/>
          <w:noProof/>
          <w:kern w:val="2"/>
          <w:szCs w:val="24"/>
          <w:lang w:eastAsia="sk-SK"/>
          <w14:ligatures w14:val="standardContextual"/>
        </w:rPr>
      </w:pPr>
      <w:r>
        <w:rPr>
          <w:noProof/>
        </w:rPr>
        <w:t>Obsah</w:t>
      </w:r>
      <w:r>
        <w:rPr>
          <w:noProof/>
        </w:rPr>
        <w:tab/>
      </w:r>
      <w:r>
        <w:rPr>
          <w:noProof/>
        </w:rPr>
        <w:fldChar w:fldCharType="begin"/>
      </w:r>
      <w:r>
        <w:rPr>
          <w:noProof/>
        </w:rPr>
        <w:instrText xml:space="preserve"> PAGEREF _Toc165587488 \h </w:instrText>
      </w:r>
      <w:r>
        <w:rPr>
          <w:noProof/>
        </w:rPr>
      </w:r>
      <w:r>
        <w:rPr>
          <w:noProof/>
        </w:rPr>
        <w:fldChar w:fldCharType="separate"/>
      </w:r>
      <w:r w:rsidR="008E0740">
        <w:rPr>
          <w:noProof/>
        </w:rPr>
        <w:t>8</w:t>
      </w:r>
      <w:r>
        <w:rPr>
          <w:noProof/>
        </w:rPr>
        <w:fldChar w:fldCharType="end"/>
      </w:r>
    </w:p>
    <w:p w14:paraId="1B18E764" w14:textId="403FB3DB"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1</w:t>
      </w:r>
      <w:r>
        <w:rPr>
          <w:rFonts w:asciiTheme="minorHAnsi" w:eastAsiaTheme="minorEastAsia" w:hAnsiTheme="minorHAnsi" w:cstheme="minorBidi"/>
          <w:noProof/>
          <w:kern w:val="2"/>
          <w:szCs w:val="24"/>
          <w:lang w:eastAsia="sk-SK"/>
          <w14:ligatures w14:val="standardContextual"/>
        </w:rPr>
        <w:tab/>
      </w:r>
      <w:r>
        <w:rPr>
          <w:noProof/>
        </w:rPr>
        <w:t>Úvod</w:t>
      </w:r>
      <w:r>
        <w:rPr>
          <w:noProof/>
        </w:rPr>
        <w:tab/>
      </w:r>
      <w:r>
        <w:rPr>
          <w:noProof/>
        </w:rPr>
        <w:fldChar w:fldCharType="begin"/>
      </w:r>
      <w:r>
        <w:rPr>
          <w:noProof/>
        </w:rPr>
        <w:instrText xml:space="preserve"> PAGEREF _Toc165587489 \h </w:instrText>
      </w:r>
      <w:r>
        <w:rPr>
          <w:noProof/>
        </w:rPr>
      </w:r>
      <w:r>
        <w:rPr>
          <w:noProof/>
        </w:rPr>
        <w:fldChar w:fldCharType="separate"/>
      </w:r>
      <w:r w:rsidR="008E0740">
        <w:rPr>
          <w:noProof/>
        </w:rPr>
        <w:t>11</w:t>
      </w:r>
      <w:r>
        <w:rPr>
          <w:noProof/>
        </w:rPr>
        <w:fldChar w:fldCharType="end"/>
      </w:r>
    </w:p>
    <w:p w14:paraId="2571B1A9" w14:textId="49D2329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1.1.1</w:t>
      </w:r>
      <w:r>
        <w:rPr>
          <w:rFonts w:asciiTheme="minorHAnsi" w:eastAsiaTheme="minorEastAsia" w:hAnsiTheme="minorHAnsi" w:cstheme="minorBidi"/>
          <w:noProof/>
          <w:kern w:val="2"/>
          <w:szCs w:val="24"/>
          <w:lang w:eastAsia="sk-SK"/>
          <w14:ligatures w14:val="standardContextual"/>
        </w:rPr>
        <w:tab/>
      </w:r>
      <w:r>
        <w:rPr>
          <w:noProof/>
        </w:rPr>
        <w:t>AI v pomáhajúcich profesiách</w:t>
      </w:r>
      <w:r>
        <w:rPr>
          <w:noProof/>
        </w:rPr>
        <w:tab/>
      </w:r>
      <w:r>
        <w:rPr>
          <w:noProof/>
        </w:rPr>
        <w:fldChar w:fldCharType="begin"/>
      </w:r>
      <w:r>
        <w:rPr>
          <w:noProof/>
        </w:rPr>
        <w:instrText xml:space="preserve"> PAGEREF _Toc165587490 \h </w:instrText>
      </w:r>
      <w:r>
        <w:rPr>
          <w:noProof/>
        </w:rPr>
      </w:r>
      <w:r>
        <w:rPr>
          <w:noProof/>
        </w:rPr>
        <w:fldChar w:fldCharType="separate"/>
      </w:r>
      <w:r w:rsidR="008E0740">
        <w:rPr>
          <w:noProof/>
        </w:rPr>
        <w:t>13</w:t>
      </w:r>
      <w:r>
        <w:rPr>
          <w:noProof/>
        </w:rPr>
        <w:fldChar w:fldCharType="end"/>
      </w:r>
    </w:p>
    <w:p w14:paraId="15B95B11" w14:textId="5BCD43FA"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rFonts w:eastAsiaTheme="minorHAnsi"/>
          <w:noProof/>
          <w:lang w:eastAsia="en-US"/>
        </w:rPr>
        <w:t>1.1.2</w:t>
      </w:r>
      <w:r>
        <w:rPr>
          <w:rFonts w:asciiTheme="minorHAnsi" w:eastAsiaTheme="minorEastAsia" w:hAnsiTheme="minorHAnsi" w:cstheme="minorBidi"/>
          <w:noProof/>
          <w:kern w:val="2"/>
          <w:szCs w:val="24"/>
          <w:lang w:eastAsia="sk-SK"/>
          <w14:ligatures w14:val="standardContextual"/>
        </w:rPr>
        <w:tab/>
      </w:r>
      <w:r w:rsidRPr="00B625DC">
        <w:rPr>
          <w:rFonts w:eastAsiaTheme="minorHAnsi"/>
          <w:noProof/>
          <w:lang w:eastAsia="en-US"/>
        </w:rPr>
        <w:t>AI v psychologickej praxi</w:t>
      </w:r>
      <w:r>
        <w:rPr>
          <w:noProof/>
        </w:rPr>
        <w:tab/>
      </w:r>
      <w:r>
        <w:rPr>
          <w:noProof/>
        </w:rPr>
        <w:fldChar w:fldCharType="begin"/>
      </w:r>
      <w:r>
        <w:rPr>
          <w:noProof/>
        </w:rPr>
        <w:instrText xml:space="preserve"> PAGEREF _Toc165587491 \h </w:instrText>
      </w:r>
      <w:r>
        <w:rPr>
          <w:noProof/>
        </w:rPr>
      </w:r>
      <w:r>
        <w:rPr>
          <w:noProof/>
        </w:rPr>
        <w:fldChar w:fldCharType="separate"/>
      </w:r>
      <w:r w:rsidR="008E0740">
        <w:rPr>
          <w:noProof/>
        </w:rPr>
        <w:t>14</w:t>
      </w:r>
      <w:r>
        <w:rPr>
          <w:noProof/>
        </w:rPr>
        <w:fldChar w:fldCharType="end"/>
      </w:r>
    </w:p>
    <w:p w14:paraId="02E75746" w14:textId="146B9C57"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1.1.2.1</w:t>
      </w:r>
      <w:r>
        <w:rPr>
          <w:rFonts w:asciiTheme="minorHAnsi" w:eastAsiaTheme="minorEastAsia" w:hAnsiTheme="minorHAnsi" w:cstheme="minorBidi"/>
          <w:noProof/>
          <w:kern w:val="2"/>
          <w:szCs w:val="24"/>
          <w:lang w:eastAsia="sk-SK"/>
          <w14:ligatures w14:val="standardContextual"/>
        </w:rPr>
        <w:tab/>
      </w:r>
      <w:r>
        <w:rPr>
          <w:noProof/>
        </w:rPr>
        <w:t>Vývoj AI v psychologickej praxi</w:t>
      </w:r>
      <w:r>
        <w:rPr>
          <w:noProof/>
        </w:rPr>
        <w:tab/>
      </w:r>
      <w:r>
        <w:rPr>
          <w:noProof/>
        </w:rPr>
        <w:fldChar w:fldCharType="begin"/>
      </w:r>
      <w:r>
        <w:rPr>
          <w:noProof/>
        </w:rPr>
        <w:instrText xml:space="preserve"> PAGEREF _Toc165587492 \h </w:instrText>
      </w:r>
      <w:r>
        <w:rPr>
          <w:noProof/>
        </w:rPr>
      </w:r>
      <w:r>
        <w:rPr>
          <w:noProof/>
        </w:rPr>
        <w:fldChar w:fldCharType="separate"/>
      </w:r>
      <w:r w:rsidR="008E0740">
        <w:rPr>
          <w:noProof/>
        </w:rPr>
        <w:t>15</w:t>
      </w:r>
      <w:r>
        <w:rPr>
          <w:noProof/>
        </w:rPr>
        <w:fldChar w:fldCharType="end"/>
      </w:r>
    </w:p>
    <w:p w14:paraId="000BBF79" w14:textId="24439AC0"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1.1.2.2</w:t>
      </w:r>
      <w:r>
        <w:rPr>
          <w:rFonts w:asciiTheme="minorHAnsi" w:eastAsiaTheme="minorEastAsia" w:hAnsiTheme="minorHAnsi" w:cstheme="minorBidi"/>
          <w:noProof/>
          <w:kern w:val="2"/>
          <w:szCs w:val="24"/>
          <w:lang w:eastAsia="sk-SK"/>
          <w14:ligatures w14:val="standardContextual"/>
        </w:rPr>
        <w:tab/>
      </w:r>
      <w:r>
        <w:rPr>
          <w:noProof/>
        </w:rPr>
        <w:t>Potenciál umelej inteligencie v psychológii</w:t>
      </w:r>
      <w:r>
        <w:rPr>
          <w:noProof/>
        </w:rPr>
        <w:tab/>
      </w:r>
      <w:r>
        <w:rPr>
          <w:noProof/>
        </w:rPr>
        <w:fldChar w:fldCharType="begin"/>
      </w:r>
      <w:r>
        <w:rPr>
          <w:noProof/>
        </w:rPr>
        <w:instrText xml:space="preserve"> PAGEREF _Toc165587493 \h </w:instrText>
      </w:r>
      <w:r>
        <w:rPr>
          <w:noProof/>
        </w:rPr>
      </w:r>
      <w:r>
        <w:rPr>
          <w:noProof/>
        </w:rPr>
        <w:fldChar w:fldCharType="separate"/>
      </w:r>
      <w:r w:rsidR="008E0740">
        <w:rPr>
          <w:noProof/>
        </w:rPr>
        <w:t>15</w:t>
      </w:r>
      <w:r>
        <w:rPr>
          <w:noProof/>
        </w:rPr>
        <w:fldChar w:fldCharType="end"/>
      </w:r>
    </w:p>
    <w:p w14:paraId="5DBD2A6C" w14:textId="6CED332F"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1.1.2.3</w:t>
      </w:r>
      <w:r>
        <w:rPr>
          <w:rFonts w:asciiTheme="minorHAnsi" w:eastAsiaTheme="minorEastAsia" w:hAnsiTheme="minorHAnsi" w:cstheme="minorBidi"/>
          <w:noProof/>
          <w:kern w:val="2"/>
          <w:szCs w:val="24"/>
          <w:lang w:eastAsia="sk-SK"/>
          <w14:ligatures w14:val="standardContextual"/>
        </w:rPr>
        <w:tab/>
      </w:r>
      <w:r>
        <w:rPr>
          <w:noProof/>
        </w:rPr>
        <w:t>Súčasný stav umelej inteligencie v psychologickej praxi</w:t>
      </w:r>
      <w:r>
        <w:rPr>
          <w:noProof/>
        </w:rPr>
        <w:tab/>
      </w:r>
      <w:r>
        <w:rPr>
          <w:noProof/>
        </w:rPr>
        <w:fldChar w:fldCharType="begin"/>
      </w:r>
      <w:r>
        <w:rPr>
          <w:noProof/>
        </w:rPr>
        <w:instrText xml:space="preserve"> PAGEREF _Toc165587494 \h </w:instrText>
      </w:r>
      <w:r>
        <w:rPr>
          <w:noProof/>
        </w:rPr>
      </w:r>
      <w:r>
        <w:rPr>
          <w:noProof/>
        </w:rPr>
        <w:fldChar w:fldCharType="separate"/>
      </w:r>
      <w:r w:rsidR="008E0740">
        <w:rPr>
          <w:noProof/>
        </w:rPr>
        <w:t>16</w:t>
      </w:r>
      <w:r>
        <w:rPr>
          <w:noProof/>
        </w:rPr>
        <w:fldChar w:fldCharType="end"/>
      </w:r>
    </w:p>
    <w:p w14:paraId="3D115B2E" w14:textId="18F76CCE"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1.1.2.4</w:t>
      </w:r>
      <w:r>
        <w:rPr>
          <w:rFonts w:asciiTheme="minorHAnsi" w:eastAsiaTheme="minorEastAsia" w:hAnsiTheme="minorHAnsi" w:cstheme="minorBidi"/>
          <w:noProof/>
          <w:kern w:val="2"/>
          <w:szCs w:val="24"/>
          <w:lang w:eastAsia="sk-SK"/>
          <w14:ligatures w14:val="standardContextual"/>
        </w:rPr>
        <w:tab/>
      </w:r>
      <w:r>
        <w:rPr>
          <w:noProof/>
        </w:rPr>
        <w:t>Aplikácie AI v psychológii</w:t>
      </w:r>
      <w:r>
        <w:rPr>
          <w:noProof/>
        </w:rPr>
        <w:tab/>
      </w:r>
      <w:r>
        <w:rPr>
          <w:noProof/>
        </w:rPr>
        <w:fldChar w:fldCharType="begin"/>
      </w:r>
      <w:r>
        <w:rPr>
          <w:noProof/>
        </w:rPr>
        <w:instrText xml:space="preserve"> PAGEREF _Toc165587495 \h </w:instrText>
      </w:r>
      <w:r>
        <w:rPr>
          <w:noProof/>
        </w:rPr>
      </w:r>
      <w:r>
        <w:rPr>
          <w:noProof/>
        </w:rPr>
        <w:fldChar w:fldCharType="separate"/>
      </w:r>
      <w:r w:rsidR="008E0740">
        <w:rPr>
          <w:noProof/>
        </w:rPr>
        <w:t>17</w:t>
      </w:r>
      <w:r>
        <w:rPr>
          <w:noProof/>
        </w:rPr>
        <w:fldChar w:fldCharType="end"/>
      </w:r>
    </w:p>
    <w:p w14:paraId="5DE3B678" w14:textId="4F0251E9"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rFonts w:eastAsiaTheme="minorHAnsi"/>
          <w:noProof/>
          <w:lang w:eastAsia="en-US"/>
        </w:rPr>
        <w:t>1.1.3</w:t>
      </w:r>
      <w:r>
        <w:rPr>
          <w:rFonts w:asciiTheme="minorHAnsi" w:eastAsiaTheme="minorEastAsia" w:hAnsiTheme="minorHAnsi" w:cstheme="minorBidi"/>
          <w:noProof/>
          <w:kern w:val="2"/>
          <w:szCs w:val="24"/>
          <w:lang w:eastAsia="sk-SK"/>
          <w14:ligatures w14:val="standardContextual"/>
        </w:rPr>
        <w:tab/>
      </w:r>
      <w:r w:rsidRPr="00B625DC">
        <w:rPr>
          <w:rFonts w:eastAsiaTheme="minorHAnsi"/>
          <w:noProof/>
          <w:lang w:eastAsia="en-US"/>
        </w:rPr>
        <w:t>Etické dilemy a usmernenia k využitiu AI v psychológii</w:t>
      </w:r>
      <w:r>
        <w:rPr>
          <w:noProof/>
        </w:rPr>
        <w:tab/>
      </w:r>
      <w:r>
        <w:rPr>
          <w:noProof/>
        </w:rPr>
        <w:fldChar w:fldCharType="begin"/>
      </w:r>
      <w:r>
        <w:rPr>
          <w:noProof/>
        </w:rPr>
        <w:instrText xml:space="preserve"> PAGEREF _Toc165587496 \h </w:instrText>
      </w:r>
      <w:r>
        <w:rPr>
          <w:noProof/>
        </w:rPr>
      </w:r>
      <w:r>
        <w:rPr>
          <w:noProof/>
        </w:rPr>
        <w:fldChar w:fldCharType="separate"/>
      </w:r>
      <w:r w:rsidR="008E0740">
        <w:rPr>
          <w:noProof/>
        </w:rPr>
        <w:t>18</w:t>
      </w:r>
      <w:r>
        <w:rPr>
          <w:noProof/>
        </w:rPr>
        <w:fldChar w:fldCharType="end"/>
      </w:r>
    </w:p>
    <w:p w14:paraId="03DC13BB" w14:textId="3EDFE2DA"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1.1.3.1</w:t>
      </w:r>
      <w:r>
        <w:rPr>
          <w:rFonts w:asciiTheme="minorHAnsi" w:eastAsiaTheme="minorEastAsia" w:hAnsiTheme="minorHAnsi" w:cstheme="minorBidi"/>
          <w:noProof/>
          <w:kern w:val="2"/>
          <w:szCs w:val="24"/>
          <w:lang w:eastAsia="sk-SK"/>
          <w14:ligatures w14:val="standardContextual"/>
        </w:rPr>
        <w:tab/>
      </w:r>
      <w:r>
        <w:rPr>
          <w:noProof/>
        </w:rPr>
        <w:t>Etické aspekty integrácie umelej inteligencie a psychológie</w:t>
      </w:r>
      <w:r>
        <w:rPr>
          <w:noProof/>
        </w:rPr>
        <w:tab/>
      </w:r>
      <w:r>
        <w:rPr>
          <w:noProof/>
        </w:rPr>
        <w:fldChar w:fldCharType="begin"/>
      </w:r>
      <w:r>
        <w:rPr>
          <w:noProof/>
        </w:rPr>
        <w:instrText xml:space="preserve"> PAGEREF _Toc165587497 \h </w:instrText>
      </w:r>
      <w:r>
        <w:rPr>
          <w:noProof/>
        </w:rPr>
      </w:r>
      <w:r>
        <w:rPr>
          <w:noProof/>
        </w:rPr>
        <w:fldChar w:fldCharType="separate"/>
      </w:r>
      <w:r w:rsidR="008E0740">
        <w:rPr>
          <w:noProof/>
        </w:rPr>
        <w:t>18</w:t>
      </w:r>
      <w:r>
        <w:rPr>
          <w:noProof/>
        </w:rPr>
        <w:fldChar w:fldCharType="end"/>
      </w:r>
    </w:p>
    <w:p w14:paraId="2CEDA342" w14:textId="7F6B6B4B"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1.1.3.2</w:t>
      </w:r>
      <w:r>
        <w:rPr>
          <w:rFonts w:asciiTheme="minorHAnsi" w:eastAsiaTheme="minorEastAsia" w:hAnsiTheme="minorHAnsi" w:cstheme="minorBidi"/>
          <w:noProof/>
          <w:kern w:val="2"/>
          <w:szCs w:val="24"/>
          <w:lang w:eastAsia="sk-SK"/>
          <w14:ligatures w14:val="standardContextual"/>
        </w:rPr>
        <w:tab/>
      </w:r>
      <w:r>
        <w:rPr>
          <w:noProof/>
        </w:rPr>
        <w:t>Potenciálne etické dilemy spôsobené umelou inteligenciou</w:t>
      </w:r>
      <w:r>
        <w:rPr>
          <w:noProof/>
        </w:rPr>
        <w:tab/>
      </w:r>
      <w:r>
        <w:rPr>
          <w:noProof/>
        </w:rPr>
        <w:fldChar w:fldCharType="begin"/>
      </w:r>
      <w:r>
        <w:rPr>
          <w:noProof/>
        </w:rPr>
        <w:instrText xml:space="preserve"> PAGEREF _Toc165587498 \h </w:instrText>
      </w:r>
      <w:r>
        <w:rPr>
          <w:noProof/>
        </w:rPr>
      </w:r>
      <w:r>
        <w:rPr>
          <w:noProof/>
        </w:rPr>
        <w:fldChar w:fldCharType="separate"/>
      </w:r>
      <w:r w:rsidR="008E0740">
        <w:rPr>
          <w:noProof/>
        </w:rPr>
        <w:t>19</w:t>
      </w:r>
      <w:r>
        <w:rPr>
          <w:noProof/>
        </w:rPr>
        <w:fldChar w:fldCharType="end"/>
      </w:r>
    </w:p>
    <w:p w14:paraId="339CE8E7" w14:textId="3C7540E6"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1.1.3.3</w:t>
      </w:r>
      <w:r>
        <w:rPr>
          <w:rFonts w:asciiTheme="minorHAnsi" w:eastAsiaTheme="minorEastAsia" w:hAnsiTheme="minorHAnsi" w:cstheme="minorBidi"/>
          <w:noProof/>
          <w:kern w:val="2"/>
          <w:szCs w:val="24"/>
          <w:lang w:eastAsia="sk-SK"/>
          <w14:ligatures w14:val="standardContextual"/>
        </w:rPr>
        <w:tab/>
      </w:r>
      <w:r>
        <w:rPr>
          <w:noProof/>
        </w:rPr>
        <w:t>Odkaz na etické diskusie a usmernenia</w:t>
      </w:r>
      <w:r>
        <w:rPr>
          <w:noProof/>
        </w:rPr>
        <w:tab/>
      </w:r>
      <w:r>
        <w:rPr>
          <w:noProof/>
        </w:rPr>
        <w:fldChar w:fldCharType="begin"/>
      </w:r>
      <w:r>
        <w:rPr>
          <w:noProof/>
        </w:rPr>
        <w:instrText xml:space="preserve"> PAGEREF _Toc165587499 \h </w:instrText>
      </w:r>
      <w:r>
        <w:rPr>
          <w:noProof/>
        </w:rPr>
      </w:r>
      <w:r>
        <w:rPr>
          <w:noProof/>
        </w:rPr>
        <w:fldChar w:fldCharType="separate"/>
      </w:r>
      <w:r w:rsidR="008E0740">
        <w:rPr>
          <w:noProof/>
        </w:rPr>
        <w:t>19</w:t>
      </w:r>
      <w:r>
        <w:rPr>
          <w:noProof/>
        </w:rPr>
        <w:fldChar w:fldCharType="end"/>
      </w:r>
    </w:p>
    <w:p w14:paraId="259FBC2A" w14:textId="48AD4C5B"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1.2</w:t>
      </w:r>
      <w:r>
        <w:rPr>
          <w:rFonts w:asciiTheme="minorHAnsi" w:eastAsiaTheme="minorEastAsia" w:hAnsiTheme="minorHAnsi" w:cstheme="minorBidi"/>
          <w:noProof/>
          <w:kern w:val="2"/>
          <w:szCs w:val="24"/>
          <w:lang w:eastAsia="sk-SK"/>
          <w14:ligatures w14:val="standardContextual"/>
        </w:rPr>
        <w:tab/>
      </w:r>
      <w:r>
        <w:rPr>
          <w:noProof/>
          <w:lang w:eastAsia="sk-SK"/>
        </w:rPr>
        <w:t>Postoje</w:t>
      </w:r>
      <w:r>
        <w:rPr>
          <w:noProof/>
        </w:rPr>
        <w:tab/>
      </w:r>
      <w:r>
        <w:rPr>
          <w:noProof/>
        </w:rPr>
        <w:fldChar w:fldCharType="begin"/>
      </w:r>
      <w:r>
        <w:rPr>
          <w:noProof/>
        </w:rPr>
        <w:instrText xml:space="preserve"> PAGEREF _Toc165587500 \h </w:instrText>
      </w:r>
      <w:r>
        <w:rPr>
          <w:noProof/>
        </w:rPr>
      </w:r>
      <w:r>
        <w:rPr>
          <w:noProof/>
        </w:rPr>
        <w:fldChar w:fldCharType="separate"/>
      </w:r>
      <w:r w:rsidR="008E0740">
        <w:rPr>
          <w:noProof/>
        </w:rPr>
        <w:t>20</w:t>
      </w:r>
      <w:r>
        <w:rPr>
          <w:noProof/>
        </w:rPr>
        <w:fldChar w:fldCharType="end"/>
      </w:r>
    </w:p>
    <w:p w14:paraId="7C024D5A" w14:textId="18153936"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1.2.1</w:t>
      </w:r>
      <w:r>
        <w:rPr>
          <w:rFonts w:asciiTheme="minorHAnsi" w:eastAsiaTheme="minorEastAsia" w:hAnsiTheme="minorHAnsi" w:cstheme="minorBidi"/>
          <w:noProof/>
          <w:kern w:val="2"/>
          <w:szCs w:val="24"/>
          <w:lang w:eastAsia="sk-SK"/>
          <w14:ligatures w14:val="standardContextual"/>
        </w:rPr>
        <w:tab/>
      </w:r>
      <w:r>
        <w:rPr>
          <w:noProof/>
        </w:rPr>
        <w:t>Postoje k technologickým inováciám</w:t>
      </w:r>
      <w:r>
        <w:rPr>
          <w:noProof/>
        </w:rPr>
        <w:tab/>
      </w:r>
      <w:r>
        <w:rPr>
          <w:noProof/>
        </w:rPr>
        <w:fldChar w:fldCharType="begin"/>
      </w:r>
      <w:r>
        <w:rPr>
          <w:noProof/>
        </w:rPr>
        <w:instrText xml:space="preserve"> PAGEREF _Toc165587501 \h </w:instrText>
      </w:r>
      <w:r>
        <w:rPr>
          <w:noProof/>
        </w:rPr>
      </w:r>
      <w:r>
        <w:rPr>
          <w:noProof/>
        </w:rPr>
        <w:fldChar w:fldCharType="separate"/>
      </w:r>
      <w:r w:rsidR="008E0740">
        <w:rPr>
          <w:noProof/>
        </w:rPr>
        <w:t>21</w:t>
      </w:r>
      <w:r>
        <w:rPr>
          <w:noProof/>
        </w:rPr>
        <w:fldChar w:fldCharType="end"/>
      </w:r>
    </w:p>
    <w:p w14:paraId="7F5E7B70" w14:textId="2461D4AA"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1.2.2</w:t>
      </w:r>
      <w:r>
        <w:rPr>
          <w:rFonts w:asciiTheme="minorHAnsi" w:eastAsiaTheme="minorEastAsia" w:hAnsiTheme="minorHAnsi" w:cstheme="minorBidi"/>
          <w:noProof/>
          <w:kern w:val="2"/>
          <w:szCs w:val="24"/>
          <w:lang w:eastAsia="sk-SK"/>
          <w14:ligatures w14:val="standardContextual"/>
        </w:rPr>
        <w:tab/>
      </w:r>
      <w:r>
        <w:rPr>
          <w:noProof/>
        </w:rPr>
        <w:t>Meranie postojov</w:t>
      </w:r>
      <w:r>
        <w:rPr>
          <w:noProof/>
        </w:rPr>
        <w:tab/>
      </w:r>
      <w:r>
        <w:rPr>
          <w:noProof/>
        </w:rPr>
        <w:fldChar w:fldCharType="begin"/>
      </w:r>
      <w:r>
        <w:rPr>
          <w:noProof/>
        </w:rPr>
        <w:instrText xml:space="preserve"> PAGEREF _Toc165587502 \h </w:instrText>
      </w:r>
      <w:r>
        <w:rPr>
          <w:noProof/>
        </w:rPr>
      </w:r>
      <w:r>
        <w:rPr>
          <w:noProof/>
        </w:rPr>
        <w:fldChar w:fldCharType="separate"/>
      </w:r>
      <w:r w:rsidR="008E0740">
        <w:rPr>
          <w:noProof/>
        </w:rPr>
        <w:t>21</w:t>
      </w:r>
      <w:r>
        <w:rPr>
          <w:noProof/>
        </w:rPr>
        <w:fldChar w:fldCharType="end"/>
      </w:r>
    </w:p>
    <w:p w14:paraId="66B280BB" w14:textId="1E5F29A3"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1.2.3</w:t>
      </w:r>
      <w:r>
        <w:rPr>
          <w:rFonts w:asciiTheme="minorHAnsi" w:eastAsiaTheme="minorEastAsia" w:hAnsiTheme="minorHAnsi" w:cstheme="minorBidi"/>
          <w:noProof/>
          <w:kern w:val="2"/>
          <w:szCs w:val="24"/>
          <w:lang w:eastAsia="sk-SK"/>
          <w14:ligatures w14:val="standardContextual"/>
        </w:rPr>
        <w:tab/>
      </w:r>
      <w:r>
        <w:rPr>
          <w:noProof/>
          <w:lang w:eastAsia="sk-SK"/>
        </w:rPr>
        <w:t>Faktory ovplyvňujúce postoje k technológiám</w:t>
      </w:r>
      <w:r>
        <w:rPr>
          <w:noProof/>
        </w:rPr>
        <w:tab/>
      </w:r>
      <w:r>
        <w:rPr>
          <w:noProof/>
        </w:rPr>
        <w:fldChar w:fldCharType="begin"/>
      </w:r>
      <w:r>
        <w:rPr>
          <w:noProof/>
        </w:rPr>
        <w:instrText xml:space="preserve"> PAGEREF _Toc165587503 \h </w:instrText>
      </w:r>
      <w:r>
        <w:rPr>
          <w:noProof/>
        </w:rPr>
      </w:r>
      <w:r>
        <w:rPr>
          <w:noProof/>
        </w:rPr>
        <w:fldChar w:fldCharType="separate"/>
      </w:r>
      <w:r w:rsidR="008E0740">
        <w:rPr>
          <w:noProof/>
        </w:rPr>
        <w:t>22</w:t>
      </w:r>
      <w:r>
        <w:rPr>
          <w:noProof/>
        </w:rPr>
        <w:fldChar w:fldCharType="end"/>
      </w:r>
    </w:p>
    <w:p w14:paraId="69016850" w14:textId="2EC721C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1.3</w:t>
      </w:r>
      <w:r>
        <w:rPr>
          <w:rFonts w:asciiTheme="minorHAnsi" w:eastAsiaTheme="minorEastAsia" w:hAnsiTheme="minorHAnsi" w:cstheme="minorBidi"/>
          <w:noProof/>
          <w:kern w:val="2"/>
          <w:szCs w:val="24"/>
          <w:lang w:eastAsia="sk-SK"/>
          <w14:ligatures w14:val="standardContextual"/>
        </w:rPr>
        <w:tab/>
      </w:r>
      <w:r>
        <w:rPr>
          <w:noProof/>
          <w:lang w:eastAsia="sk-SK"/>
        </w:rPr>
        <w:t>Postoje k AI u psychológov</w:t>
      </w:r>
      <w:r>
        <w:rPr>
          <w:noProof/>
        </w:rPr>
        <w:tab/>
      </w:r>
      <w:r>
        <w:rPr>
          <w:noProof/>
        </w:rPr>
        <w:fldChar w:fldCharType="begin"/>
      </w:r>
      <w:r>
        <w:rPr>
          <w:noProof/>
        </w:rPr>
        <w:instrText xml:space="preserve"> PAGEREF _Toc165587504 \h </w:instrText>
      </w:r>
      <w:r>
        <w:rPr>
          <w:noProof/>
        </w:rPr>
      </w:r>
      <w:r>
        <w:rPr>
          <w:noProof/>
        </w:rPr>
        <w:fldChar w:fldCharType="separate"/>
      </w:r>
      <w:r w:rsidR="008E0740">
        <w:rPr>
          <w:noProof/>
        </w:rPr>
        <w:t>23</w:t>
      </w:r>
      <w:r>
        <w:rPr>
          <w:noProof/>
        </w:rPr>
        <w:fldChar w:fldCharType="end"/>
      </w:r>
    </w:p>
    <w:p w14:paraId="760BB1DB" w14:textId="39D68D7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1.3.1</w:t>
      </w:r>
      <w:r>
        <w:rPr>
          <w:rFonts w:asciiTheme="minorHAnsi" w:eastAsiaTheme="minorEastAsia" w:hAnsiTheme="minorHAnsi" w:cstheme="minorBidi"/>
          <w:noProof/>
          <w:kern w:val="2"/>
          <w:szCs w:val="24"/>
          <w:lang w:eastAsia="sk-SK"/>
          <w14:ligatures w14:val="standardContextual"/>
        </w:rPr>
        <w:tab/>
      </w:r>
      <w:r>
        <w:rPr>
          <w:noProof/>
        </w:rPr>
        <w:t>Postoje k AI podľa špecializácie</w:t>
      </w:r>
      <w:r>
        <w:rPr>
          <w:noProof/>
        </w:rPr>
        <w:tab/>
      </w:r>
      <w:r>
        <w:rPr>
          <w:noProof/>
        </w:rPr>
        <w:fldChar w:fldCharType="begin"/>
      </w:r>
      <w:r>
        <w:rPr>
          <w:noProof/>
        </w:rPr>
        <w:instrText xml:space="preserve"> PAGEREF _Toc165587505 \h </w:instrText>
      </w:r>
      <w:r>
        <w:rPr>
          <w:noProof/>
        </w:rPr>
      </w:r>
      <w:r>
        <w:rPr>
          <w:noProof/>
        </w:rPr>
        <w:fldChar w:fldCharType="separate"/>
      </w:r>
      <w:r w:rsidR="008E0740">
        <w:rPr>
          <w:noProof/>
        </w:rPr>
        <w:t>24</w:t>
      </w:r>
      <w:r>
        <w:rPr>
          <w:noProof/>
        </w:rPr>
        <w:fldChar w:fldCharType="end"/>
      </w:r>
    </w:p>
    <w:p w14:paraId="39B314DF" w14:textId="32AF6685"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1.3.2</w:t>
      </w:r>
      <w:r>
        <w:rPr>
          <w:rFonts w:asciiTheme="minorHAnsi" w:eastAsiaTheme="minorEastAsia" w:hAnsiTheme="minorHAnsi" w:cstheme="minorBidi"/>
          <w:noProof/>
          <w:kern w:val="2"/>
          <w:szCs w:val="24"/>
          <w:lang w:eastAsia="sk-SK"/>
          <w14:ligatures w14:val="standardContextual"/>
        </w:rPr>
        <w:tab/>
      </w:r>
      <w:r>
        <w:rPr>
          <w:noProof/>
          <w:lang w:eastAsia="sk-SK"/>
        </w:rPr>
        <w:t>Postoje k AI v pomáhajúcich profesiách</w:t>
      </w:r>
      <w:r>
        <w:rPr>
          <w:noProof/>
        </w:rPr>
        <w:tab/>
      </w:r>
      <w:r>
        <w:rPr>
          <w:noProof/>
        </w:rPr>
        <w:fldChar w:fldCharType="begin"/>
      </w:r>
      <w:r>
        <w:rPr>
          <w:noProof/>
        </w:rPr>
        <w:instrText xml:space="preserve"> PAGEREF _Toc165587506 \h </w:instrText>
      </w:r>
      <w:r>
        <w:rPr>
          <w:noProof/>
        </w:rPr>
      </w:r>
      <w:r>
        <w:rPr>
          <w:noProof/>
        </w:rPr>
        <w:fldChar w:fldCharType="separate"/>
      </w:r>
      <w:r w:rsidR="008E0740">
        <w:rPr>
          <w:noProof/>
        </w:rPr>
        <w:t>24</w:t>
      </w:r>
      <w:r>
        <w:rPr>
          <w:noProof/>
        </w:rPr>
        <w:fldChar w:fldCharType="end"/>
      </w:r>
    </w:p>
    <w:p w14:paraId="263481A9" w14:textId="3793CF7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1.3.3</w:t>
      </w:r>
      <w:r>
        <w:rPr>
          <w:rFonts w:asciiTheme="minorHAnsi" w:eastAsiaTheme="minorEastAsia" w:hAnsiTheme="minorHAnsi" w:cstheme="minorBidi"/>
          <w:noProof/>
          <w:kern w:val="2"/>
          <w:szCs w:val="24"/>
          <w:lang w:eastAsia="sk-SK"/>
          <w14:ligatures w14:val="standardContextual"/>
        </w:rPr>
        <w:tab/>
      </w:r>
      <w:r>
        <w:rPr>
          <w:noProof/>
        </w:rPr>
        <w:t>Faktory ovplyvňujúce postoje k AI</w:t>
      </w:r>
      <w:r>
        <w:rPr>
          <w:noProof/>
        </w:rPr>
        <w:tab/>
      </w:r>
      <w:r>
        <w:rPr>
          <w:noProof/>
        </w:rPr>
        <w:fldChar w:fldCharType="begin"/>
      </w:r>
      <w:r>
        <w:rPr>
          <w:noProof/>
        </w:rPr>
        <w:instrText xml:space="preserve"> PAGEREF _Toc165587507 \h </w:instrText>
      </w:r>
      <w:r>
        <w:rPr>
          <w:noProof/>
        </w:rPr>
      </w:r>
      <w:r>
        <w:rPr>
          <w:noProof/>
        </w:rPr>
        <w:fldChar w:fldCharType="separate"/>
      </w:r>
      <w:r w:rsidR="008E0740">
        <w:rPr>
          <w:noProof/>
        </w:rPr>
        <w:t>25</w:t>
      </w:r>
      <w:r>
        <w:rPr>
          <w:noProof/>
        </w:rPr>
        <w:fldChar w:fldCharType="end"/>
      </w:r>
    </w:p>
    <w:p w14:paraId="475EF148" w14:textId="6569885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1.4</w:t>
      </w:r>
      <w:r>
        <w:rPr>
          <w:rFonts w:asciiTheme="minorHAnsi" w:eastAsiaTheme="minorEastAsia" w:hAnsiTheme="minorHAnsi" w:cstheme="minorBidi"/>
          <w:noProof/>
          <w:kern w:val="2"/>
          <w:szCs w:val="24"/>
          <w:lang w:eastAsia="sk-SK"/>
          <w14:ligatures w14:val="standardContextual"/>
        </w:rPr>
        <w:tab/>
      </w:r>
      <w:r>
        <w:rPr>
          <w:noProof/>
          <w:lang w:eastAsia="sk-SK"/>
        </w:rPr>
        <w:t>Pojmový rámec</w:t>
      </w:r>
      <w:r>
        <w:rPr>
          <w:noProof/>
        </w:rPr>
        <w:tab/>
      </w:r>
      <w:r>
        <w:rPr>
          <w:noProof/>
        </w:rPr>
        <w:fldChar w:fldCharType="begin"/>
      </w:r>
      <w:r>
        <w:rPr>
          <w:noProof/>
        </w:rPr>
        <w:instrText xml:space="preserve"> PAGEREF _Toc165587508 \h </w:instrText>
      </w:r>
      <w:r>
        <w:rPr>
          <w:noProof/>
        </w:rPr>
      </w:r>
      <w:r>
        <w:rPr>
          <w:noProof/>
        </w:rPr>
        <w:fldChar w:fldCharType="separate"/>
      </w:r>
      <w:r w:rsidR="008E0740">
        <w:rPr>
          <w:noProof/>
        </w:rPr>
        <w:t>26</w:t>
      </w:r>
      <w:r>
        <w:rPr>
          <w:noProof/>
        </w:rPr>
        <w:fldChar w:fldCharType="end"/>
      </w:r>
    </w:p>
    <w:p w14:paraId="205B3C89" w14:textId="60E4FAF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1.4.1</w:t>
      </w:r>
      <w:r>
        <w:rPr>
          <w:rFonts w:asciiTheme="minorHAnsi" w:eastAsiaTheme="minorEastAsia" w:hAnsiTheme="minorHAnsi" w:cstheme="minorBidi"/>
          <w:noProof/>
          <w:kern w:val="2"/>
          <w:szCs w:val="24"/>
          <w:lang w:eastAsia="sk-SK"/>
          <w14:ligatures w14:val="standardContextual"/>
        </w:rPr>
        <w:tab/>
      </w:r>
      <w:r>
        <w:rPr>
          <w:noProof/>
          <w:lang w:eastAsia="sk-SK"/>
        </w:rPr>
        <w:t>GAAIS</w:t>
      </w:r>
      <w:r>
        <w:rPr>
          <w:noProof/>
        </w:rPr>
        <w:tab/>
      </w:r>
      <w:r>
        <w:rPr>
          <w:noProof/>
        </w:rPr>
        <w:fldChar w:fldCharType="begin"/>
      </w:r>
      <w:r>
        <w:rPr>
          <w:noProof/>
        </w:rPr>
        <w:instrText xml:space="preserve"> PAGEREF _Toc165587509 \h </w:instrText>
      </w:r>
      <w:r>
        <w:rPr>
          <w:noProof/>
        </w:rPr>
      </w:r>
      <w:r>
        <w:rPr>
          <w:noProof/>
        </w:rPr>
        <w:fldChar w:fldCharType="separate"/>
      </w:r>
      <w:r w:rsidR="008E0740">
        <w:rPr>
          <w:noProof/>
        </w:rPr>
        <w:t>27</w:t>
      </w:r>
      <w:r>
        <w:rPr>
          <w:noProof/>
        </w:rPr>
        <w:fldChar w:fldCharType="end"/>
      </w:r>
    </w:p>
    <w:p w14:paraId="672E2464" w14:textId="13275576"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lastRenderedPageBreak/>
        <w:t>1.4.2</w:t>
      </w:r>
      <w:r>
        <w:rPr>
          <w:rFonts w:asciiTheme="minorHAnsi" w:eastAsiaTheme="minorEastAsia" w:hAnsiTheme="minorHAnsi" w:cstheme="minorBidi"/>
          <w:noProof/>
          <w:kern w:val="2"/>
          <w:szCs w:val="24"/>
          <w:lang w:eastAsia="sk-SK"/>
          <w14:ligatures w14:val="standardContextual"/>
        </w:rPr>
        <w:tab/>
      </w:r>
      <w:r>
        <w:rPr>
          <w:noProof/>
          <w:lang w:eastAsia="sk-SK"/>
        </w:rPr>
        <w:t>Sémantický diferenciál</w:t>
      </w:r>
      <w:r>
        <w:rPr>
          <w:noProof/>
        </w:rPr>
        <w:tab/>
      </w:r>
      <w:r>
        <w:rPr>
          <w:noProof/>
        </w:rPr>
        <w:fldChar w:fldCharType="begin"/>
      </w:r>
      <w:r>
        <w:rPr>
          <w:noProof/>
        </w:rPr>
        <w:instrText xml:space="preserve"> PAGEREF _Toc165587510 \h </w:instrText>
      </w:r>
      <w:r>
        <w:rPr>
          <w:noProof/>
        </w:rPr>
      </w:r>
      <w:r>
        <w:rPr>
          <w:noProof/>
        </w:rPr>
        <w:fldChar w:fldCharType="separate"/>
      </w:r>
      <w:r w:rsidR="008E0740">
        <w:rPr>
          <w:noProof/>
        </w:rPr>
        <w:t>28</w:t>
      </w:r>
      <w:r>
        <w:rPr>
          <w:noProof/>
        </w:rPr>
        <w:fldChar w:fldCharType="end"/>
      </w:r>
    </w:p>
    <w:p w14:paraId="7036FB40" w14:textId="74DCA973"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1.5</w:t>
      </w:r>
      <w:r>
        <w:rPr>
          <w:rFonts w:asciiTheme="minorHAnsi" w:eastAsiaTheme="minorEastAsia" w:hAnsiTheme="minorHAnsi" w:cstheme="minorBidi"/>
          <w:noProof/>
          <w:kern w:val="2"/>
          <w:szCs w:val="24"/>
          <w:lang w:eastAsia="sk-SK"/>
          <w14:ligatures w14:val="standardContextual"/>
        </w:rPr>
        <w:tab/>
      </w:r>
      <w:r>
        <w:rPr>
          <w:noProof/>
          <w:lang w:eastAsia="sk-SK"/>
        </w:rPr>
        <w:t>Cieľ výskumu a výskumné otázky, hypotézy</w:t>
      </w:r>
      <w:r>
        <w:rPr>
          <w:noProof/>
        </w:rPr>
        <w:tab/>
      </w:r>
      <w:r>
        <w:rPr>
          <w:noProof/>
        </w:rPr>
        <w:fldChar w:fldCharType="begin"/>
      </w:r>
      <w:r>
        <w:rPr>
          <w:noProof/>
        </w:rPr>
        <w:instrText xml:space="preserve"> PAGEREF _Toc165587511 \h </w:instrText>
      </w:r>
      <w:r>
        <w:rPr>
          <w:noProof/>
        </w:rPr>
      </w:r>
      <w:r>
        <w:rPr>
          <w:noProof/>
        </w:rPr>
        <w:fldChar w:fldCharType="separate"/>
      </w:r>
      <w:r w:rsidR="008E0740">
        <w:rPr>
          <w:noProof/>
        </w:rPr>
        <w:t>29</w:t>
      </w:r>
      <w:r>
        <w:rPr>
          <w:noProof/>
        </w:rPr>
        <w:fldChar w:fldCharType="end"/>
      </w:r>
    </w:p>
    <w:p w14:paraId="0851A7CF" w14:textId="32B09209"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1.5.1</w:t>
      </w:r>
      <w:r>
        <w:rPr>
          <w:rFonts w:asciiTheme="minorHAnsi" w:eastAsiaTheme="minorEastAsia" w:hAnsiTheme="minorHAnsi" w:cstheme="minorBidi"/>
          <w:noProof/>
          <w:kern w:val="2"/>
          <w:szCs w:val="24"/>
          <w:lang w:eastAsia="sk-SK"/>
          <w14:ligatures w14:val="standardContextual"/>
        </w:rPr>
        <w:tab/>
      </w:r>
      <w:r>
        <w:rPr>
          <w:noProof/>
        </w:rPr>
        <w:t>Postoje k AI a vedomosti o AI</w:t>
      </w:r>
      <w:r>
        <w:rPr>
          <w:noProof/>
        </w:rPr>
        <w:tab/>
      </w:r>
      <w:r>
        <w:rPr>
          <w:noProof/>
        </w:rPr>
        <w:fldChar w:fldCharType="begin"/>
      </w:r>
      <w:r>
        <w:rPr>
          <w:noProof/>
        </w:rPr>
        <w:instrText xml:space="preserve"> PAGEREF _Toc165587512 \h </w:instrText>
      </w:r>
      <w:r>
        <w:rPr>
          <w:noProof/>
        </w:rPr>
      </w:r>
      <w:r>
        <w:rPr>
          <w:noProof/>
        </w:rPr>
        <w:fldChar w:fldCharType="separate"/>
      </w:r>
      <w:r w:rsidR="008E0740">
        <w:rPr>
          <w:noProof/>
        </w:rPr>
        <w:t>29</w:t>
      </w:r>
      <w:r>
        <w:rPr>
          <w:noProof/>
        </w:rPr>
        <w:fldChar w:fldCharType="end"/>
      </w:r>
    </w:p>
    <w:p w14:paraId="3F9F76DB" w14:textId="1FC55D87"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1.5.2</w:t>
      </w:r>
      <w:r>
        <w:rPr>
          <w:rFonts w:asciiTheme="minorHAnsi" w:eastAsiaTheme="minorEastAsia" w:hAnsiTheme="minorHAnsi" w:cstheme="minorBidi"/>
          <w:noProof/>
          <w:kern w:val="2"/>
          <w:szCs w:val="24"/>
          <w:lang w:eastAsia="sk-SK"/>
          <w14:ligatures w14:val="standardContextual"/>
        </w:rPr>
        <w:tab/>
      </w:r>
      <w:r>
        <w:rPr>
          <w:noProof/>
        </w:rPr>
        <w:t>Postoje k AI a profilácia psychológov</w:t>
      </w:r>
      <w:r>
        <w:rPr>
          <w:noProof/>
        </w:rPr>
        <w:tab/>
      </w:r>
      <w:r>
        <w:rPr>
          <w:noProof/>
        </w:rPr>
        <w:fldChar w:fldCharType="begin"/>
      </w:r>
      <w:r>
        <w:rPr>
          <w:noProof/>
        </w:rPr>
        <w:instrText xml:space="preserve"> PAGEREF _Toc165587513 \h </w:instrText>
      </w:r>
      <w:r>
        <w:rPr>
          <w:noProof/>
        </w:rPr>
      </w:r>
      <w:r>
        <w:rPr>
          <w:noProof/>
        </w:rPr>
        <w:fldChar w:fldCharType="separate"/>
      </w:r>
      <w:r w:rsidR="008E0740">
        <w:rPr>
          <w:noProof/>
        </w:rPr>
        <w:t>29</w:t>
      </w:r>
      <w:r>
        <w:rPr>
          <w:noProof/>
        </w:rPr>
        <w:fldChar w:fldCharType="end"/>
      </w:r>
    </w:p>
    <w:p w14:paraId="639F9469" w14:textId="68E6E2FD"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1.5.3</w:t>
      </w:r>
      <w:r>
        <w:rPr>
          <w:rFonts w:asciiTheme="minorHAnsi" w:eastAsiaTheme="minorEastAsia" w:hAnsiTheme="minorHAnsi" w:cstheme="minorBidi"/>
          <w:noProof/>
          <w:kern w:val="2"/>
          <w:szCs w:val="24"/>
          <w:lang w:eastAsia="sk-SK"/>
          <w14:ligatures w14:val="standardContextual"/>
        </w:rPr>
        <w:tab/>
      </w:r>
      <w:r>
        <w:rPr>
          <w:noProof/>
        </w:rPr>
        <w:t>Analýza sémantických profilov ja, psychológ, AI</w:t>
      </w:r>
      <w:r>
        <w:rPr>
          <w:noProof/>
        </w:rPr>
        <w:tab/>
      </w:r>
      <w:r>
        <w:rPr>
          <w:noProof/>
        </w:rPr>
        <w:fldChar w:fldCharType="begin"/>
      </w:r>
      <w:r>
        <w:rPr>
          <w:noProof/>
        </w:rPr>
        <w:instrText xml:space="preserve"> PAGEREF _Toc165587514 \h </w:instrText>
      </w:r>
      <w:r>
        <w:rPr>
          <w:noProof/>
        </w:rPr>
      </w:r>
      <w:r>
        <w:rPr>
          <w:noProof/>
        </w:rPr>
        <w:fldChar w:fldCharType="separate"/>
      </w:r>
      <w:r w:rsidR="008E0740">
        <w:rPr>
          <w:noProof/>
        </w:rPr>
        <w:t>30</w:t>
      </w:r>
      <w:r>
        <w:rPr>
          <w:noProof/>
        </w:rPr>
        <w:fldChar w:fldCharType="end"/>
      </w:r>
    </w:p>
    <w:p w14:paraId="7C0D6CB6" w14:textId="786B40DD"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1.5.4</w:t>
      </w:r>
      <w:r>
        <w:rPr>
          <w:rFonts w:asciiTheme="minorHAnsi" w:eastAsiaTheme="minorEastAsia" w:hAnsiTheme="minorHAnsi" w:cstheme="minorBidi"/>
          <w:noProof/>
          <w:kern w:val="2"/>
          <w:szCs w:val="24"/>
          <w:lang w:eastAsia="sk-SK"/>
          <w14:ligatures w14:val="standardContextual"/>
        </w:rPr>
        <w:tab/>
      </w:r>
      <w:r>
        <w:rPr>
          <w:noProof/>
        </w:rPr>
        <w:t>Komparácia sémantických profilov a vybrané markery</w:t>
      </w:r>
      <w:r>
        <w:rPr>
          <w:noProof/>
        </w:rPr>
        <w:tab/>
      </w:r>
      <w:r>
        <w:rPr>
          <w:noProof/>
        </w:rPr>
        <w:fldChar w:fldCharType="begin"/>
      </w:r>
      <w:r>
        <w:rPr>
          <w:noProof/>
        </w:rPr>
        <w:instrText xml:space="preserve"> PAGEREF _Toc165587515 \h </w:instrText>
      </w:r>
      <w:r>
        <w:rPr>
          <w:noProof/>
        </w:rPr>
      </w:r>
      <w:r>
        <w:rPr>
          <w:noProof/>
        </w:rPr>
        <w:fldChar w:fldCharType="separate"/>
      </w:r>
      <w:r w:rsidR="008E0740">
        <w:rPr>
          <w:noProof/>
        </w:rPr>
        <w:t>30</w:t>
      </w:r>
      <w:r>
        <w:rPr>
          <w:noProof/>
        </w:rPr>
        <w:fldChar w:fldCharType="end"/>
      </w:r>
    </w:p>
    <w:p w14:paraId="2A1089E4" w14:textId="4C87C1A4"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2</w:t>
      </w:r>
      <w:r>
        <w:rPr>
          <w:rFonts w:asciiTheme="minorHAnsi" w:eastAsiaTheme="minorEastAsia" w:hAnsiTheme="minorHAnsi" w:cstheme="minorBidi"/>
          <w:noProof/>
          <w:kern w:val="2"/>
          <w:szCs w:val="24"/>
          <w:lang w:eastAsia="sk-SK"/>
          <w14:ligatures w14:val="standardContextual"/>
        </w:rPr>
        <w:tab/>
      </w:r>
      <w:r>
        <w:rPr>
          <w:noProof/>
        </w:rPr>
        <w:t>Metódy</w:t>
      </w:r>
      <w:r>
        <w:rPr>
          <w:noProof/>
        </w:rPr>
        <w:tab/>
      </w:r>
      <w:r>
        <w:rPr>
          <w:noProof/>
        </w:rPr>
        <w:fldChar w:fldCharType="begin"/>
      </w:r>
      <w:r>
        <w:rPr>
          <w:noProof/>
        </w:rPr>
        <w:instrText xml:space="preserve"> PAGEREF _Toc165587516 \h </w:instrText>
      </w:r>
      <w:r>
        <w:rPr>
          <w:noProof/>
        </w:rPr>
      </w:r>
      <w:r>
        <w:rPr>
          <w:noProof/>
        </w:rPr>
        <w:fldChar w:fldCharType="separate"/>
      </w:r>
      <w:r w:rsidR="008E0740">
        <w:rPr>
          <w:noProof/>
        </w:rPr>
        <w:t>30</w:t>
      </w:r>
      <w:r>
        <w:rPr>
          <w:noProof/>
        </w:rPr>
        <w:fldChar w:fldCharType="end"/>
      </w:r>
    </w:p>
    <w:p w14:paraId="5786A866" w14:textId="561F0F39"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2.1</w:t>
      </w:r>
      <w:r>
        <w:rPr>
          <w:rFonts w:asciiTheme="minorHAnsi" w:eastAsiaTheme="minorEastAsia" w:hAnsiTheme="minorHAnsi" w:cstheme="minorBidi"/>
          <w:noProof/>
          <w:kern w:val="2"/>
          <w:szCs w:val="24"/>
          <w:lang w:eastAsia="sk-SK"/>
          <w14:ligatures w14:val="standardContextual"/>
        </w:rPr>
        <w:tab/>
      </w:r>
      <w:r>
        <w:rPr>
          <w:noProof/>
        </w:rPr>
        <w:t>Výskumný súbor</w:t>
      </w:r>
      <w:r>
        <w:rPr>
          <w:noProof/>
        </w:rPr>
        <w:tab/>
      </w:r>
      <w:r>
        <w:rPr>
          <w:noProof/>
        </w:rPr>
        <w:fldChar w:fldCharType="begin"/>
      </w:r>
      <w:r>
        <w:rPr>
          <w:noProof/>
        </w:rPr>
        <w:instrText xml:space="preserve"> PAGEREF _Toc165587517 \h </w:instrText>
      </w:r>
      <w:r>
        <w:rPr>
          <w:noProof/>
        </w:rPr>
      </w:r>
      <w:r>
        <w:rPr>
          <w:noProof/>
        </w:rPr>
        <w:fldChar w:fldCharType="separate"/>
      </w:r>
      <w:r w:rsidR="008E0740">
        <w:rPr>
          <w:noProof/>
        </w:rPr>
        <w:t>30</w:t>
      </w:r>
      <w:r>
        <w:rPr>
          <w:noProof/>
        </w:rPr>
        <w:fldChar w:fldCharType="end"/>
      </w:r>
    </w:p>
    <w:p w14:paraId="63F73036" w14:textId="5BC4CC93"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2.2</w:t>
      </w:r>
      <w:r>
        <w:rPr>
          <w:rFonts w:asciiTheme="minorHAnsi" w:eastAsiaTheme="minorEastAsia" w:hAnsiTheme="minorHAnsi" w:cstheme="minorBidi"/>
          <w:noProof/>
          <w:kern w:val="2"/>
          <w:szCs w:val="24"/>
          <w:lang w:eastAsia="sk-SK"/>
          <w14:ligatures w14:val="standardContextual"/>
        </w:rPr>
        <w:tab/>
      </w:r>
      <w:r>
        <w:rPr>
          <w:noProof/>
        </w:rPr>
        <w:t>Operacionalizácia</w:t>
      </w:r>
      <w:r>
        <w:rPr>
          <w:noProof/>
        </w:rPr>
        <w:tab/>
      </w:r>
      <w:r>
        <w:rPr>
          <w:noProof/>
        </w:rPr>
        <w:fldChar w:fldCharType="begin"/>
      </w:r>
      <w:r>
        <w:rPr>
          <w:noProof/>
        </w:rPr>
        <w:instrText xml:space="preserve"> PAGEREF _Toc165587518 \h </w:instrText>
      </w:r>
      <w:r>
        <w:rPr>
          <w:noProof/>
        </w:rPr>
      </w:r>
      <w:r>
        <w:rPr>
          <w:noProof/>
        </w:rPr>
        <w:fldChar w:fldCharType="separate"/>
      </w:r>
      <w:r w:rsidR="008E0740">
        <w:rPr>
          <w:noProof/>
        </w:rPr>
        <w:t>31</w:t>
      </w:r>
      <w:r>
        <w:rPr>
          <w:noProof/>
        </w:rPr>
        <w:fldChar w:fldCharType="end"/>
      </w:r>
    </w:p>
    <w:p w14:paraId="1D017BAF" w14:textId="314DA4E4"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2.3</w:t>
      </w:r>
      <w:r>
        <w:rPr>
          <w:rFonts w:asciiTheme="minorHAnsi" w:eastAsiaTheme="minorEastAsia" w:hAnsiTheme="minorHAnsi" w:cstheme="minorBidi"/>
          <w:noProof/>
          <w:kern w:val="2"/>
          <w:szCs w:val="24"/>
          <w:lang w:eastAsia="sk-SK"/>
          <w14:ligatures w14:val="standardContextual"/>
        </w:rPr>
        <w:tab/>
      </w:r>
      <w:r>
        <w:rPr>
          <w:noProof/>
        </w:rPr>
        <w:t>Metódy zberu dát</w:t>
      </w:r>
      <w:r>
        <w:rPr>
          <w:noProof/>
        </w:rPr>
        <w:tab/>
      </w:r>
      <w:r>
        <w:rPr>
          <w:noProof/>
        </w:rPr>
        <w:fldChar w:fldCharType="begin"/>
      </w:r>
      <w:r>
        <w:rPr>
          <w:noProof/>
        </w:rPr>
        <w:instrText xml:space="preserve"> PAGEREF _Toc165587519 \h </w:instrText>
      </w:r>
      <w:r>
        <w:rPr>
          <w:noProof/>
        </w:rPr>
      </w:r>
      <w:r>
        <w:rPr>
          <w:noProof/>
        </w:rPr>
        <w:fldChar w:fldCharType="separate"/>
      </w:r>
      <w:r w:rsidR="008E0740">
        <w:rPr>
          <w:noProof/>
        </w:rPr>
        <w:t>31</w:t>
      </w:r>
      <w:r>
        <w:rPr>
          <w:noProof/>
        </w:rPr>
        <w:fldChar w:fldCharType="end"/>
      </w:r>
    </w:p>
    <w:p w14:paraId="5CF2A9E9" w14:textId="59E2698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noProof/>
          <w:color w:val="000000" w:themeColor="text1"/>
        </w:rPr>
        <w:t>2.3.1</w:t>
      </w:r>
      <w:r>
        <w:rPr>
          <w:rFonts w:asciiTheme="minorHAnsi" w:eastAsiaTheme="minorEastAsia" w:hAnsiTheme="minorHAnsi" w:cstheme="minorBidi"/>
          <w:noProof/>
          <w:kern w:val="2"/>
          <w:szCs w:val="24"/>
          <w:lang w:eastAsia="sk-SK"/>
          <w14:ligatures w14:val="standardContextual"/>
        </w:rPr>
        <w:tab/>
      </w:r>
      <w:r w:rsidRPr="00B625DC">
        <w:rPr>
          <w:noProof/>
          <w:color w:val="000000" w:themeColor="text1"/>
        </w:rPr>
        <w:t>Socio-demografický dotazník</w:t>
      </w:r>
      <w:r>
        <w:rPr>
          <w:noProof/>
        </w:rPr>
        <w:tab/>
      </w:r>
      <w:r>
        <w:rPr>
          <w:noProof/>
        </w:rPr>
        <w:fldChar w:fldCharType="begin"/>
      </w:r>
      <w:r>
        <w:rPr>
          <w:noProof/>
        </w:rPr>
        <w:instrText xml:space="preserve"> PAGEREF _Toc165587520 \h </w:instrText>
      </w:r>
      <w:r>
        <w:rPr>
          <w:noProof/>
        </w:rPr>
      </w:r>
      <w:r>
        <w:rPr>
          <w:noProof/>
        </w:rPr>
        <w:fldChar w:fldCharType="separate"/>
      </w:r>
      <w:r w:rsidR="008E0740">
        <w:rPr>
          <w:noProof/>
        </w:rPr>
        <w:t>31</w:t>
      </w:r>
      <w:r>
        <w:rPr>
          <w:noProof/>
        </w:rPr>
        <w:fldChar w:fldCharType="end"/>
      </w:r>
    </w:p>
    <w:p w14:paraId="646D3878" w14:textId="7AA66F5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noProof/>
          <w:color w:val="000000" w:themeColor="text1"/>
        </w:rPr>
        <w:t>2.3.2</w:t>
      </w:r>
      <w:r>
        <w:rPr>
          <w:rFonts w:asciiTheme="minorHAnsi" w:eastAsiaTheme="minorEastAsia" w:hAnsiTheme="minorHAnsi" w:cstheme="minorBidi"/>
          <w:noProof/>
          <w:kern w:val="2"/>
          <w:szCs w:val="24"/>
          <w:lang w:eastAsia="sk-SK"/>
          <w14:ligatures w14:val="standardContextual"/>
        </w:rPr>
        <w:tab/>
      </w:r>
      <w:r w:rsidRPr="00B625DC">
        <w:rPr>
          <w:noProof/>
          <w:color w:val="000000" w:themeColor="text1"/>
        </w:rPr>
        <w:t>Dotazník znalostí AI</w:t>
      </w:r>
      <w:r>
        <w:rPr>
          <w:noProof/>
        </w:rPr>
        <w:tab/>
      </w:r>
      <w:r>
        <w:rPr>
          <w:noProof/>
        </w:rPr>
        <w:fldChar w:fldCharType="begin"/>
      </w:r>
      <w:r>
        <w:rPr>
          <w:noProof/>
        </w:rPr>
        <w:instrText xml:space="preserve"> PAGEREF _Toc165587521 \h </w:instrText>
      </w:r>
      <w:r>
        <w:rPr>
          <w:noProof/>
        </w:rPr>
      </w:r>
      <w:r>
        <w:rPr>
          <w:noProof/>
        </w:rPr>
        <w:fldChar w:fldCharType="separate"/>
      </w:r>
      <w:r w:rsidR="008E0740">
        <w:rPr>
          <w:noProof/>
        </w:rPr>
        <w:t>33</w:t>
      </w:r>
      <w:r>
        <w:rPr>
          <w:noProof/>
        </w:rPr>
        <w:fldChar w:fldCharType="end"/>
      </w:r>
    </w:p>
    <w:p w14:paraId="4D1C31DA" w14:textId="512C6533"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2.3.3</w:t>
      </w:r>
      <w:r>
        <w:rPr>
          <w:rFonts w:asciiTheme="minorHAnsi" w:eastAsiaTheme="minorEastAsia" w:hAnsiTheme="minorHAnsi" w:cstheme="minorBidi"/>
          <w:noProof/>
          <w:kern w:val="2"/>
          <w:szCs w:val="24"/>
          <w:lang w:eastAsia="sk-SK"/>
          <w14:ligatures w14:val="standardContextual"/>
        </w:rPr>
        <w:tab/>
      </w:r>
      <w:r>
        <w:rPr>
          <w:noProof/>
        </w:rPr>
        <w:t>Škála GAAIS</w:t>
      </w:r>
      <w:r>
        <w:rPr>
          <w:noProof/>
        </w:rPr>
        <w:tab/>
      </w:r>
      <w:r>
        <w:rPr>
          <w:noProof/>
        </w:rPr>
        <w:fldChar w:fldCharType="begin"/>
      </w:r>
      <w:r>
        <w:rPr>
          <w:noProof/>
        </w:rPr>
        <w:instrText xml:space="preserve"> PAGEREF _Toc165587522 \h </w:instrText>
      </w:r>
      <w:r>
        <w:rPr>
          <w:noProof/>
        </w:rPr>
      </w:r>
      <w:r>
        <w:rPr>
          <w:noProof/>
        </w:rPr>
        <w:fldChar w:fldCharType="separate"/>
      </w:r>
      <w:r w:rsidR="008E0740">
        <w:rPr>
          <w:noProof/>
        </w:rPr>
        <w:t>34</w:t>
      </w:r>
      <w:r>
        <w:rPr>
          <w:noProof/>
        </w:rPr>
        <w:fldChar w:fldCharType="end"/>
      </w:r>
    </w:p>
    <w:p w14:paraId="4DB1655E" w14:textId="5C563C2B"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2.3.4</w:t>
      </w:r>
      <w:r>
        <w:rPr>
          <w:rFonts w:asciiTheme="minorHAnsi" w:eastAsiaTheme="minorEastAsia" w:hAnsiTheme="minorHAnsi" w:cstheme="minorBidi"/>
          <w:noProof/>
          <w:kern w:val="2"/>
          <w:szCs w:val="24"/>
          <w:lang w:eastAsia="sk-SK"/>
          <w14:ligatures w14:val="standardContextual"/>
        </w:rPr>
        <w:tab/>
      </w:r>
      <w:r>
        <w:rPr>
          <w:noProof/>
        </w:rPr>
        <w:t>Škála na báze sémantického diferenciálu</w:t>
      </w:r>
      <w:r>
        <w:rPr>
          <w:noProof/>
        </w:rPr>
        <w:tab/>
      </w:r>
      <w:r>
        <w:rPr>
          <w:noProof/>
        </w:rPr>
        <w:fldChar w:fldCharType="begin"/>
      </w:r>
      <w:r>
        <w:rPr>
          <w:noProof/>
        </w:rPr>
        <w:instrText xml:space="preserve"> PAGEREF _Toc165587523 \h </w:instrText>
      </w:r>
      <w:r>
        <w:rPr>
          <w:noProof/>
        </w:rPr>
      </w:r>
      <w:r>
        <w:rPr>
          <w:noProof/>
        </w:rPr>
        <w:fldChar w:fldCharType="separate"/>
      </w:r>
      <w:r w:rsidR="008E0740">
        <w:rPr>
          <w:noProof/>
        </w:rPr>
        <w:t>34</w:t>
      </w:r>
      <w:r>
        <w:rPr>
          <w:noProof/>
        </w:rPr>
        <w:fldChar w:fldCharType="end"/>
      </w:r>
    </w:p>
    <w:p w14:paraId="298A9394" w14:textId="3F4ED87E"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2.4</w:t>
      </w:r>
      <w:r>
        <w:rPr>
          <w:rFonts w:asciiTheme="minorHAnsi" w:eastAsiaTheme="minorEastAsia" w:hAnsiTheme="minorHAnsi" w:cstheme="minorBidi"/>
          <w:noProof/>
          <w:kern w:val="2"/>
          <w:szCs w:val="24"/>
          <w:lang w:eastAsia="sk-SK"/>
          <w14:ligatures w14:val="standardContextual"/>
        </w:rPr>
        <w:tab/>
      </w:r>
      <w:r>
        <w:rPr>
          <w:noProof/>
        </w:rPr>
        <w:t>Výskumný plán</w:t>
      </w:r>
      <w:r>
        <w:rPr>
          <w:noProof/>
        </w:rPr>
        <w:tab/>
      </w:r>
      <w:r>
        <w:rPr>
          <w:noProof/>
        </w:rPr>
        <w:fldChar w:fldCharType="begin"/>
      </w:r>
      <w:r>
        <w:rPr>
          <w:noProof/>
        </w:rPr>
        <w:instrText xml:space="preserve"> PAGEREF _Toc165587524 \h </w:instrText>
      </w:r>
      <w:r>
        <w:rPr>
          <w:noProof/>
        </w:rPr>
      </w:r>
      <w:r>
        <w:rPr>
          <w:noProof/>
        </w:rPr>
        <w:fldChar w:fldCharType="separate"/>
      </w:r>
      <w:r w:rsidR="008E0740">
        <w:rPr>
          <w:noProof/>
        </w:rPr>
        <w:t>35</w:t>
      </w:r>
      <w:r>
        <w:rPr>
          <w:noProof/>
        </w:rPr>
        <w:fldChar w:fldCharType="end"/>
      </w:r>
    </w:p>
    <w:p w14:paraId="444C52BB" w14:textId="3D1AA7B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2.5</w:t>
      </w:r>
      <w:r>
        <w:rPr>
          <w:rFonts w:asciiTheme="minorHAnsi" w:eastAsiaTheme="minorEastAsia" w:hAnsiTheme="minorHAnsi" w:cstheme="minorBidi"/>
          <w:noProof/>
          <w:kern w:val="2"/>
          <w:szCs w:val="24"/>
          <w:lang w:eastAsia="sk-SK"/>
          <w14:ligatures w14:val="standardContextual"/>
        </w:rPr>
        <w:tab/>
      </w:r>
      <w:r>
        <w:rPr>
          <w:noProof/>
        </w:rPr>
        <w:t>Procedúra</w:t>
      </w:r>
      <w:r>
        <w:rPr>
          <w:noProof/>
        </w:rPr>
        <w:tab/>
      </w:r>
      <w:r>
        <w:rPr>
          <w:noProof/>
        </w:rPr>
        <w:fldChar w:fldCharType="begin"/>
      </w:r>
      <w:r>
        <w:rPr>
          <w:noProof/>
        </w:rPr>
        <w:instrText xml:space="preserve"> PAGEREF _Toc165587525 \h </w:instrText>
      </w:r>
      <w:r>
        <w:rPr>
          <w:noProof/>
        </w:rPr>
      </w:r>
      <w:r>
        <w:rPr>
          <w:noProof/>
        </w:rPr>
        <w:fldChar w:fldCharType="separate"/>
      </w:r>
      <w:r w:rsidR="008E0740">
        <w:rPr>
          <w:noProof/>
        </w:rPr>
        <w:t>35</w:t>
      </w:r>
      <w:r>
        <w:rPr>
          <w:noProof/>
        </w:rPr>
        <w:fldChar w:fldCharType="end"/>
      </w:r>
    </w:p>
    <w:p w14:paraId="3F0EB217" w14:textId="42907918"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3</w:t>
      </w:r>
      <w:r>
        <w:rPr>
          <w:rFonts w:asciiTheme="minorHAnsi" w:eastAsiaTheme="minorEastAsia" w:hAnsiTheme="minorHAnsi" w:cstheme="minorBidi"/>
          <w:noProof/>
          <w:kern w:val="2"/>
          <w:szCs w:val="24"/>
          <w:lang w:eastAsia="sk-SK"/>
          <w14:ligatures w14:val="standardContextual"/>
        </w:rPr>
        <w:tab/>
      </w:r>
      <w:r>
        <w:rPr>
          <w:noProof/>
        </w:rPr>
        <w:t>Výsledky</w:t>
      </w:r>
      <w:r>
        <w:rPr>
          <w:noProof/>
        </w:rPr>
        <w:tab/>
      </w:r>
      <w:r>
        <w:rPr>
          <w:noProof/>
        </w:rPr>
        <w:fldChar w:fldCharType="begin"/>
      </w:r>
      <w:r>
        <w:rPr>
          <w:noProof/>
        </w:rPr>
        <w:instrText xml:space="preserve"> PAGEREF _Toc165587526 \h </w:instrText>
      </w:r>
      <w:r>
        <w:rPr>
          <w:noProof/>
        </w:rPr>
      </w:r>
      <w:r>
        <w:rPr>
          <w:noProof/>
        </w:rPr>
        <w:fldChar w:fldCharType="separate"/>
      </w:r>
      <w:r w:rsidR="008E0740">
        <w:rPr>
          <w:noProof/>
        </w:rPr>
        <w:t>37</w:t>
      </w:r>
      <w:r>
        <w:rPr>
          <w:noProof/>
        </w:rPr>
        <w:fldChar w:fldCharType="end"/>
      </w:r>
    </w:p>
    <w:p w14:paraId="31D2F43F" w14:textId="16A8D528"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3.1</w:t>
      </w:r>
      <w:r>
        <w:rPr>
          <w:rFonts w:asciiTheme="minorHAnsi" w:eastAsiaTheme="minorEastAsia" w:hAnsiTheme="minorHAnsi" w:cstheme="minorBidi"/>
          <w:noProof/>
          <w:kern w:val="2"/>
          <w:szCs w:val="24"/>
          <w:lang w:eastAsia="sk-SK"/>
          <w14:ligatures w14:val="standardContextual"/>
        </w:rPr>
        <w:tab/>
      </w:r>
      <w:r>
        <w:rPr>
          <w:noProof/>
        </w:rPr>
        <w:t>Postoje k AI</w:t>
      </w:r>
      <w:r>
        <w:rPr>
          <w:noProof/>
        </w:rPr>
        <w:tab/>
      </w:r>
      <w:r>
        <w:rPr>
          <w:noProof/>
        </w:rPr>
        <w:fldChar w:fldCharType="begin"/>
      </w:r>
      <w:r>
        <w:rPr>
          <w:noProof/>
        </w:rPr>
        <w:instrText xml:space="preserve"> PAGEREF _Toc165587527 \h </w:instrText>
      </w:r>
      <w:r>
        <w:rPr>
          <w:noProof/>
        </w:rPr>
      </w:r>
      <w:r>
        <w:rPr>
          <w:noProof/>
        </w:rPr>
        <w:fldChar w:fldCharType="separate"/>
      </w:r>
      <w:r w:rsidR="008E0740">
        <w:rPr>
          <w:noProof/>
        </w:rPr>
        <w:t>37</w:t>
      </w:r>
      <w:r>
        <w:rPr>
          <w:noProof/>
        </w:rPr>
        <w:fldChar w:fldCharType="end"/>
      </w:r>
    </w:p>
    <w:p w14:paraId="04F0F134" w14:textId="12F9FB0E"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3.2</w:t>
      </w:r>
      <w:r>
        <w:rPr>
          <w:rFonts w:asciiTheme="minorHAnsi" w:eastAsiaTheme="minorEastAsia" w:hAnsiTheme="minorHAnsi" w:cstheme="minorBidi"/>
          <w:noProof/>
          <w:kern w:val="2"/>
          <w:szCs w:val="24"/>
          <w:lang w:eastAsia="sk-SK"/>
          <w14:ligatures w14:val="standardContextual"/>
        </w:rPr>
        <w:tab/>
      </w:r>
      <w:r>
        <w:rPr>
          <w:noProof/>
        </w:rPr>
        <w:t>Znalosti o AI</w:t>
      </w:r>
      <w:r>
        <w:rPr>
          <w:noProof/>
        </w:rPr>
        <w:tab/>
      </w:r>
      <w:r>
        <w:rPr>
          <w:noProof/>
        </w:rPr>
        <w:fldChar w:fldCharType="begin"/>
      </w:r>
      <w:r>
        <w:rPr>
          <w:noProof/>
        </w:rPr>
        <w:instrText xml:space="preserve"> PAGEREF _Toc165587528 \h </w:instrText>
      </w:r>
      <w:r>
        <w:rPr>
          <w:noProof/>
        </w:rPr>
      </w:r>
      <w:r>
        <w:rPr>
          <w:noProof/>
        </w:rPr>
        <w:fldChar w:fldCharType="separate"/>
      </w:r>
      <w:r w:rsidR="008E0740">
        <w:rPr>
          <w:noProof/>
        </w:rPr>
        <w:t>38</w:t>
      </w:r>
      <w:r>
        <w:rPr>
          <w:noProof/>
        </w:rPr>
        <w:fldChar w:fldCharType="end"/>
      </w:r>
    </w:p>
    <w:p w14:paraId="2A6202FA" w14:textId="5DA43ADC"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3.3</w:t>
      </w:r>
      <w:r>
        <w:rPr>
          <w:rFonts w:asciiTheme="minorHAnsi" w:eastAsiaTheme="minorEastAsia" w:hAnsiTheme="minorHAnsi" w:cstheme="minorBidi"/>
          <w:noProof/>
          <w:kern w:val="2"/>
          <w:szCs w:val="24"/>
          <w:lang w:eastAsia="sk-SK"/>
          <w14:ligatures w14:val="standardContextual"/>
        </w:rPr>
        <w:tab/>
      </w:r>
      <w:r>
        <w:rPr>
          <w:noProof/>
        </w:rPr>
        <w:t>Sémanticky profil AI je</w:t>
      </w:r>
      <w:r>
        <w:rPr>
          <w:noProof/>
        </w:rPr>
        <w:tab/>
      </w:r>
      <w:r>
        <w:rPr>
          <w:noProof/>
        </w:rPr>
        <w:fldChar w:fldCharType="begin"/>
      </w:r>
      <w:r>
        <w:rPr>
          <w:noProof/>
        </w:rPr>
        <w:instrText xml:space="preserve"> PAGEREF _Toc165587529 \h </w:instrText>
      </w:r>
      <w:r>
        <w:rPr>
          <w:noProof/>
        </w:rPr>
      </w:r>
      <w:r>
        <w:rPr>
          <w:noProof/>
        </w:rPr>
        <w:fldChar w:fldCharType="separate"/>
      </w:r>
      <w:r w:rsidR="008E0740">
        <w:rPr>
          <w:noProof/>
        </w:rPr>
        <w:t>40</w:t>
      </w:r>
      <w:r>
        <w:rPr>
          <w:noProof/>
        </w:rPr>
        <w:fldChar w:fldCharType="end"/>
      </w:r>
    </w:p>
    <w:p w14:paraId="0D18F54F" w14:textId="5441EE5F"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3.4</w:t>
      </w:r>
      <w:r>
        <w:rPr>
          <w:rFonts w:asciiTheme="minorHAnsi" w:eastAsiaTheme="minorEastAsia" w:hAnsiTheme="minorHAnsi" w:cstheme="minorBidi"/>
          <w:noProof/>
          <w:kern w:val="2"/>
          <w:szCs w:val="24"/>
          <w:lang w:eastAsia="sk-SK"/>
          <w14:ligatures w14:val="standardContextual"/>
        </w:rPr>
        <w:tab/>
      </w:r>
      <w:r>
        <w:rPr>
          <w:noProof/>
        </w:rPr>
        <w:t>Sémanticky profil Psychológ</w:t>
      </w:r>
      <w:r>
        <w:rPr>
          <w:noProof/>
        </w:rPr>
        <w:tab/>
      </w:r>
      <w:r>
        <w:rPr>
          <w:noProof/>
        </w:rPr>
        <w:fldChar w:fldCharType="begin"/>
      </w:r>
      <w:r>
        <w:rPr>
          <w:noProof/>
        </w:rPr>
        <w:instrText xml:space="preserve"> PAGEREF _Toc165587530 \h </w:instrText>
      </w:r>
      <w:r>
        <w:rPr>
          <w:noProof/>
        </w:rPr>
      </w:r>
      <w:r>
        <w:rPr>
          <w:noProof/>
        </w:rPr>
        <w:fldChar w:fldCharType="separate"/>
      </w:r>
      <w:r w:rsidR="008E0740">
        <w:rPr>
          <w:noProof/>
        </w:rPr>
        <w:t>40</w:t>
      </w:r>
      <w:r>
        <w:rPr>
          <w:noProof/>
        </w:rPr>
        <w:fldChar w:fldCharType="end"/>
      </w:r>
    </w:p>
    <w:p w14:paraId="11878BED" w14:textId="60336FE1"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3.5</w:t>
      </w:r>
      <w:r>
        <w:rPr>
          <w:rFonts w:asciiTheme="minorHAnsi" w:eastAsiaTheme="minorEastAsia" w:hAnsiTheme="minorHAnsi" w:cstheme="minorBidi"/>
          <w:noProof/>
          <w:kern w:val="2"/>
          <w:szCs w:val="24"/>
          <w:lang w:eastAsia="sk-SK"/>
          <w14:ligatures w14:val="standardContextual"/>
        </w:rPr>
        <w:tab/>
      </w:r>
      <w:r>
        <w:rPr>
          <w:noProof/>
        </w:rPr>
        <w:t>Sémanticky profil Ja som</w:t>
      </w:r>
      <w:r>
        <w:rPr>
          <w:noProof/>
        </w:rPr>
        <w:tab/>
      </w:r>
      <w:r>
        <w:rPr>
          <w:noProof/>
        </w:rPr>
        <w:fldChar w:fldCharType="begin"/>
      </w:r>
      <w:r>
        <w:rPr>
          <w:noProof/>
        </w:rPr>
        <w:instrText xml:space="preserve"> PAGEREF _Toc165587531 \h </w:instrText>
      </w:r>
      <w:r>
        <w:rPr>
          <w:noProof/>
        </w:rPr>
      </w:r>
      <w:r>
        <w:rPr>
          <w:noProof/>
        </w:rPr>
        <w:fldChar w:fldCharType="separate"/>
      </w:r>
      <w:r w:rsidR="008E0740">
        <w:rPr>
          <w:noProof/>
        </w:rPr>
        <w:t>41</w:t>
      </w:r>
      <w:r>
        <w:rPr>
          <w:noProof/>
        </w:rPr>
        <w:fldChar w:fldCharType="end"/>
      </w:r>
    </w:p>
    <w:p w14:paraId="180FCDBB" w14:textId="3BBA0A58"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lastRenderedPageBreak/>
        <w:t>3.6</w:t>
      </w:r>
      <w:r>
        <w:rPr>
          <w:rFonts w:asciiTheme="minorHAnsi" w:eastAsiaTheme="minorEastAsia" w:hAnsiTheme="minorHAnsi" w:cstheme="minorBidi"/>
          <w:noProof/>
          <w:kern w:val="2"/>
          <w:szCs w:val="24"/>
          <w:lang w:eastAsia="sk-SK"/>
          <w14:ligatures w14:val="standardContextual"/>
        </w:rPr>
        <w:tab/>
      </w:r>
      <w:r>
        <w:rPr>
          <w:noProof/>
        </w:rPr>
        <w:t>Postoje k AI a vedomosti o AI</w:t>
      </w:r>
      <w:r>
        <w:rPr>
          <w:noProof/>
        </w:rPr>
        <w:tab/>
      </w:r>
      <w:r>
        <w:rPr>
          <w:noProof/>
        </w:rPr>
        <w:fldChar w:fldCharType="begin"/>
      </w:r>
      <w:r>
        <w:rPr>
          <w:noProof/>
        </w:rPr>
        <w:instrText xml:space="preserve"> PAGEREF _Toc165587532 \h </w:instrText>
      </w:r>
      <w:r>
        <w:rPr>
          <w:noProof/>
        </w:rPr>
      </w:r>
      <w:r>
        <w:rPr>
          <w:noProof/>
        </w:rPr>
        <w:fldChar w:fldCharType="separate"/>
      </w:r>
      <w:r w:rsidR="008E0740">
        <w:rPr>
          <w:noProof/>
        </w:rPr>
        <w:t>42</w:t>
      </w:r>
      <w:r>
        <w:rPr>
          <w:noProof/>
        </w:rPr>
        <w:fldChar w:fldCharType="end"/>
      </w:r>
    </w:p>
    <w:p w14:paraId="31542F1D" w14:textId="0426247D"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3.7</w:t>
      </w:r>
      <w:r>
        <w:rPr>
          <w:rFonts w:asciiTheme="minorHAnsi" w:eastAsiaTheme="minorEastAsia" w:hAnsiTheme="minorHAnsi" w:cstheme="minorBidi"/>
          <w:noProof/>
          <w:kern w:val="2"/>
          <w:szCs w:val="24"/>
          <w:lang w:eastAsia="sk-SK"/>
          <w14:ligatures w14:val="standardContextual"/>
        </w:rPr>
        <w:tab/>
      </w:r>
      <w:r>
        <w:rPr>
          <w:noProof/>
        </w:rPr>
        <w:t>Postoje k AI a profilácia psychológov</w:t>
      </w:r>
      <w:r>
        <w:rPr>
          <w:noProof/>
        </w:rPr>
        <w:tab/>
      </w:r>
      <w:r>
        <w:rPr>
          <w:noProof/>
        </w:rPr>
        <w:fldChar w:fldCharType="begin"/>
      </w:r>
      <w:r>
        <w:rPr>
          <w:noProof/>
        </w:rPr>
        <w:instrText xml:space="preserve"> PAGEREF _Toc165587533 \h </w:instrText>
      </w:r>
      <w:r>
        <w:rPr>
          <w:noProof/>
        </w:rPr>
      </w:r>
      <w:r>
        <w:rPr>
          <w:noProof/>
        </w:rPr>
        <w:fldChar w:fldCharType="separate"/>
      </w:r>
      <w:r w:rsidR="008E0740">
        <w:rPr>
          <w:noProof/>
        </w:rPr>
        <w:t>45</w:t>
      </w:r>
      <w:r>
        <w:rPr>
          <w:noProof/>
        </w:rPr>
        <w:fldChar w:fldCharType="end"/>
      </w:r>
    </w:p>
    <w:p w14:paraId="05A03D83" w14:textId="6731C799"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3.8</w:t>
      </w:r>
      <w:r>
        <w:rPr>
          <w:rFonts w:asciiTheme="minorHAnsi" w:eastAsiaTheme="minorEastAsia" w:hAnsiTheme="minorHAnsi" w:cstheme="minorBidi"/>
          <w:noProof/>
          <w:kern w:val="2"/>
          <w:szCs w:val="24"/>
          <w:lang w:eastAsia="sk-SK"/>
          <w14:ligatures w14:val="standardContextual"/>
        </w:rPr>
        <w:tab/>
      </w:r>
      <w:r>
        <w:rPr>
          <w:noProof/>
        </w:rPr>
        <w:t>Analýza sémantických profilov ja, psychológ, AI</w:t>
      </w:r>
      <w:r>
        <w:rPr>
          <w:noProof/>
        </w:rPr>
        <w:tab/>
      </w:r>
      <w:r>
        <w:rPr>
          <w:noProof/>
        </w:rPr>
        <w:fldChar w:fldCharType="begin"/>
      </w:r>
      <w:r>
        <w:rPr>
          <w:noProof/>
        </w:rPr>
        <w:instrText xml:space="preserve"> PAGEREF _Toc165587534 \h </w:instrText>
      </w:r>
      <w:r>
        <w:rPr>
          <w:noProof/>
        </w:rPr>
      </w:r>
      <w:r>
        <w:rPr>
          <w:noProof/>
        </w:rPr>
        <w:fldChar w:fldCharType="separate"/>
      </w:r>
      <w:r w:rsidR="008E0740">
        <w:rPr>
          <w:noProof/>
        </w:rPr>
        <w:t>48</w:t>
      </w:r>
      <w:r>
        <w:rPr>
          <w:noProof/>
        </w:rPr>
        <w:fldChar w:fldCharType="end"/>
      </w:r>
    </w:p>
    <w:p w14:paraId="6F647320" w14:textId="0AD0CF6B"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3.9</w:t>
      </w:r>
      <w:r>
        <w:rPr>
          <w:rFonts w:asciiTheme="minorHAnsi" w:eastAsiaTheme="minorEastAsia" w:hAnsiTheme="minorHAnsi" w:cstheme="minorBidi"/>
          <w:noProof/>
          <w:kern w:val="2"/>
          <w:szCs w:val="24"/>
          <w:lang w:eastAsia="sk-SK"/>
          <w14:ligatures w14:val="standardContextual"/>
        </w:rPr>
        <w:tab/>
      </w:r>
      <w:r>
        <w:rPr>
          <w:noProof/>
        </w:rPr>
        <w:t>Komparácia sémantických profilov a vybrané markery</w:t>
      </w:r>
      <w:r>
        <w:rPr>
          <w:noProof/>
        </w:rPr>
        <w:tab/>
      </w:r>
      <w:r>
        <w:rPr>
          <w:noProof/>
        </w:rPr>
        <w:fldChar w:fldCharType="begin"/>
      </w:r>
      <w:r>
        <w:rPr>
          <w:noProof/>
        </w:rPr>
        <w:instrText xml:space="preserve"> PAGEREF _Toc165587535 \h </w:instrText>
      </w:r>
      <w:r>
        <w:rPr>
          <w:noProof/>
        </w:rPr>
      </w:r>
      <w:r>
        <w:rPr>
          <w:noProof/>
        </w:rPr>
        <w:fldChar w:fldCharType="separate"/>
      </w:r>
      <w:r w:rsidR="008E0740">
        <w:rPr>
          <w:noProof/>
        </w:rPr>
        <w:t>50</w:t>
      </w:r>
      <w:r>
        <w:rPr>
          <w:noProof/>
        </w:rPr>
        <w:fldChar w:fldCharType="end"/>
      </w:r>
    </w:p>
    <w:p w14:paraId="7BA176BA" w14:textId="538AD4B9"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4</w:t>
      </w:r>
      <w:r>
        <w:rPr>
          <w:rFonts w:asciiTheme="minorHAnsi" w:eastAsiaTheme="minorEastAsia" w:hAnsiTheme="minorHAnsi" w:cstheme="minorBidi"/>
          <w:noProof/>
          <w:kern w:val="2"/>
          <w:szCs w:val="24"/>
          <w:lang w:eastAsia="sk-SK"/>
          <w14:ligatures w14:val="standardContextual"/>
        </w:rPr>
        <w:tab/>
      </w:r>
      <w:r>
        <w:rPr>
          <w:noProof/>
        </w:rPr>
        <w:t>Diskusia</w:t>
      </w:r>
      <w:r>
        <w:rPr>
          <w:noProof/>
        </w:rPr>
        <w:tab/>
      </w:r>
      <w:r>
        <w:rPr>
          <w:noProof/>
        </w:rPr>
        <w:fldChar w:fldCharType="begin"/>
      </w:r>
      <w:r>
        <w:rPr>
          <w:noProof/>
        </w:rPr>
        <w:instrText xml:space="preserve"> PAGEREF _Toc165587536 \h </w:instrText>
      </w:r>
      <w:r>
        <w:rPr>
          <w:noProof/>
        </w:rPr>
      </w:r>
      <w:r>
        <w:rPr>
          <w:noProof/>
        </w:rPr>
        <w:fldChar w:fldCharType="separate"/>
      </w:r>
      <w:r w:rsidR="008E0740">
        <w:rPr>
          <w:noProof/>
        </w:rPr>
        <w:t>53</w:t>
      </w:r>
      <w:r>
        <w:rPr>
          <w:noProof/>
        </w:rPr>
        <w:fldChar w:fldCharType="end"/>
      </w:r>
    </w:p>
    <w:p w14:paraId="7C54B12E" w14:textId="423C2C5C" w:rsidR="007670C6" w:rsidRDefault="007670C6">
      <w:pPr>
        <w:pStyle w:val="Obsah1"/>
        <w:tabs>
          <w:tab w:val="right" w:leader="dot" w:pos="9061"/>
        </w:tabs>
        <w:rPr>
          <w:rFonts w:asciiTheme="minorHAnsi" w:eastAsiaTheme="minorEastAsia" w:hAnsiTheme="minorHAnsi" w:cstheme="minorBidi"/>
          <w:noProof/>
          <w:kern w:val="2"/>
          <w:szCs w:val="24"/>
          <w:lang w:eastAsia="sk-SK"/>
          <w14:ligatures w14:val="standardContextual"/>
        </w:rPr>
      </w:pPr>
      <w:r>
        <w:rPr>
          <w:noProof/>
        </w:rPr>
        <w:t>Použitá literatúra</w:t>
      </w:r>
      <w:r>
        <w:rPr>
          <w:noProof/>
        </w:rPr>
        <w:tab/>
      </w:r>
      <w:r>
        <w:rPr>
          <w:noProof/>
        </w:rPr>
        <w:fldChar w:fldCharType="begin"/>
      </w:r>
      <w:r>
        <w:rPr>
          <w:noProof/>
        </w:rPr>
        <w:instrText xml:space="preserve"> PAGEREF _Toc165587537 \h </w:instrText>
      </w:r>
      <w:r>
        <w:rPr>
          <w:noProof/>
        </w:rPr>
      </w:r>
      <w:r>
        <w:rPr>
          <w:noProof/>
        </w:rPr>
        <w:fldChar w:fldCharType="separate"/>
      </w:r>
      <w:r w:rsidR="008E0740">
        <w:rPr>
          <w:noProof/>
        </w:rPr>
        <w:t>61</w:t>
      </w:r>
      <w:r>
        <w:rPr>
          <w:noProof/>
        </w:rPr>
        <w:fldChar w:fldCharType="end"/>
      </w:r>
    </w:p>
    <w:p w14:paraId="31E8B816" w14:textId="77777777" w:rsidR="00337F77" w:rsidRPr="00BC074F" w:rsidRDefault="00337F77" w:rsidP="00A819E5">
      <w:pPr>
        <w:pStyle w:val="Obsah1"/>
        <w:rPr>
          <w:szCs w:val="24"/>
        </w:rPr>
        <w:sectPr w:rsidR="00337F77" w:rsidRPr="00BC074F" w:rsidSect="00E624F7">
          <w:pgSz w:w="11907" w:h="16840" w:code="9"/>
          <w:pgMar w:top="1418" w:right="851" w:bottom="1418" w:left="1985" w:header="720" w:footer="720" w:gutter="0"/>
          <w:cols w:space="720"/>
          <w:docGrid w:linePitch="360"/>
        </w:sectPr>
      </w:pPr>
      <w:r w:rsidRPr="00BC074F">
        <w:fldChar w:fldCharType="end"/>
      </w:r>
    </w:p>
    <w:p w14:paraId="6FFE23C3" w14:textId="77777777" w:rsidR="00F416B3" w:rsidRPr="00BC074F" w:rsidRDefault="00F416B3" w:rsidP="00F416B3">
      <w:pPr>
        <w:pStyle w:val="Nadpis1"/>
      </w:pPr>
      <w:bookmarkStart w:id="15" w:name="_Toc165308375"/>
      <w:bookmarkStart w:id="16" w:name="_Toc165309098"/>
      <w:bookmarkStart w:id="17" w:name="_Toc165587489"/>
      <w:r w:rsidRPr="00BC074F">
        <w:lastRenderedPageBreak/>
        <w:t>Úvod</w:t>
      </w:r>
      <w:bookmarkEnd w:id="15"/>
      <w:bookmarkEnd w:id="16"/>
      <w:bookmarkEnd w:id="17"/>
    </w:p>
    <w:p w14:paraId="2B0C552B" w14:textId="77777777" w:rsidR="00F416B3" w:rsidRPr="00BC074F" w:rsidRDefault="00F416B3" w:rsidP="00F416B3">
      <w:r w:rsidRPr="00BC074F">
        <w:t>Umelá inteligencia je rýchlo sa rozvíjajúca oblasť, ktorá zahŕňa vývoj inteligentných systémov schopných vykonávať úlohy, ktoré zvyčajne vyžadujú ľudskú inteligenciu  (</w:t>
      </w:r>
      <w:proofErr w:type="spellStart"/>
      <w:r w:rsidRPr="00BC074F">
        <w:t>Minerva</w:t>
      </w:r>
      <w:proofErr w:type="spellEnd"/>
      <w:r w:rsidRPr="00BC074F">
        <w:t xml:space="preserve"> a </w:t>
      </w:r>
      <w:proofErr w:type="spellStart"/>
      <w:r w:rsidRPr="00BC074F">
        <w:t>Giubilini</w:t>
      </w:r>
      <w:proofErr w:type="spellEnd"/>
      <w:r w:rsidRPr="00BC074F">
        <w:t>, 2023). Vo svojej podstate je cieľom umelej inteligencie vytvoriť systémy, ktoré sa dokážu učiť, uvažovať, prispôsobovať a konať autonómne v zložitých prostrediach  (</w:t>
      </w:r>
      <w:proofErr w:type="spellStart"/>
      <w:r w:rsidRPr="00BC074F">
        <w:t>Minerva</w:t>
      </w:r>
      <w:proofErr w:type="spellEnd"/>
      <w:r w:rsidRPr="00BC074F">
        <w:t xml:space="preserve"> a </w:t>
      </w:r>
      <w:proofErr w:type="spellStart"/>
      <w:r w:rsidRPr="00BC074F">
        <w:t>Giubilini</w:t>
      </w:r>
      <w:proofErr w:type="spellEnd"/>
      <w:r w:rsidRPr="00BC074F">
        <w:t xml:space="preserve">, 2023) ( </w:t>
      </w:r>
      <w:proofErr w:type="spellStart"/>
      <w:r w:rsidRPr="00BC074F">
        <w:t>Reed</w:t>
      </w:r>
      <w:proofErr w:type="spellEnd"/>
      <w:r w:rsidRPr="00BC074F">
        <w:t>, 2019).</w:t>
      </w:r>
    </w:p>
    <w:p w14:paraId="132C2485" w14:textId="77777777" w:rsidR="00F416B3" w:rsidRPr="00BC074F" w:rsidRDefault="00F416B3" w:rsidP="00F416B3">
      <w:r w:rsidRPr="00BC074F">
        <w:t xml:space="preserve">Korene umelej inteligencie siahajú do 50. rokov 20. storočia, keď Alan </w:t>
      </w:r>
      <w:proofErr w:type="spellStart"/>
      <w:r w:rsidRPr="00BC074F">
        <w:t>Turing</w:t>
      </w:r>
      <w:proofErr w:type="spellEnd"/>
      <w:r w:rsidRPr="00BC074F">
        <w:t xml:space="preserve"> vo svojom diele "</w:t>
      </w:r>
      <w:proofErr w:type="spellStart"/>
      <w:r w:rsidRPr="00BC074F">
        <w:t>Computing</w:t>
      </w:r>
      <w:proofErr w:type="spellEnd"/>
      <w:r w:rsidRPr="00BC074F">
        <w:t xml:space="preserve"> </w:t>
      </w:r>
      <w:proofErr w:type="spellStart"/>
      <w:r w:rsidRPr="00BC074F">
        <w:t>Machinery</w:t>
      </w:r>
      <w:proofErr w:type="spellEnd"/>
      <w:r w:rsidRPr="00BC074F">
        <w:t xml:space="preserve"> and </w:t>
      </w:r>
      <w:proofErr w:type="spellStart"/>
      <w:r w:rsidRPr="00BC074F">
        <w:t>Intelligence</w:t>
      </w:r>
      <w:proofErr w:type="spellEnd"/>
      <w:r w:rsidRPr="00BC074F">
        <w:t xml:space="preserve">" navrhol slávny </w:t>
      </w:r>
      <w:proofErr w:type="spellStart"/>
      <w:r w:rsidRPr="00BC074F">
        <w:t>Turingov</w:t>
      </w:r>
      <w:proofErr w:type="spellEnd"/>
      <w:r w:rsidRPr="00BC074F">
        <w:t xml:space="preserve"> test na hodnotenie strojovej inteligencie (</w:t>
      </w:r>
      <w:proofErr w:type="spellStart"/>
      <w:r w:rsidRPr="00BC074F">
        <w:t>Minerva</w:t>
      </w:r>
      <w:proofErr w:type="spellEnd"/>
      <w:r w:rsidRPr="00BC074F">
        <w:t xml:space="preserve"> a </w:t>
      </w:r>
      <w:proofErr w:type="spellStart"/>
      <w:r w:rsidRPr="00BC074F">
        <w:t>Giubilini</w:t>
      </w:r>
      <w:proofErr w:type="spellEnd"/>
      <w:r w:rsidRPr="00BC074F">
        <w:t xml:space="preserve">, 2023). V roku 1956 počítačový vedec John </w:t>
      </w:r>
      <w:proofErr w:type="spellStart"/>
      <w:r w:rsidRPr="00BC074F">
        <w:t>McCarthy</w:t>
      </w:r>
      <w:proofErr w:type="spellEnd"/>
      <w:r w:rsidRPr="00BC074F">
        <w:t xml:space="preserve"> na konferencii v </w:t>
      </w:r>
      <w:proofErr w:type="spellStart"/>
      <w:r w:rsidRPr="00BC074F">
        <w:t>Dartmouthe</w:t>
      </w:r>
      <w:proofErr w:type="spellEnd"/>
      <w:r w:rsidRPr="00BC074F">
        <w:t xml:space="preserve"> oficiálne použil termín "umelá inteligencia", čím sa AI zrodila ako samostatná akademická disciplína (</w:t>
      </w:r>
      <w:proofErr w:type="spellStart"/>
      <w:r w:rsidRPr="00BC074F">
        <w:t>Minerva</w:t>
      </w:r>
      <w:proofErr w:type="spellEnd"/>
      <w:r w:rsidRPr="00BC074F">
        <w:t xml:space="preserve"> &amp; </w:t>
      </w:r>
      <w:proofErr w:type="spellStart"/>
      <w:r w:rsidRPr="00BC074F">
        <w:t>Giubilini</w:t>
      </w:r>
      <w:proofErr w:type="spellEnd"/>
      <w:r w:rsidRPr="00BC074F">
        <w:t>, 2023).</w:t>
      </w:r>
    </w:p>
    <w:p w14:paraId="1F81CA40" w14:textId="77777777" w:rsidR="00F416B3" w:rsidRPr="00BC074F" w:rsidRDefault="00F416B3" w:rsidP="00F416B3">
      <w:r w:rsidRPr="00BC074F">
        <w:t>V priebehu desaťročí prešla umelá inteligencia niekoľkými zmenami paradigmy, od prvých expertných systémov založených na pravidlách cez súčasnú éru hlbokého učenia a veľkých dát (</w:t>
      </w:r>
      <w:proofErr w:type="spellStart"/>
      <w:r w:rsidRPr="00BC074F">
        <w:t>Minerva</w:t>
      </w:r>
      <w:proofErr w:type="spellEnd"/>
      <w:r w:rsidRPr="00BC074F">
        <w:t xml:space="preserve"> a </w:t>
      </w:r>
      <w:proofErr w:type="spellStart"/>
      <w:r w:rsidRPr="00BC074F">
        <w:t>Giubilini</w:t>
      </w:r>
      <w:proofErr w:type="spellEnd"/>
      <w:r w:rsidRPr="00BC074F">
        <w:t>, 2023) (</w:t>
      </w:r>
      <w:proofErr w:type="spellStart"/>
      <w:r w:rsidRPr="00BC074F">
        <w:t>Reed</w:t>
      </w:r>
      <w:proofErr w:type="spellEnd"/>
      <w:r w:rsidRPr="00BC074F">
        <w:t>, 2019) až po najnovšie prelomové objavy v oblasti generatívnej umelej inteligencie. V súčasnosti AI zahŕňa širokú škálu podoblastí a techník, vrátane:</w:t>
      </w:r>
    </w:p>
    <w:p w14:paraId="5138BB1C" w14:textId="77777777" w:rsidR="00F416B3" w:rsidRPr="00BC074F" w:rsidRDefault="00F416B3" w:rsidP="00F416B3">
      <w:pPr>
        <w:pStyle w:val="Odsekzoznamu"/>
      </w:pPr>
      <w:r w:rsidRPr="00BC074F">
        <w:t>Strojové učenie: Algoritmy, ktoré umožňujú počítačom učiť sa vzory a predpovedať z údajov bez toho, aby boli explicitne naprogramované (</w:t>
      </w:r>
      <w:proofErr w:type="spellStart"/>
      <w:r w:rsidRPr="00BC074F">
        <w:t>Minerva</w:t>
      </w:r>
      <w:proofErr w:type="spellEnd"/>
      <w:r w:rsidRPr="00BC074F">
        <w:t xml:space="preserve"> a </w:t>
      </w:r>
      <w:proofErr w:type="spellStart"/>
      <w:r w:rsidRPr="00BC074F">
        <w:t>Giubilini</w:t>
      </w:r>
      <w:proofErr w:type="spellEnd"/>
      <w:r w:rsidRPr="00BC074F">
        <w:t xml:space="preserve">, 2023) ( </w:t>
      </w:r>
      <w:proofErr w:type="spellStart"/>
      <w:r w:rsidRPr="00BC074F">
        <w:t>Reed</w:t>
      </w:r>
      <w:proofErr w:type="spellEnd"/>
      <w:r w:rsidRPr="00BC074F">
        <w:t>, 2019).</w:t>
      </w:r>
    </w:p>
    <w:p w14:paraId="086F146A" w14:textId="77777777" w:rsidR="00F416B3" w:rsidRPr="00BC074F" w:rsidRDefault="00F416B3" w:rsidP="00F416B3">
      <w:pPr>
        <w:pStyle w:val="Odsekzoznamu"/>
      </w:pPr>
      <w:r w:rsidRPr="00BC074F">
        <w:t>Spracovanie prirodzeného jazyka (</w:t>
      </w:r>
      <w:proofErr w:type="spellStart"/>
      <w:r w:rsidRPr="00BC074F">
        <w:t>Natural</w:t>
      </w:r>
      <w:proofErr w:type="spellEnd"/>
      <w:r w:rsidRPr="00BC074F">
        <w:t xml:space="preserve"> </w:t>
      </w:r>
      <w:proofErr w:type="spellStart"/>
      <w:r w:rsidRPr="00BC074F">
        <w:t>language</w:t>
      </w:r>
      <w:proofErr w:type="spellEnd"/>
      <w:r w:rsidRPr="00BC074F">
        <w:t xml:space="preserve"> </w:t>
      </w:r>
      <w:proofErr w:type="spellStart"/>
      <w:r w:rsidRPr="00BC074F">
        <w:t>processing</w:t>
      </w:r>
      <w:proofErr w:type="spellEnd"/>
      <w:r w:rsidRPr="00BC074F">
        <w:t>, NLP): Metódy na analýzu, porozumenie a generovanie ľudského jazyka, ktoré umožňujú systémom umelej inteligencie prirodzene komunikovať s ľuďmi (</w:t>
      </w:r>
      <w:proofErr w:type="spellStart"/>
      <w:r w:rsidRPr="00BC074F">
        <w:t>Minerva</w:t>
      </w:r>
      <w:proofErr w:type="spellEnd"/>
      <w:r w:rsidRPr="00BC074F">
        <w:t xml:space="preserve"> &amp; Giubilini,2023)( Dane).</w:t>
      </w:r>
    </w:p>
    <w:p w14:paraId="3ECD7669" w14:textId="00B5128D" w:rsidR="000E32F6" w:rsidRPr="00BC074F" w:rsidRDefault="00F416B3" w:rsidP="001E4F2C">
      <w:pPr>
        <w:pStyle w:val="Odsekzoznamu"/>
      </w:pPr>
      <w:r w:rsidRPr="00BC074F">
        <w:t>Kognitívna výpočtová technika: Prístup, ktorý simuluje ľudské myšlienkové procesy v počítačovom modeli a kombinuje AI s princípmi kognitívnej vedy (</w:t>
      </w:r>
      <w:proofErr w:type="spellStart"/>
      <w:r w:rsidRPr="00BC074F">
        <w:t>Jin</w:t>
      </w:r>
      <w:proofErr w:type="spellEnd"/>
      <w:r w:rsidRPr="00BC074F">
        <w:t xml:space="preserve"> et. </w:t>
      </w:r>
      <w:proofErr w:type="spellStart"/>
      <w:r w:rsidRPr="00BC074F">
        <w:t>al</w:t>
      </w:r>
      <w:proofErr w:type="spellEnd"/>
      <w:r w:rsidRPr="00BC074F">
        <w:t>, 2023).</w:t>
      </w:r>
    </w:p>
    <w:p w14:paraId="41C4122A" w14:textId="77777777" w:rsidR="00F416B3" w:rsidRPr="00BC074F" w:rsidRDefault="00F416B3" w:rsidP="00F416B3">
      <w:r w:rsidRPr="00BC074F">
        <w:t>Tieto technológie umelej inteligencie sa čoraz viac uplatňujú v rôznych oblastiach, od zdravotníctva a financií až po vzdelávanie a zábavu (</w:t>
      </w:r>
      <w:proofErr w:type="spellStart"/>
      <w:r w:rsidRPr="00BC074F">
        <w:t>Minerva</w:t>
      </w:r>
      <w:proofErr w:type="spellEnd"/>
      <w:r w:rsidRPr="00BC074F">
        <w:t xml:space="preserve"> a </w:t>
      </w:r>
      <w:proofErr w:type="spellStart"/>
      <w:r w:rsidRPr="00BC074F">
        <w:t>Giubilini</w:t>
      </w:r>
      <w:proofErr w:type="spellEnd"/>
      <w:r w:rsidRPr="00BC074F">
        <w:t xml:space="preserve">, 2023) ( </w:t>
      </w:r>
      <w:proofErr w:type="spellStart"/>
      <w:r w:rsidRPr="00BC074F">
        <w:t>Reed</w:t>
      </w:r>
      <w:proofErr w:type="spellEnd"/>
      <w:r w:rsidRPr="00BC074F">
        <w:t xml:space="preserve">, 2019)). V oblasti psychológie sa AI stáva výkonným nástrojom s potenciálom revolučne zmeniť psychologické hodnotenie, diagnostiku a intervenciu (Dane.) ( </w:t>
      </w:r>
      <w:proofErr w:type="spellStart"/>
      <w:r w:rsidRPr="00BC074F">
        <w:t>Jin</w:t>
      </w:r>
      <w:proofErr w:type="spellEnd"/>
      <w:r w:rsidRPr="00BC074F">
        <w:t xml:space="preserve"> et. </w:t>
      </w:r>
      <w:proofErr w:type="spellStart"/>
      <w:r w:rsidRPr="00BC074F">
        <w:t>al</w:t>
      </w:r>
      <w:proofErr w:type="spellEnd"/>
      <w:r w:rsidRPr="00BC074F">
        <w:t>, 2023).</w:t>
      </w:r>
    </w:p>
    <w:p w14:paraId="19F9AF66" w14:textId="743EBC43" w:rsidR="00F416B3" w:rsidRPr="00BC074F" w:rsidRDefault="00F416B3" w:rsidP="00F416B3">
      <w:r w:rsidRPr="00BC074F">
        <w:lastRenderedPageBreak/>
        <w:t>Medzi kľúčové míľniky vo vývoji umelej inteligencie relevantnej pre psychológiu patria napr.:</w:t>
      </w:r>
    </w:p>
    <w:p w14:paraId="1ACAA33D" w14:textId="77777777" w:rsidR="00F416B3" w:rsidRPr="00BC074F" w:rsidRDefault="00F416B3" w:rsidP="00F416B3">
      <w:pPr>
        <w:pStyle w:val="Odsekzoznamu"/>
      </w:pPr>
      <w:r w:rsidRPr="00BC074F">
        <w:t xml:space="preserve">1966: ELIZA, jeden z </w:t>
      </w:r>
      <w:proofErr w:type="spellStart"/>
      <w:r w:rsidRPr="00BC074F">
        <w:t>prých</w:t>
      </w:r>
      <w:proofErr w:type="spellEnd"/>
      <w:r w:rsidRPr="00BC074F">
        <w:t xml:space="preserve"> programov na spracovanie prirodzeného jazyka, ktorý simuloval </w:t>
      </w:r>
      <w:proofErr w:type="spellStart"/>
      <w:r w:rsidRPr="00BC074F">
        <w:t>rogeriánskeho</w:t>
      </w:r>
      <w:proofErr w:type="spellEnd"/>
      <w:r w:rsidRPr="00BC074F">
        <w:t xml:space="preserve"> psychoterapeuta, vyvinul </w:t>
      </w:r>
      <w:proofErr w:type="spellStart"/>
      <w:r w:rsidRPr="00BC074F">
        <w:t>Joseph</w:t>
      </w:r>
      <w:proofErr w:type="spellEnd"/>
      <w:r w:rsidRPr="00BC074F">
        <w:t xml:space="preserve"> </w:t>
      </w:r>
      <w:proofErr w:type="spellStart"/>
      <w:r w:rsidRPr="00BC074F">
        <w:t>Weizenbaum</w:t>
      </w:r>
      <w:proofErr w:type="spellEnd"/>
      <w:r w:rsidRPr="00BC074F">
        <w:t xml:space="preserve"> (Dán.).</w:t>
      </w:r>
    </w:p>
    <w:p w14:paraId="6AE52410" w14:textId="77777777" w:rsidR="00F416B3" w:rsidRPr="00BC074F" w:rsidRDefault="00F416B3" w:rsidP="00F416B3">
      <w:pPr>
        <w:pStyle w:val="Odsekzoznamu"/>
      </w:pPr>
      <w:r w:rsidRPr="00BC074F">
        <w:t>1980s: Začínajú vznikať expertné systémy na psychologickú diagnostiku a plánovanie liečby (</w:t>
      </w:r>
      <w:proofErr w:type="spellStart"/>
      <w:r w:rsidRPr="00BC074F">
        <w:t>Jin</w:t>
      </w:r>
      <w:proofErr w:type="spellEnd"/>
      <w:r w:rsidRPr="00BC074F">
        <w:t xml:space="preserve"> et. </w:t>
      </w:r>
      <w:proofErr w:type="spellStart"/>
      <w:r w:rsidRPr="00BC074F">
        <w:t>al</w:t>
      </w:r>
      <w:proofErr w:type="spellEnd"/>
      <w:r w:rsidRPr="00BC074F">
        <w:t>, 2023).</w:t>
      </w:r>
    </w:p>
    <w:p w14:paraId="73A56FE6" w14:textId="77777777" w:rsidR="00F416B3" w:rsidRPr="00BC074F" w:rsidRDefault="00F416B3" w:rsidP="00F416B3">
      <w:pPr>
        <w:pStyle w:val="Odsekzoznamu"/>
      </w:pPr>
      <w:r w:rsidRPr="00BC074F">
        <w:t xml:space="preserve">1997: Počítač </w:t>
      </w:r>
      <w:proofErr w:type="spellStart"/>
      <w:r w:rsidRPr="00BC074F">
        <w:t>Deep</w:t>
      </w:r>
      <w:proofErr w:type="spellEnd"/>
      <w:r w:rsidRPr="00BC074F">
        <w:t xml:space="preserve"> </w:t>
      </w:r>
      <w:proofErr w:type="spellStart"/>
      <w:r w:rsidRPr="00BC074F">
        <w:t>Blue</w:t>
      </w:r>
      <w:proofErr w:type="spellEnd"/>
      <w:r w:rsidRPr="00BC074F">
        <w:t xml:space="preserve"> od IBM sa stáva prvým počítačom, ktorý porazil majstra sveta v šachu, čím demonštruje potenciál umelej inteligencie na riešenie komplexných problémov (</w:t>
      </w:r>
      <w:proofErr w:type="spellStart"/>
      <w:r w:rsidRPr="00BC074F">
        <w:t>Minerva</w:t>
      </w:r>
      <w:proofErr w:type="spellEnd"/>
      <w:r w:rsidRPr="00BC074F">
        <w:t xml:space="preserve"> a Giubilini,2023).</w:t>
      </w:r>
    </w:p>
    <w:p w14:paraId="2CC2AE96" w14:textId="77777777" w:rsidR="00F416B3" w:rsidRPr="00BC074F" w:rsidRDefault="00F416B3" w:rsidP="00F416B3">
      <w:pPr>
        <w:pStyle w:val="Odsekzoznamu"/>
      </w:pPr>
      <w:r w:rsidRPr="00BC074F">
        <w:t xml:space="preserve">2010s: Pokroky v hlbokom učení vedú k prelomovým objavom v oblastiach, ako je rozpoznávanie emócií a analýza sentimentu, s aplikáciami v oblasti monitorovania a podpory duševného zdravia (Dán.) ( </w:t>
      </w:r>
      <w:proofErr w:type="spellStart"/>
      <w:r w:rsidRPr="00BC074F">
        <w:t>Jin</w:t>
      </w:r>
      <w:proofErr w:type="spellEnd"/>
      <w:r w:rsidRPr="00BC074F">
        <w:t xml:space="preserve"> et. </w:t>
      </w:r>
      <w:proofErr w:type="spellStart"/>
      <w:r w:rsidRPr="00BC074F">
        <w:t>al</w:t>
      </w:r>
      <w:proofErr w:type="spellEnd"/>
      <w:r w:rsidRPr="00BC074F">
        <w:t>, 2023).</w:t>
      </w:r>
    </w:p>
    <w:p w14:paraId="43B076DA" w14:textId="77777777" w:rsidR="00F416B3" w:rsidRPr="00BC074F" w:rsidRDefault="00F416B3" w:rsidP="00F416B3">
      <w:pPr>
        <w:pStyle w:val="Odsekzoznamu"/>
      </w:pPr>
      <w:r w:rsidRPr="00BC074F">
        <w:t>2018 - 2024 Zlatá éra generatívnej umelej inteligencie</w:t>
      </w:r>
    </w:p>
    <w:p w14:paraId="4976A5D8" w14:textId="68426334" w:rsidR="000C198D" w:rsidRPr="00BC074F" w:rsidRDefault="00F416B3" w:rsidP="000C198D">
      <w:r w:rsidRPr="00BC074F">
        <w:t xml:space="preserve">Skutočný prelom a prijatie širokou verejnosťou nastal so vznikom generatívnych nástrojov, na ktorých sú založené nástroje ako </w:t>
      </w:r>
      <w:proofErr w:type="spellStart"/>
      <w:r w:rsidRPr="00BC074F">
        <w:t>ChatGPT</w:t>
      </w:r>
      <w:proofErr w:type="spellEnd"/>
      <w:r w:rsidRPr="00BC074F">
        <w:t>, Bard, Perplexity.AI. Generatívna AI je podoblasť umelej inteligencie, ktorá bola spomenutá v predchádzajúcej kapitole a ktorá sa zameriava na vytváranie nového obsahu, ako je text, obrázky, zvuk a video, na základe vzorov naučených z existujúcich údajov (</w:t>
      </w:r>
      <w:proofErr w:type="spellStart"/>
      <w:r w:rsidRPr="00BC074F">
        <w:t>Gozalo-Brizuela</w:t>
      </w:r>
      <w:proofErr w:type="spellEnd"/>
      <w:r w:rsidRPr="00BC074F">
        <w:t xml:space="preserve"> a </w:t>
      </w:r>
      <w:proofErr w:type="spellStart"/>
      <w:r w:rsidRPr="00BC074F">
        <w:t>Garrido-Merchán</w:t>
      </w:r>
      <w:proofErr w:type="spellEnd"/>
      <w:r w:rsidRPr="00BC074F">
        <w:t xml:space="preserve">, 2023) ( </w:t>
      </w:r>
      <w:proofErr w:type="spellStart"/>
      <w:r w:rsidRPr="00BC074F">
        <w:t>Weisz</w:t>
      </w:r>
      <w:proofErr w:type="spellEnd"/>
      <w:r w:rsidRPr="00BC074F">
        <w:t xml:space="preserve"> et al., 2024) Na rozdiel od tradičných systémov umelej inteligencie, ktoré sú určené na rozpoznávanie alebo klasifikáciu existujúcich údajov, generatívna umelá inteligencia sa zameriava na generovanie nového a originálneho obsahu, ktorý sa podobá na dielo vytvorené človekom (</w:t>
      </w:r>
      <w:proofErr w:type="spellStart"/>
      <w:r w:rsidRPr="00BC074F">
        <w:t>Weisz</w:t>
      </w:r>
      <w:proofErr w:type="spellEnd"/>
      <w:r w:rsidRPr="00BC074F">
        <w:t xml:space="preserve"> et al., 2023) ( </w:t>
      </w:r>
      <w:proofErr w:type="spellStart"/>
      <w:r w:rsidRPr="00BC074F">
        <w:t>Gozalo-Brizuela</w:t>
      </w:r>
      <w:proofErr w:type="spellEnd"/>
      <w:r w:rsidRPr="00BC074F">
        <w:t xml:space="preserve"> a </w:t>
      </w:r>
      <w:proofErr w:type="spellStart"/>
      <w:r w:rsidRPr="00BC074F">
        <w:t>Garrido-Merchán</w:t>
      </w:r>
      <w:proofErr w:type="spellEnd"/>
      <w:r w:rsidRPr="00BC074F">
        <w:t xml:space="preserve">, 2023) ( </w:t>
      </w:r>
      <w:proofErr w:type="spellStart"/>
      <w:r w:rsidRPr="00BC074F">
        <w:t>Weisz</w:t>
      </w:r>
      <w:proofErr w:type="spellEnd"/>
      <w:r w:rsidRPr="00BC074F">
        <w:t xml:space="preserve"> et al., 2024).</w:t>
      </w:r>
      <w:r w:rsidR="000C198D" w:rsidRPr="00BC074F">
        <w:t xml:space="preserve"> Tu sú niektoré kľúčové </w:t>
      </w:r>
      <w:r w:rsidR="004270BB" w:rsidRPr="00BC074F">
        <w:t>míľniky</w:t>
      </w:r>
      <w:r w:rsidR="000C198D" w:rsidRPr="00BC074F">
        <w:t xml:space="preserve"> týkajúce sa generatívnej AI:</w:t>
      </w:r>
    </w:p>
    <w:p w14:paraId="3B3FE28B" w14:textId="3F01A351" w:rsidR="00F416B3" w:rsidRPr="00BC074F" w:rsidRDefault="00F416B3" w:rsidP="00F416B3">
      <w:pPr>
        <w:pStyle w:val="Odsekzoznamu"/>
      </w:pPr>
      <w:r w:rsidRPr="00BC074F">
        <w:t xml:space="preserve">2018: Spoločnosť </w:t>
      </w:r>
      <w:proofErr w:type="spellStart"/>
      <w:r w:rsidRPr="00BC074F">
        <w:t>OpenAI</w:t>
      </w:r>
      <w:proofErr w:type="spellEnd"/>
      <w:r w:rsidRPr="00BC074F">
        <w:t xml:space="preserve"> vydáva GPT (</w:t>
      </w:r>
      <w:proofErr w:type="spellStart"/>
      <w:r w:rsidRPr="00BC074F">
        <w:t>Generative</w:t>
      </w:r>
      <w:proofErr w:type="spellEnd"/>
      <w:r w:rsidRPr="00BC074F">
        <w:t xml:space="preserve"> Pre-</w:t>
      </w:r>
      <w:proofErr w:type="spellStart"/>
      <w:r w:rsidRPr="00BC074F">
        <w:t>trained</w:t>
      </w:r>
      <w:proofErr w:type="spellEnd"/>
      <w:r w:rsidRPr="00BC074F">
        <w:t xml:space="preserve"> </w:t>
      </w:r>
      <w:proofErr w:type="spellStart"/>
      <w:r w:rsidRPr="00BC074F">
        <w:t>Transformer</w:t>
      </w:r>
      <w:proofErr w:type="spellEnd"/>
      <w:r w:rsidRPr="00BC074F">
        <w:t>), čo znamená významný pokrok v oblasti generovania a porozumenia prirodzeného jazyka (</w:t>
      </w:r>
      <w:proofErr w:type="spellStart"/>
      <w:r w:rsidRPr="00BC074F">
        <w:t>Jones</w:t>
      </w:r>
      <w:proofErr w:type="spellEnd"/>
      <w:r w:rsidRPr="00BC074F">
        <w:t>, 2023</w:t>
      </w:r>
      <w:r w:rsidR="00EE4DCB" w:rsidRPr="00BC074F">
        <w:t xml:space="preserve">; </w:t>
      </w:r>
      <w:proofErr w:type="spellStart"/>
      <w:r w:rsidRPr="00BC074F">
        <w:t>Lin</w:t>
      </w:r>
      <w:proofErr w:type="spellEnd"/>
      <w:r w:rsidRPr="00BC074F">
        <w:t xml:space="preserve">, 2023). To otvára cestu pre sofistikovanejšie jazykové modely a </w:t>
      </w:r>
      <w:proofErr w:type="spellStart"/>
      <w:r w:rsidRPr="00BC074F">
        <w:t>chatboty</w:t>
      </w:r>
      <w:proofErr w:type="spellEnd"/>
      <w:r w:rsidRPr="00BC074F">
        <w:t>, ktoré sa môžu zapájať do konverzácií podobných ľudským (</w:t>
      </w:r>
      <w:proofErr w:type="spellStart"/>
      <w:r w:rsidRPr="00BC074F">
        <w:t>Lin</w:t>
      </w:r>
      <w:proofErr w:type="spellEnd"/>
      <w:r w:rsidRPr="00BC074F">
        <w:t>, 2023).</w:t>
      </w:r>
    </w:p>
    <w:p w14:paraId="1CE2B528" w14:textId="57ED1862" w:rsidR="00F416B3" w:rsidRPr="00BC074F" w:rsidRDefault="00F416B3" w:rsidP="00F416B3">
      <w:pPr>
        <w:pStyle w:val="Odsekzoznamu"/>
      </w:pPr>
      <w:r w:rsidRPr="00BC074F">
        <w:t xml:space="preserve">2020: GPT-3 je predstavený a ukazuje pozoruhodné schopnosti generovania jazyka a potenciál AI pomáhať pri kreatívnom písaní, tvorbe obsahu a automatizácii </w:t>
      </w:r>
      <w:r w:rsidRPr="00BC074F">
        <w:lastRenderedPageBreak/>
        <w:t>rôznych úloh (</w:t>
      </w:r>
      <w:proofErr w:type="spellStart"/>
      <w:r w:rsidRPr="00BC074F">
        <w:t>Jones</w:t>
      </w:r>
      <w:proofErr w:type="spellEnd"/>
      <w:r w:rsidRPr="00BC074F">
        <w:t>, 2023). To vyvoláva otázky o etickom využívaní generatívnej AI a jej vplyve na pracovné miesta a priemyselné odvetvia (</w:t>
      </w:r>
      <w:proofErr w:type="spellStart"/>
      <w:r w:rsidRPr="00BC074F">
        <w:t>Houde</w:t>
      </w:r>
      <w:proofErr w:type="spellEnd"/>
      <w:r w:rsidRPr="00BC074F">
        <w:t xml:space="preserve"> et al., 2020) ( </w:t>
      </w:r>
      <w:proofErr w:type="spellStart"/>
      <w:r w:rsidRPr="00BC074F">
        <w:t>Desai</w:t>
      </w:r>
      <w:proofErr w:type="spellEnd"/>
      <w:r w:rsidRPr="00BC074F">
        <w:t xml:space="preserve"> a Riedl, 2024).</w:t>
      </w:r>
    </w:p>
    <w:p w14:paraId="404C7E06" w14:textId="0F595116" w:rsidR="00F416B3" w:rsidRPr="00BC074F" w:rsidRDefault="00F416B3" w:rsidP="00F416B3">
      <w:pPr>
        <w:pStyle w:val="Odsekzoznamu"/>
      </w:pPr>
      <w:r w:rsidRPr="00BC074F">
        <w:t xml:space="preserve">2022: </w:t>
      </w:r>
      <w:proofErr w:type="spellStart"/>
      <w:r w:rsidRPr="00BC074F">
        <w:t>OpenAI</w:t>
      </w:r>
      <w:proofErr w:type="spellEnd"/>
      <w:r w:rsidRPr="00BC074F">
        <w:t xml:space="preserve"> vydáva DALL-E 2, výkonný model generovania obrázkov, ktorý dokáže vytvárať vysoko realistické a rôznorodé obrázky z textových opisov, čím demonštruje potenciál generatívnej AI v kreatívnych oblastiach (</w:t>
      </w:r>
      <w:proofErr w:type="spellStart"/>
      <w:r w:rsidRPr="00BC074F">
        <w:t>Desai</w:t>
      </w:r>
      <w:proofErr w:type="spellEnd"/>
      <w:r w:rsidRPr="00BC074F">
        <w:t xml:space="preserve"> a Riedl, 2024).</w:t>
      </w:r>
    </w:p>
    <w:p w14:paraId="518B7263" w14:textId="325EBD55" w:rsidR="00F416B3" w:rsidRPr="00BC074F" w:rsidRDefault="00F416B3" w:rsidP="00F416B3">
      <w:pPr>
        <w:pStyle w:val="Odsekzoznamu"/>
      </w:pPr>
      <w:r w:rsidRPr="00BC074F">
        <w:t xml:space="preserve">2022-2023: </w:t>
      </w:r>
      <w:r w:rsidR="0041300C" w:rsidRPr="00BC074F">
        <w:t>Príchod</w:t>
      </w:r>
      <w:r w:rsidRPr="00BC074F">
        <w:t xml:space="preserve"> veľkých jazykových modelov ako GPT-3</w:t>
      </w:r>
      <w:r w:rsidR="0041300C" w:rsidRPr="00BC074F">
        <w:t>, GPT-3.5 a GPT-4</w:t>
      </w:r>
      <w:r w:rsidRPr="00BC074F">
        <w:t xml:space="preserve"> demonštruje schopnosť generatívnej umelej inteligencie vytvárať text podobný ľudskému, zapájať sa do konverzačných interakcií a pomáhať pri rôznych úlohách, čím sa otvárajú nové možnosti pre aplikácie poháňané umelou inteligenciou (</w:t>
      </w:r>
      <w:proofErr w:type="spellStart"/>
      <w:r w:rsidRPr="00BC074F">
        <w:t>Lin</w:t>
      </w:r>
      <w:proofErr w:type="spellEnd"/>
      <w:r w:rsidRPr="00BC074F">
        <w:t xml:space="preserve">, 2023) ( </w:t>
      </w:r>
      <w:proofErr w:type="spellStart"/>
      <w:r w:rsidRPr="00BC074F">
        <w:t>Wang</w:t>
      </w:r>
      <w:proofErr w:type="spellEnd"/>
      <w:r w:rsidRPr="00BC074F">
        <w:t xml:space="preserve"> a </w:t>
      </w:r>
      <w:proofErr w:type="spellStart"/>
      <w:r w:rsidRPr="00BC074F">
        <w:t>Chen</w:t>
      </w:r>
      <w:proofErr w:type="spellEnd"/>
      <w:r w:rsidRPr="00BC074F">
        <w:t xml:space="preserve">, 2023) ( </w:t>
      </w:r>
      <w:proofErr w:type="spellStart"/>
      <w:r w:rsidRPr="00BC074F">
        <w:t>Li</w:t>
      </w:r>
      <w:proofErr w:type="spellEnd"/>
      <w:r w:rsidRPr="00BC074F">
        <w:t xml:space="preserve"> et al., 2024).</w:t>
      </w:r>
    </w:p>
    <w:p w14:paraId="6DB0215F" w14:textId="6AF9C4F1" w:rsidR="00F416B3" w:rsidRPr="00BC074F" w:rsidRDefault="00F416B3" w:rsidP="00F416B3">
      <w:pPr>
        <w:pStyle w:val="Odsekzoznamu"/>
      </w:pPr>
      <w:r w:rsidRPr="00BC074F">
        <w:t xml:space="preserve">2023-2024: Generatívna umelá inteligencia sa začína významne presadzovať v zdravotníctve s aplikáciami v lekárskom zobrazovaní, </w:t>
      </w:r>
      <w:proofErr w:type="spellStart"/>
      <w:r w:rsidRPr="00BC074F">
        <w:t>personalizovanom</w:t>
      </w:r>
      <w:proofErr w:type="spellEnd"/>
      <w:r w:rsidRPr="00BC074F">
        <w:t xml:space="preserve"> plánovaní liečby a vytváraním syntetických súborov údajov pre výskum, pričom sa zároveň vynárajú dôležité etické a regulačné otázky (</w:t>
      </w:r>
      <w:proofErr w:type="spellStart"/>
      <w:r w:rsidRPr="00BC074F">
        <w:t>Pinaya</w:t>
      </w:r>
      <w:proofErr w:type="spellEnd"/>
      <w:r w:rsidRPr="00BC074F">
        <w:t xml:space="preserve"> et al., 2023</w:t>
      </w:r>
      <w:r w:rsidR="004B490D" w:rsidRPr="00BC074F">
        <w:t xml:space="preserve">; </w:t>
      </w:r>
      <w:proofErr w:type="spellStart"/>
      <w:r w:rsidRPr="00BC074F">
        <w:t>Desai</w:t>
      </w:r>
      <w:proofErr w:type="spellEnd"/>
      <w:r w:rsidRPr="00BC074F">
        <w:t xml:space="preserve"> a Riedl, 2024).</w:t>
      </w:r>
    </w:p>
    <w:p w14:paraId="18FD1873" w14:textId="3B1A51A4" w:rsidR="00F416B3" w:rsidRPr="00BC074F" w:rsidRDefault="00F416B3" w:rsidP="00F416B3">
      <w:pPr>
        <w:pStyle w:val="Nadpis3"/>
      </w:pPr>
      <w:bookmarkStart w:id="18" w:name="_Toc165308377"/>
      <w:bookmarkStart w:id="19" w:name="_Toc165309100"/>
      <w:bookmarkStart w:id="20" w:name="_Toc165587490"/>
      <w:r w:rsidRPr="00BC074F">
        <w:t>AI v </w:t>
      </w:r>
      <w:r w:rsidR="001E4F2C" w:rsidRPr="00BC074F">
        <w:t>pomáhajúcich</w:t>
      </w:r>
      <w:r w:rsidRPr="00BC074F">
        <w:t xml:space="preserve"> </w:t>
      </w:r>
      <w:bookmarkEnd w:id="18"/>
      <w:bookmarkEnd w:id="19"/>
      <w:r w:rsidR="001E4F2C" w:rsidRPr="00BC074F">
        <w:t>profesiách</w:t>
      </w:r>
      <w:bookmarkEnd w:id="20"/>
    </w:p>
    <w:p w14:paraId="409FACA6" w14:textId="77777777" w:rsidR="00F416B3" w:rsidRPr="00BC074F" w:rsidRDefault="00F416B3" w:rsidP="00F416B3">
      <w:r w:rsidRPr="00BC074F">
        <w:t>Výskum ukázal rastúcu akceptáciu umelej inteligencie vo vzdelávaní v oblasti zdravotníctva, pričom štúdia ukázala, že väčšina študentov medicíny a zubného lekárstva podporuje začlenenie obsahu súvisiaceho s umelou inteligenciou do učebných osnov (</w:t>
      </w:r>
      <w:proofErr w:type="spellStart"/>
      <w:r w:rsidRPr="00BC074F">
        <w:t>Busch</w:t>
      </w:r>
      <w:proofErr w:type="spellEnd"/>
      <w:r w:rsidRPr="00BC074F">
        <w:t>, 2023).</w:t>
      </w:r>
    </w:p>
    <w:p w14:paraId="48AF30F9" w14:textId="50451335" w:rsidR="00F416B3" w:rsidRPr="00BC074F" w:rsidRDefault="00F416B3" w:rsidP="00F416B3">
      <w:r w:rsidRPr="00BC074F">
        <w:t>V oblasti rádiológie prieskumy naznačili pozitívny posun v postojoch k AI medzi študentmi medicíny a odborníkmi, čo naznačuje rastúcu akceptáciu AI v lekárskej zobrazovacej praxi (</w:t>
      </w:r>
      <w:proofErr w:type="spellStart"/>
      <w:r w:rsidRPr="00BC074F">
        <w:t>H</w:t>
      </w:r>
      <w:r w:rsidR="006A1797" w:rsidRPr="00BC074F">
        <w:t>u</w:t>
      </w:r>
      <w:r w:rsidRPr="00BC074F">
        <w:t>isman</w:t>
      </w:r>
      <w:proofErr w:type="spellEnd"/>
      <w:r w:rsidRPr="00BC074F">
        <w:t xml:space="preserve"> et al., 2021). Podobne sa v štúdiách skúmalo, ako možno študentom psychológie umožniť akceptovať a využívať AI, pričom sa zdôraznil význam vytvárania pozitívnych postojov k AI vo vzdelávacom prostredí (</w:t>
      </w:r>
      <w:proofErr w:type="spellStart"/>
      <w:r w:rsidRPr="00BC074F">
        <w:t>Gado</w:t>
      </w:r>
      <w:proofErr w:type="spellEnd"/>
      <w:r w:rsidRPr="00BC074F">
        <w:t xml:space="preserve"> et al., 2021). Okrem toho výskumy postojov verejnosti ku klinickej AI zdôraznili potrebu zohľadniť pri posudzovaní postojov k AI aj životné skúsenosti s nástrojmi AI (</w:t>
      </w:r>
      <w:proofErr w:type="spellStart"/>
      <w:r w:rsidRPr="00BC074F">
        <w:t>Young</w:t>
      </w:r>
      <w:proofErr w:type="spellEnd"/>
      <w:r w:rsidRPr="00BC074F">
        <w:t xml:space="preserve"> et al., 2021)</w:t>
      </w:r>
    </w:p>
    <w:p w14:paraId="03F6A40A" w14:textId="77777777" w:rsidR="00F416B3" w:rsidRPr="00BC074F" w:rsidRDefault="00F416B3" w:rsidP="00F416B3">
      <w:r w:rsidRPr="00BC074F">
        <w:lastRenderedPageBreak/>
        <w:t>Pochopenie dôvery lekárov v umelú inteligenciu, ich postojov k jej rozvoju v medicíne a vnímaných rizík spojených s jej používaním je nevyhnutné na posúdenie pripravenosti zdravotníckych pracovníkov na prijatie technológií umelej inteligencie (Oh et al., 2019).</w:t>
      </w:r>
    </w:p>
    <w:p w14:paraId="27FFD678" w14:textId="77777777" w:rsidR="00F416B3" w:rsidRPr="00BC074F" w:rsidRDefault="00F416B3" w:rsidP="00F416B3">
      <w:r w:rsidRPr="00BC074F">
        <w:t>Okrem toho sa štúdie zaoberali morálnymi dôsledkami umelej inteligencie v zdravotníctve a zdôrazňovali etické aspekty integrácie technológií umelej inteligencie, najmä v oblastiach ako psychiatria a psychoterapia (</w:t>
      </w:r>
      <w:proofErr w:type="spellStart"/>
      <w:r w:rsidRPr="00BC074F">
        <w:t>Fiske</w:t>
      </w:r>
      <w:proofErr w:type="spellEnd"/>
      <w:r w:rsidRPr="00BC074F">
        <w:t xml:space="preserve"> et al., 2019).</w:t>
      </w:r>
    </w:p>
    <w:p w14:paraId="1CD39456" w14:textId="77777777" w:rsidR="00F416B3" w:rsidRPr="00BC074F" w:rsidRDefault="00F416B3" w:rsidP="00F416B3">
      <w:pPr>
        <w:pStyle w:val="Nadpis3"/>
        <w:rPr>
          <w:rFonts w:eastAsiaTheme="minorHAnsi"/>
          <w:lang w:eastAsia="en-US"/>
        </w:rPr>
      </w:pPr>
      <w:bookmarkStart w:id="21" w:name="_Toc165308378"/>
      <w:bookmarkStart w:id="22" w:name="_Toc165309101"/>
      <w:bookmarkStart w:id="23" w:name="_Toc165587491"/>
      <w:r w:rsidRPr="00BC074F">
        <w:rPr>
          <w:rFonts w:eastAsiaTheme="minorHAnsi"/>
          <w:lang w:eastAsia="en-US"/>
        </w:rPr>
        <w:t>AI v psychologickej praxi</w:t>
      </w:r>
      <w:bookmarkEnd w:id="21"/>
      <w:bookmarkEnd w:id="22"/>
      <w:bookmarkEnd w:id="23"/>
    </w:p>
    <w:p w14:paraId="7BEE5971" w14:textId="77777777" w:rsidR="00F416B3" w:rsidRPr="00BC074F" w:rsidRDefault="00F416B3" w:rsidP="00F416B3">
      <w:r w:rsidRPr="00BC074F">
        <w:t>Umelá inteligencia (AI) sa čoraz viac presadzuje v rôznych oblastiach vrátane psychológie. V kontexte psychologickej praxe zahŕňa umelá inteligencia celý rad technológií, ako je strojové učenie, spracovanie prirodzeného jazyka, kognitívne výpočty a generatívna umelá inteligencia.</w:t>
      </w:r>
    </w:p>
    <w:p w14:paraId="01EA38B8" w14:textId="25485951" w:rsidR="00F416B3" w:rsidRPr="00BC074F" w:rsidRDefault="00F416B3" w:rsidP="00F416B3">
      <w:r w:rsidRPr="00BC074F">
        <w:t xml:space="preserve">Integrácia umelej inteligencie do psychologickej praxe otvára nové možnosti výskumu, diagnostiky a liečby. </w:t>
      </w:r>
      <w:proofErr w:type="spellStart"/>
      <w:r w:rsidRPr="00BC074F">
        <w:t>Chatboty</w:t>
      </w:r>
      <w:proofErr w:type="spellEnd"/>
      <w:r w:rsidRPr="00BC074F">
        <w:t xml:space="preserve"> založené na AI, ako napríklad </w:t>
      </w:r>
      <w:proofErr w:type="spellStart"/>
      <w:r w:rsidRPr="00BC074F">
        <w:t>ChatGPT</w:t>
      </w:r>
      <w:proofErr w:type="spellEnd"/>
      <w:r w:rsidRPr="00BC074F">
        <w:t xml:space="preserve">, boli preskúmané z hľadiska ich potenciálu v psychologickom výskume a praxi, pričom </w:t>
      </w:r>
      <w:proofErr w:type="spellStart"/>
      <w:r w:rsidR="00B553B0" w:rsidRPr="00BC074F">
        <w:t>Melnyk</w:t>
      </w:r>
      <w:proofErr w:type="spellEnd"/>
      <w:r w:rsidR="00B553B0" w:rsidRPr="00BC074F">
        <w:t xml:space="preserve"> (2023 ) vo svojej publikácií diskutuje o</w:t>
      </w:r>
      <w:r w:rsidRPr="00BC074F">
        <w:t xml:space="preserve"> dostupn</w:t>
      </w:r>
      <w:r w:rsidR="00B553B0" w:rsidRPr="00BC074F">
        <w:t>ej</w:t>
      </w:r>
      <w:r w:rsidRPr="00BC074F">
        <w:t xml:space="preserve"> podpor</w:t>
      </w:r>
      <w:r w:rsidR="00B553B0" w:rsidRPr="00BC074F">
        <w:t xml:space="preserve">e </w:t>
      </w:r>
      <w:r w:rsidRPr="00BC074F">
        <w:t>tým, ktorí nemusia mať prístup ku kvalifikovanému odborníkovi). Okrem toho úloha AI pri analýze zaznamenaných obchodných stretnutí zdôrazňuje jej schopnosť vyjednávať o otázkach súkromia, psychologickej bezpečnosti a kontroly, čo predstavuje nové príležitosti a výzvy pre organizačnú psychológiu (</w:t>
      </w:r>
      <w:proofErr w:type="spellStart"/>
      <w:r w:rsidRPr="00BC074F">
        <w:t>Cardon</w:t>
      </w:r>
      <w:proofErr w:type="spellEnd"/>
      <w:r w:rsidRPr="00BC074F">
        <w:t xml:space="preserve"> et al.,2021).</w:t>
      </w:r>
    </w:p>
    <w:p w14:paraId="118E9748" w14:textId="77777777" w:rsidR="00F416B3" w:rsidRPr="00BC074F" w:rsidRDefault="00F416B3" w:rsidP="00F416B3">
      <w:r w:rsidRPr="00BC074F">
        <w:t xml:space="preserve">V oblasti psychologickej praxe výrazne pokročilo využívanie umelej inteligencie (AI), ktorá poskytuje celý rad nástrojov a technológií s potenciálom revolučne zmeniť toto odvetvie. Medzi tieto nástroje patria terapeutické </w:t>
      </w:r>
      <w:proofErr w:type="spellStart"/>
      <w:r w:rsidRPr="00BC074F">
        <w:t>chatboty</w:t>
      </w:r>
      <w:proofErr w:type="spellEnd"/>
      <w:r w:rsidRPr="00BC074F">
        <w:t>, diagnostické algoritmy a analytika založená na AI, ktoré menia podobu poskytovania a dostupnosti psychologických služieb (</w:t>
      </w:r>
      <w:proofErr w:type="spellStart"/>
      <w:r w:rsidRPr="00BC074F">
        <w:t>Jiang</w:t>
      </w:r>
      <w:proofErr w:type="spellEnd"/>
      <w:r w:rsidRPr="00BC074F">
        <w:t xml:space="preserve"> et al., 2017). Súčasné prostredie nástrojov umelej inteligencie v psychológii ukazuje rôzne aplikácie zamerané na zlepšenie efektívnosti, presnosti a dostupnosti v starostlivosti o duševné zdravie (</w:t>
      </w:r>
      <w:proofErr w:type="spellStart"/>
      <w:r w:rsidRPr="00BC074F">
        <w:t>Chance</w:t>
      </w:r>
      <w:proofErr w:type="spellEnd"/>
      <w:r w:rsidRPr="00BC074F">
        <w:t xml:space="preserve"> et al., 2020).</w:t>
      </w:r>
    </w:p>
    <w:p w14:paraId="264E4D9F" w14:textId="667241FF" w:rsidR="00F416B3" w:rsidRPr="00BC074F" w:rsidRDefault="00F416B3" w:rsidP="00F416B3">
      <w:r w:rsidRPr="00BC074F">
        <w:t>Technológie umelej inteligencie podporujú odborníkov v oblasti duševného zdravia tým, že pomáhajú pri rozhodovaní na základe historických údajov pacientov, čím transformujú oblasť starostlivosti o duševné zdravie (</w:t>
      </w:r>
      <w:proofErr w:type="spellStart"/>
      <w:r w:rsidRPr="00BC074F">
        <w:t>Irshad</w:t>
      </w:r>
      <w:proofErr w:type="spellEnd"/>
      <w:r w:rsidRPr="00BC074F">
        <w:t xml:space="preserve"> et. Al, 2022). Etické, sociálne a klinické otázky, ktoré vyvolávajú aplikácie s podporou AI v psychoterapii, ako napríklad úloha prenosu v </w:t>
      </w:r>
      <w:r w:rsidRPr="00BC074F">
        <w:lastRenderedPageBreak/>
        <w:t>psychoterapeutických stretnutiach medzi AI a človekom, zdôrazňujú potrebu dôkladného zváženia vplyvu AI na tradičné psychoterapeutické postupy (</w:t>
      </w:r>
      <w:proofErr w:type="spellStart"/>
      <w:r w:rsidRPr="00BC074F">
        <w:t>Holohan</w:t>
      </w:r>
      <w:proofErr w:type="spellEnd"/>
      <w:r w:rsidRPr="00BC074F">
        <w:t xml:space="preserve"> </w:t>
      </w:r>
      <w:r w:rsidR="002E3636" w:rsidRPr="00BC074F">
        <w:t xml:space="preserve">a </w:t>
      </w:r>
      <w:proofErr w:type="spellStart"/>
      <w:r w:rsidR="002E3636" w:rsidRPr="00BC074F">
        <w:t>Fiske</w:t>
      </w:r>
      <w:proofErr w:type="spellEnd"/>
      <w:r w:rsidRPr="00BC074F">
        <w:t>,</w:t>
      </w:r>
      <w:r w:rsidR="002E3636" w:rsidRPr="00BC074F">
        <w:t xml:space="preserve"> </w:t>
      </w:r>
      <w:r w:rsidRPr="00BC074F">
        <w:t>2021).</w:t>
      </w:r>
    </w:p>
    <w:p w14:paraId="25049A8A" w14:textId="77777777" w:rsidR="00F416B3" w:rsidRPr="00BC074F" w:rsidRDefault="00F416B3" w:rsidP="00F416B3">
      <w:pPr>
        <w:pStyle w:val="Nadpis4"/>
      </w:pPr>
      <w:bookmarkStart w:id="24" w:name="_Toc165309102"/>
      <w:bookmarkStart w:id="25" w:name="_Toc165587492"/>
      <w:r w:rsidRPr="00BC074F">
        <w:t>Vývoj AI v psychologickej praxi</w:t>
      </w:r>
      <w:bookmarkEnd w:id="24"/>
      <w:bookmarkEnd w:id="25"/>
    </w:p>
    <w:p w14:paraId="3CA96870" w14:textId="77777777" w:rsidR="00F416B3" w:rsidRPr="00BC074F" w:rsidRDefault="00F416B3" w:rsidP="00F416B3">
      <w:r w:rsidRPr="00BC074F">
        <w:t>Cesta umelej inteligencie v psychologickej praxi sa začala jednoduchými výpočtovými modelmi zameranými na pochopenie ľudského poznania a vyvinula sa do sofistikovaných systémov schopných vykonávať komplexné úlohy, ako je spracovanie prirodzeného jazyka, analýza nálad a prediktívne modelovanie.</w:t>
      </w:r>
    </w:p>
    <w:p w14:paraId="4A187564" w14:textId="77777777" w:rsidR="00F416B3" w:rsidRPr="00BC074F" w:rsidRDefault="00F416B3" w:rsidP="00F416B3">
      <w:r w:rsidRPr="00BC074F">
        <w:t xml:space="preserve">Prvé aplikácie boli zamerané na automatizáciu administratívnych úloh a správu údajov, ale s pokrokom v strojovom učení a hlbokom učení sa úloha AI rozšírila na priame terapeutické intervencie, diagnostiku a </w:t>
      </w:r>
      <w:proofErr w:type="spellStart"/>
      <w:r w:rsidRPr="00BC074F">
        <w:t>personalizované</w:t>
      </w:r>
      <w:proofErr w:type="spellEnd"/>
      <w:r w:rsidRPr="00BC074F">
        <w:t xml:space="preserve"> plánovanie liečby. časová os kľúčových míľnikov vo vývoji AI, najmä tých, ktoré majú vplyv na oblasť psychológie, by mohla zahŕňať:</w:t>
      </w:r>
    </w:p>
    <w:p w14:paraId="275C5BF7" w14:textId="11DE5DC8" w:rsidR="00F416B3" w:rsidRPr="00BC074F" w:rsidRDefault="0056182C" w:rsidP="00F416B3">
      <w:pPr>
        <w:pStyle w:val="Odsekzoznamu"/>
      </w:pPr>
      <w:r w:rsidRPr="00BC074F">
        <w:t>90-te roky 20. storočia</w:t>
      </w:r>
      <w:r w:rsidR="00F416B3" w:rsidRPr="00BC074F">
        <w:t>:  Digitalizácia a rozvoj internetu a rozšírenie množstva údajov dostupných na trénovanie modelov umelej inteligencie</w:t>
      </w:r>
    </w:p>
    <w:p w14:paraId="1D40D605" w14:textId="67E99FFD" w:rsidR="00F416B3" w:rsidRPr="00BC074F" w:rsidRDefault="00C02135" w:rsidP="00F416B3">
      <w:pPr>
        <w:pStyle w:val="Odsekzoznamu"/>
      </w:pPr>
      <w:r w:rsidRPr="00BC074F">
        <w:t>Prelom milénií</w:t>
      </w:r>
      <w:r w:rsidR="00F416B3" w:rsidRPr="00BC074F">
        <w:t xml:space="preserve">: Pokrok v oblasti NLP a vývoj </w:t>
      </w:r>
      <w:proofErr w:type="spellStart"/>
      <w:r w:rsidR="00F416B3" w:rsidRPr="00BC074F">
        <w:t>chatbotov</w:t>
      </w:r>
      <w:proofErr w:type="spellEnd"/>
      <w:r w:rsidR="00F416B3" w:rsidRPr="00BC074F">
        <w:t xml:space="preserve"> na podporu duševného zdravia riadených umelou inteligenciou.</w:t>
      </w:r>
    </w:p>
    <w:p w14:paraId="5B5F35A3" w14:textId="77777777" w:rsidR="00F416B3" w:rsidRPr="00BC074F" w:rsidRDefault="00F416B3" w:rsidP="00F416B3">
      <w:pPr>
        <w:pStyle w:val="Odsekzoznamu"/>
      </w:pPr>
      <w:r w:rsidRPr="00BC074F">
        <w:t xml:space="preserve">2010 - súčasnosť: Integrácia AI do klinickej psychológie vrátane diagnostických nástrojov, plánovania liečby a využívania AI na vzdelávanie v oblasti verejného zdravia </w:t>
      </w:r>
    </w:p>
    <w:p w14:paraId="6E99946A" w14:textId="77777777" w:rsidR="00F416B3" w:rsidRPr="00BC074F" w:rsidRDefault="00F416B3" w:rsidP="00F416B3">
      <w:pPr>
        <w:pStyle w:val="Nadpis4"/>
      </w:pPr>
      <w:bookmarkStart w:id="26" w:name="_Toc165587493"/>
      <w:r w:rsidRPr="00BC074F">
        <w:t>Potenciál umelej inteligencie v psychológii</w:t>
      </w:r>
      <w:bookmarkEnd w:id="26"/>
    </w:p>
    <w:p w14:paraId="14DF9D6C" w14:textId="77777777" w:rsidR="00F416B3" w:rsidRPr="00BC074F" w:rsidRDefault="00F416B3" w:rsidP="00F416B3">
      <w:r w:rsidRPr="00BC074F">
        <w:t>Potenciál umelej inteligencie ako nástroja v psychológii je obrovský. Aplikácie AI v psychológii siahajú od zlepšenia výskumných metodík až po zlepšenie klinických postupov. AI môže napríklad urýchliť odhaľovanie chorôb v ich počiatočných štádiách, uľahčiť pochopenie variácií chorôb a zlepšiť optimalizované liečebné protokoly (</w:t>
      </w:r>
      <w:proofErr w:type="spellStart"/>
      <w:r w:rsidRPr="00BC074F">
        <w:t>Oladimeji</w:t>
      </w:r>
      <w:proofErr w:type="spellEnd"/>
      <w:r w:rsidRPr="00BC074F">
        <w:t xml:space="preserve"> et. al. 2023). Okrem toho sa do psychoterapeutických postupov čoraz viac integrujú nástroje riadené AI, ako sú </w:t>
      </w:r>
      <w:proofErr w:type="spellStart"/>
      <w:r w:rsidRPr="00BC074F">
        <w:t>chatboty</w:t>
      </w:r>
      <w:proofErr w:type="spellEnd"/>
      <w:r w:rsidRPr="00BC074F">
        <w:t xml:space="preserve"> a virtuálni terapeuti, ktoré podporujú emocionálne, kognitívne a sociálne procesy v terapii (</w:t>
      </w:r>
      <w:proofErr w:type="spellStart"/>
      <w:r w:rsidRPr="00BC074F">
        <w:t>Holohan</w:t>
      </w:r>
      <w:proofErr w:type="spellEnd"/>
      <w:r w:rsidRPr="00BC074F">
        <w:t xml:space="preserve"> a </w:t>
      </w:r>
      <w:proofErr w:type="spellStart"/>
      <w:r w:rsidRPr="00BC074F">
        <w:t>Fiske</w:t>
      </w:r>
      <w:proofErr w:type="spellEnd"/>
      <w:r w:rsidRPr="00BC074F">
        <w:t>, 2021).</w:t>
      </w:r>
    </w:p>
    <w:p w14:paraId="5D346533" w14:textId="33C95097" w:rsidR="00F416B3" w:rsidRPr="00BC074F" w:rsidRDefault="00F416B3" w:rsidP="00F416B3">
      <w:r w:rsidRPr="00BC074F">
        <w:t xml:space="preserve">Potenciál umelej inteligencie v oblasti starostlivosti o duševné zdravie je obrovský, ako o tom hovoria (Graham et al., 2019), ktorí zdôrazňujú dôležitosť spolupráce medzi odborníkmi v </w:t>
      </w:r>
      <w:r w:rsidRPr="00BC074F">
        <w:lastRenderedPageBreak/>
        <w:t xml:space="preserve">oblasti výskumu a starostlivosti o duševné zdravie, aby sa naplno využili možnosti umelej inteligencie. Rozširovanie AI v oblasti duševného zdravia však vyvoláva aj obavy týkajúce sa zaujatosti a spravodlivosti pri aplikáciách AI, najmä v kontextoch rozhodovania s vysokou mierou rizika </w:t>
      </w:r>
      <w:proofErr w:type="spellStart"/>
      <w:r w:rsidRPr="00BC074F">
        <w:t>Landers</w:t>
      </w:r>
      <w:proofErr w:type="spellEnd"/>
      <w:r w:rsidRPr="00BC074F">
        <w:t xml:space="preserve"> &amp; </w:t>
      </w:r>
      <w:proofErr w:type="spellStart"/>
      <w:r w:rsidRPr="00BC074F">
        <w:t>Behrend</w:t>
      </w:r>
      <w:proofErr w:type="spellEnd"/>
      <w:r w:rsidR="0028233D" w:rsidRPr="00BC074F">
        <w:t xml:space="preserve"> (</w:t>
      </w:r>
      <w:r w:rsidRPr="00BC074F">
        <w:t>2023</w:t>
      </w:r>
      <w:r w:rsidR="0028233D" w:rsidRPr="00BC074F">
        <w:t>)</w:t>
      </w:r>
      <w:r w:rsidR="00BE44CB" w:rsidRPr="00BC074F">
        <w:t xml:space="preserve"> </w:t>
      </w:r>
      <w:r w:rsidR="0028233D" w:rsidRPr="00BC074F">
        <w:t xml:space="preserve">a </w:t>
      </w:r>
      <w:proofErr w:type="spellStart"/>
      <w:r w:rsidRPr="00BC074F">
        <w:t>Timmons</w:t>
      </w:r>
      <w:proofErr w:type="spellEnd"/>
      <w:r w:rsidRPr="00BC074F">
        <w:t xml:space="preserve"> et al. </w:t>
      </w:r>
      <w:r w:rsidR="0028233D" w:rsidRPr="00BC074F">
        <w:t>(</w:t>
      </w:r>
      <w:r w:rsidRPr="00BC074F">
        <w:t>2022) vyzývajú na prijatie opatrení na posúdenie a zmiernenie zaujatosti v aplikáciách AI pre duševné zdravie s cieľom zabezpečiť spravodlivé a efektívne výsledky.</w:t>
      </w:r>
    </w:p>
    <w:p w14:paraId="3E1B3DE7" w14:textId="77777777" w:rsidR="00F416B3" w:rsidRPr="00BC074F" w:rsidRDefault="00F416B3" w:rsidP="00F416B3">
      <w:pPr>
        <w:pStyle w:val="Nadpis4"/>
      </w:pPr>
      <w:bookmarkStart w:id="27" w:name="_Toc165309104"/>
      <w:bookmarkStart w:id="28" w:name="_Toc165587494"/>
      <w:r w:rsidRPr="00BC074F">
        <w:t>Súčasný stav umelej inteligencie v psychologickej praxi</w:t>
      </w:r>
      <w:bookmarkEnd w:id="27"/>
      <w:bookmarkEnd w:id="28"/>
    </w:p>
    <w:p w14:paraId="3622A1BB" w14:textId="77777777" w:rsidR="00F416B3" w:rsidRPr="00BC074F" w:rsidRDefault="00F416B3" w:rsidP="00F416B3">
      <w:r w:rsidRPr="00BC074F">
        <w:t xml:space="preserve">Uplatnenie umelej inteligencie v psychologickej praxi je dnes mnohostranné, od </w:t>
      </w:r>
      <w:proofErr w:type="spellStart"/>
      <w:r w:rsidRPr="00BC074F">
        <w:t>chatbotov</w:t>
      </w:r>
      <w:proofErr w:type="spellEnd"/>
      <w:r w:rsidRPr="00BC074F">
        <w:t xml:space="preserve"> poskytujúcich kognitívno-behaviorálnu terapiu (CBT) až po algoritmy </w:t>
      </w:r>
      <w:proofErr w:type="spellStart"/>
      <w:r w:rsidRPr="00BC074F">
        <w:t>predpovedajúce</w:t>
      </w:r>
      <w:proofErr w:type="spellEnd"/>
      <w:r w:rsidRPr="00BC074F">
        <w:t xml:space="preserve"> problémy duševného zdravia na základe digitálnych stôp. Kritická analýza možností, obmedzení a dôsledkov AI v psychológii odhaľuje jej potenciál v terapii, diagnostike, plánovaní liečby, demografickom profilovaní, analýze nálad a spotrebiteľskej psychológii (Wang,2024). Napríklad </w:t>
      </w:r>
      <w:proofErr w:type="spellStart"/>
      <w:r w:rsidRPr="00BC074F">
        <w:t>chatboty</w:t>
      </w:r>
      <w:proofErr w:type="spellEnd"/>
      <w:r w:rsidRPr="00BC074F">
        <w:t xml:space="preserve"> boli hodnotené z hľadiska ich účinnosti a nákladovej efektívnosti pri poskytovaní CBT, čo poukazuje na potenciál AI pri poskytovaní dostupnej podpory duševného zdravia (</w:t>
      </w:r>
      <w:proofErr w:type="spellStart"/>
      <w:r w:rsidRPr="00BC074F">
        <w:t>Wang</w:t>
      </w:r>
      <w:proofErr w:type="spellEnd"/>
      <w:r w:rsidRPr="00BC074F">
        <w:t>, 2024).</w:t>
      </w:r>
    </w:p>
    <w:p w14:paraId="69A36277" w14:textId="08ABD176" w:rsidR="00F416B3" w:rsidRPr="00BC074F" w:rsidRDefault="00F416B3" w:rsidP="00F416B3">
      <w:r w:rsidRPr="00BC074F">
        <w:t>Umelá inteligencia (AI) urobila v oblasti psychológie významný pokrok a ponúka inovatívne nástroje a metodiky na výskum, hodnotenie a terapiu. Spektrum aplikácií umelej inteligencie v psychológii sa časom vyvíjalo, od prvých expertných systémov založených na pravidlách až po súčasnú éru strojového učenia a spracovania prirodzeného jazyka (</w:t>
      </w:r>
      <w:proofErr w:type="spellStart"/>
      <w:r w:rsidRPr="00BC074F">
        <w:t>Khawaja</w:t>
      </w:r>
      <w:proofErr w:type="spellEnd"/>
      <w:r w:rsidRPr="00BC074F">
        <w:t xml:space="preserve"> a </w:t>
      </w:r>
      <w:proofErr w:type="spellStart"/>
      <w:r w:rsidR="00695386" w:rsidRPr="00BC074F">
        <w:t>Bélisle-Pipon</w:t>
      </w:r>
      <w:proofErr w:type="spellEnd"/>
      <w:r w:rsidRPr="00BC074F">
        <w:t>, 2023)</w:t>
      </w:r>
      <w:r w:rsidR="00695386" w:rsidRPr="00BC074F">
        <w:t>.</w:t>
      </w:r>
    </w:p>
    <w:p w14:paraId="3C055FC6" w14:textId="59803A22" w:rsidR="00F416B3" w:rsidRPr="00BC074F" w:rsidRDefault="00F416B3" w:rsidP="00F416B3">
      <w:r w:rsidRPr="00BC074F">
        <w:t>Jednou z kľúčových oblastí, v ktorých umelá inteligencia ovplyvňuje diagnostiku a hodnotenie psychologických porúch. Nástroje poháňané umelou inteligenciou môžu napríklad analyzovať údaje z psychologických testov, anamnéz pacientov a biometrických údajov s cieľom pomôcť pri diagnostike duševných porúch</w:t>
      </w:r>
      <w:r w:rsidR="005E43B4" w:rsidRPr="00BC074F">
        <w:t>.</w:t>
      </w:r>
    </w:p>
    <w:p w14:paraId="35380207" w14:textId="77777777" w:rsidR="00F416B3" w:rsidRPr="00BC074F" w:rsidRDefault="00F416B3" w:rsidP="00F416B3">
      <w:pPr>
        <w:rPr>
          <w:b/>
          <w:bCs/>
        </w:rPr>
      </w:pPr>
      <w:r w:rsidRPr="00BC074F">
        <w:rPr>
          <w:b/>
          <w:bCs/>
        </w:rPr>
        <w:t>Zlatá éra generatívnej AI</w:t>
      </w:r>
    </w:p>
    <w:p w14:paraId="1CE86EF9" w14:textId="77777777" w:rsidR="00114F3A" w:rsidRPr="00BC074F" w:rsidRDefault="00F416B3" w:rsidP="00F416B3">
      <w:r w:rsidRPr="00BC074F">
        <w:t xml:space="preserve">Po vydaní aplikácie </w:t>
      </w:r>
      <w:proofErr w:type="spellStart"/>
      <w:r w:rsidRPr="00BC074F">
        <w:t>ChatGPT</w:t>
      </w:r>
      <w:proofErr w:type="spellEnd"/>
      <w:r w:rsidRPr="00BC074F">
        <w:t xml:space="preserve"> od spoločnosti </w:t>
      </w:r>
      <w:proofErr w:type="spellStart"/>
      <w:r w:rsidRPr="00BC074F">
        <w:t>Open</w:t>
      </w:r>
      <w:proofErr w:type="spellEnd"/>
      <w:r w:rsidRPr="00BC074F">
        <w:t xml:space="preserve"> AI získala generatívna umelá inteligencia značnú popularitu. Má potenciál revolučne zmeniť rôzne aspekty výskumu a praxe. </w:t>
      </w:r>
    </w:p>
    <w:p w14:paraId="40B28AE1" w14:textId="0EB04F8C" w:rsidR="00F416B3" w:rsidRPr="00BC074F" w:rsidRDefault="00F416B3" w:rsidP="00F416B3">
      <w:r w:rsidRPr="00BC074F">
        <w:t>Napríklad:</w:t>
      </w:r>
    </w:p>
    <w:p w14:paraId="1C86A664" w14:textId="6CC2F7FB" w:rsidR="00F416B3" w:rsidRPr="00BC074F" w:rsidRDefault="00F416B3" w:rsidP="00F416B3">
      <w:r w:rsidRPr="00BC074F">
        <w:lastRenderedPageBreak/>
        <w:t xml:space="preserve">1. Vytváranie </w:t>
      </w:r>
      <w:proofErr w:type="spellStart"/>
      <w:r w:rsidRPr="00BC074F">
        <w:t>personalizovaných</w:t>
      </w:r>
      <w:proofErr w:type="spellEnd"/>
      <w:r w:rsidRPr="00BC074F">
        <w:t xml:space="preserve"> plánov liečby: Generatívna umelá inteligencia by mohla analyzovať údaje o pacientoch a generovať prispôsobené liečebné plány na základe individuálnych potrieb a preferencií</w:t>
      </w:r>
    </w:p>
    <w:p w14:paraId="74AA1D32" w14:textId="6D86D263" w:rsidR="00F416B3" w:rsidRPr="00BC074F" w:rsidRDefault="00F416B3" w:rsidP="00F416B3">
      <w:r w:rsidRPr="00BC074F">
        <w:t>2. Vytváranie realistických simulácií pre terapiu: Generatívna umelá inteligencia by mohla vytvárať pohlcujúce virtuálne prostredia, ktoré simulujú situácie z reálneho života a umožňujú pacientom precvičovať si zručnosti zvládania problémov v bezpečnom a kontrolovanom prostredí (</w:t>
      </w:r>
      <w:proofErr w:type="spellStart"/>
      <w:r w:rsidRPr="00BC074F">
        <w:t>Gozalo-Brizuela</w:t>
      </w:r>
      <w:proofErr w:type="spellEnd"/>
      <w:r w:rsidRPr="00BC074F">
        <w:t xml:space="preserve"> a </w:t>
      </w:r>
      <w:proofErr w:type="spellStart"/>
      <w:r w:rsidRPr="00BC074F">
        <w:t>Garrido-Merchán</w:t>
      </w:r>
      <w:proofErr w:type="spellEnd"/>
      <w:r w:rsidRPr="00BC074F">
        <w:t>, 2023</w:t>
      </w:r>
      <w:r w:rsidR="00751D3D" w:rsidRPr="00BC074F">
        <w:t>;</w:t>
      </w:r>
      <w:r w:rsidRPr="00BC074F">
        <w:t xml:space="preserve"> </w:t>
      </w:r>
      <w:proofErr w:type="spellStart"/>
      <w:r w:rsidRPr="00BC074F">
        <w:t>Subramonyam</w:t>
      </w:r>
      <w:proofErr w:type="spellEnd"/>
      <w:r w:rsidRPr="00BC074F">
        <w:t xml:space="preserve"> et. </w:t>
      </w:r>
      <w:proofErr w:type="spellStart"/>
      <w:r w:rsidRPr="00BC074F">
        <w:t>al</w:t>
      </w:r>
      <w:proofErr w:type="spellEnd"/>
      <w:r w:rsidRPr="00BC074F">
        <w:t>, 2024).</w:t>
      </w:r>
    </w:p>
    <w:p w14:paraId="3D2F0352" w14:textId="0EB10777" w:rsidR="00F416B3" w:rsidRPr="00BC074F" w:rsidRDefault="00F416B3" w:rsidP="00F416B3">
      <w:r w:rsidRPr="00BC074F">
        <w:t xml:space="preserve">3. Automatizácia administratívnych úloh: Generatívna umelá inteligencia by mohla pomáhať pri úlohách, ako je písanie správ, sumarizácia poznámok k prípadom a generovanie vzdelávacích materiálov, čím by sa psychológom uvoľnil čas, aby sa mohli sústrediť na starostlivosť o pacientov </w:t>
      </w:r>
    </w:p>
    <w:p w14:paraId="4F9F39E1" w14:textId="3D1D65C3" w:rsidR="00F416B3" w:rsidRPr="00BC074F" w:rsidRDefault="00F416B3" w:rsidP="00F416B3">
      <w:r w:rsidRPr="00BC074F">
        <w:t>Využívanie generatívnej umelej inteligencie v psychológii však vyvoláva aj etické obavy, ako napríklad možnosť neobjektívnych alebo zavádzajúcich výstupov, otázky ochrany súkromia súvisiace s údajmi pacientov a potreba ľudského dohľadu a zodpovednosti (</w:t>
      </w:r>
      <w:proofErr w:type="spellStart"/>
      <w:r w:rsidRPr="00BC074F">
        <w:t>Tortora</w:t>
      </w:r>
      <w:proofErr w:type="spellEnd"/>
      <w:r w:rsidRPr="00BC074F">
        <w:t>, 2024). Keďže generatívna umelá inteligencia naďalej napreduje, pre psychológov bude kľúčové spolupracovať s odborníkmi na umelú inteligenciu na vývoji zodpovedných a účinných aplikácií, ktoré uprednostňujú blaho pacientov (</w:t>
      </w:r>
      <w:proofErr w:type="spellStart"/>
      <w:r w:rsidRPr="00BC074F">
        <w:t>Pournaras</w:t>
      </w:r>
      <w:proofErr w:type="spellEnd"/>
      <w:r w:rsidRPr="00BC074F">
        <w:t>, 2023). Do podrobností sa ponoríme neskôr v kapitole venovanej etickému využívaniu AI v psychológii.</w:t>
      </w:r>
    </w:p>
    <w:p w14:paraId="2A7C4574" w14:textId="77777777" w:rsidR="00F416B3" w:rsidRPr="00BC074F" w:rsidRDefault="00F416B3" w:rsidP="00F416B3">
      <w:r w:rsidRPr="00BC074F">
        <w:t xml:space="preserve">Postoje k umelej inteligencii v psychológii sú kľúčové pre jej úspešnú implementáciu. Výskum </w:t>
      </w:r>
      <w:proofErr w:type="spellStart"/>
      <w:r w:rsidRPr="00BC074F">
        <w:t>Gado</w:t>
      </w:r>
      <w:proofErr w:type="spellEnd"/>
      <w:r w:rsidRPr="00BC074F">
        <w:t xml:space="preserve"> a i. (2021) naznačuje, že hoci </w:t>
      </w:r>
      <w:proofErr w:type="spellStart"/>
      <w:r w:rsidRPr="00BC074F">
        <w:t>prediktory</w:t>
      </w:r>
      <w:proofErr w:type="spellEnd"/>
      <w:r w:rsidRPr="00BC074F">
        <w:t xml:space="preserve"> postojov k AI zostávajú nejasné, postoje významne ovplyvňujú zámer používať AI.</w:t>
      </w:r>
    </w:p>
    <w:p w14:paraId="2C41899A" w14:textId="77777777" w:rsidR="00F416B3" w:rsidRPr="00BC074F" w:rsidRDefault="00F416B3" w:rsidP="00F416B3">
      <w:pPr>
        <w:pStyle w:val="Nadpis4"/>
      </w:pPr>
      <w:bookmarkStart w:id="29" w:name="_Toc165309105"/>
      <w:bookmarkStart w:id="30" w:name="_Toc165587495"/>
      <w:r w:rsidRPr="00BC074F">
        <w:t>Aplikácie AI v psychológii</w:t>
      </w:r>
      <w:bookmarkEnd w:id="29"/>
      <w:bookmarkEnd w:id="30"/>
    </w:p>
    <w:p w14:paraId="69489ABB" w14:textId="77777777" w:rsidR="00F416B3" w:rsidRPr="00BC074F" w:rsidRDefault="00F416B3" w:rsidP="00F416B3">
      <w:r w:rsidRPr="00BC074F">
        <w:t>Integrácia umelej inteligencie (AI) do terapeutických a diagnostických procesov predstavuje zmenu paradigmy v zdravotníctve, najmä v oblasti psychológie. V tejto podkapitole sa skúma transformačný vplyv umelej inteligencie na terapiu a diagnostiku so zameraním na zlepšenie účinnosti, dostupnosti a presnosti. Rozoberá tiež dôsledky AI na výsledky liečby pacientov, pracovné postupy lekárov a širší ekosystém zdravotnej starostlivosti, pričom sa opiera o literatúru aj prípadové štúdie.</w:t>
      </w:r>
    </w:p>
    <w:p w14:paraId="2164E435" w14:textId="73E92332" w:rsidR="00F416B3" w:rsidRPr="00BC074F" w:rsidRDefault="00F416B3" w:rsidP="00F416B3">
      <w:r w:rsidRPr="00BC074F">
        <w:lastRenderedPageBreak/>
        <w:t xml:space="preserve">Keďže chceme svedomito prezentovať celý obsah, ale rešpektujeme požadovaný limit pre záverečnú prác, najzaujímavejšie aplikácie AI v psychológii nájdete v prílohe </w:t>
      </w:r>
      <w:r w:rsidR="00CE176C" w:rsidRPr="00BC074F">
        <w:t>C</w:t>
      </w:r>
      <w:r w:rsidRPr="00BC074F">
        <w:t xml:space="preserve"> našej </w:t>
      </w:r>
      <w:r w:rsidR="00DD4792" w:rsidRPr="00BC074F">
        <w:t>záverečnej</w:t>
      </w:r>
      <w:r w:rsidRPr="00BC074F">
        <w:t xml:space="preserve"> práce.</w:t>
      </w:r>
    </w:p>
    <w:p w14:paraId="3C1ECF62" w14:textId="77777777" w:rsidR="00F416B3" w:rsidRPr="00BC074F" w:rsidRDefault="00F416B3" w:rsidP="00F416B3">
      <w:pPr>
        <w:pStyle w:val="Nadpis3"/>
        <w:rPr>
          <w:rFonts w:eastAsiaTheme="minorHAnsi"/>
          <w:lang w:eastAsia="en-US"/>
        </w:rPr>
      </w:pPr>
      <w:bookmarkStart w:id="31" w:name="_Toc165308379"/>
      <w:bookmarkStart w:id="32" w:name="_Toc165309107"/>
      <w:bookmarkStart w:id="33" w:name="_Toc165587496"/>
      <w:r w:rsidRPr="00BC074F">
        <w:rPr>
          <w:rFonts w:eastAsiaTheme="minorHAnsi"/>
          <w:lang w:eastAsia="en-US"/>
        </w:rPr>
        <w:t>Etické dilemy a usmernenia k využitiu AI v psychológii</w:t>
      </w:r>
      <w:bookmarkEnd w:id="31"/>
      <w:bookmarkEnd w:id="32"/>
      <w:bookmarkEnd w:id="33"/>
    </w:p>
    <w:p w14:paraId="0506AE6F" w14:textId="77777777" w:rsidR="00F416B3" w:rsidRPr="00BC074F" w:rsidRDefault="00F416B3" w:rsidP="00F416B3">
      <w:pPr>
        <w:pStyle w:val="Nadpis4"/>
      </w:pPr>
      <w:bookmarkStart w:id="34" w:name="_Toc165309108"/>
      <w:bookmarkStart w:id="35" w:name="_Toc165587497"/>
      <w:r w:rsidRPr="00BC074F">
        <w:t>Etické aspekty integrácie umelej inteligencie a psychológie</w:t>
      </w:r>
      <w:bookmarkEnd w:id="34"/>
      <w:bookmarkEnd w:id="35"/>
    </w:p>
    <w:p w14:paraId="6C5E84E7" w14:textId="31CE1FBB" w:rsidR="00F416B3" w:rsidRPr="00BC074F" w:rsidRDefault="00F416B3" w:rsidP="00F416B3">
      <w:r w:rsidRPr="00BC074F">
        <w:t xml:space="preserve">Integrácia umelej inteligencie (AI) vyvoláva v oblasti psychológie zložité etické a profesionálne úvahy, ktoré si vyžadujú dôkladné preskúmanie. Medzi etické dilemy spojené s aplikáciami umelej inteligencie v psychológii patria obavy o súkromie, autonómia rozhodovania a dynamika vzťahu medzi terapeutom a klientom </w:t>
      </w:r>
      <w:proofErr w:type="spellStart"/>
      <w:r w:rsidRPr="00BC074F">
        <w:t>Jobin</w:t>
      </w:r>
      <w:proofErr w:type="spellEnd"/>
      <w:r w:rsidRPr="00BC074F">
        <w:t xml:space="preserve"> &amp; </w:t>
      </w:r>
      <w:proofErr w:type="spellStart"/>
      <w:r w:rsidRPr="00BC074F">
        <w:t>Ienca</w:t>
      </w:r>
      <w:proofErr w:type="spellEnd"/>
      <w:r w:rsidRPr="00BC074F">
        <w:t xml:space="preserve"> (2019). Tieto dilemy zdôrazňujú význam dodržiavania etických noriem a zabezpečenia zodpovedného nasadenia technológií AI v súlade s odbornými usmerneniami. Zabezpečenie súkromia pacientov, bezpečnosti údajov a algoritmickej spravodlivosti má zásadný význam pre zachovanie dôvery a predchádzanie neželaným dôsledkom (</w:t>
      </w:r>
      <w:proofErr w:type="spellStart"/>
      <w:r w:rsidRPr="00BC074F">
        <w:t>Marr</w:t>
      </w:r>
      <w:proofErr w:type="spellEnd"/>
      <w:r w:rsidR="00D95450" w:rsidRPr="00BC074F">
        <w:t xml:space="preserve">, </w:t>
      </w:r>
      <w:r w:rsidR="0074490B" w:rsidRPr="00BC074F">
        <w:t>2024</w:t>
      </w:r>
      <w:r w:rsidR="00D95450" w:rsidRPr="00BC074F">
        <w:t>)</w:t>
      </w:r>
    </w:p>
    <w:p w14:paraId="011D950C" w14:textId="4EBE4823" w:rsidR="00F416B3" w:rsidRPr="00BC074F" w:rsidRDefault="00F416B3" w:rsidP="00F416B3">
      <w:r w:rsidRPr="00BC074F">
        <w:t>Skúmanie etických a profesionálnych dôsledkov umelej inteligencie v psychologickej praxi zahŕňa riešenie ochrany osobných údajov, informovaného súhlasu a potenciálneho vplyvu algoritmov umelej inteligencie na terapeutické výsledky</w:t>
      </w:r>
      <w:r w:rsidR="00FD56AD" w:rsidRPr="00BC074F">
        <w:t xml:space="preserve">. </w:t>
      </w:r>
      <w:r w:rsidRPr="00BC074F">
        <w:t>Zabezpečenie súkromia pacientov, bezpečnosti údajov a spravodlivosti algoritmov je kľúčové na zachovanie dôvery a zabránenie neúmyselným dôsledkom (</w:t>
      </w:r>
      <w:proofErr w:type="spellStart"/>
      <w:r w:rsidRPr="00BC074F">
        <w:t>Marr</w:t>
      </w:r>
      <w:proofErr w:type="spellEnd"/>
      <w:r w:rsidR="00FD56AD" w:rsidRPr="00BC074F">
        <w:t>, 2024</w:t>
      </w:r>
      <w:r w:rsidRPr="00BC074F">
        <w:t xml:space="preserve">). </w:t>
      </w:r>
      <w:proofErr w:type="spellStart"/>
      <w:r w:rsidR="00BB79A7" w:rsidRPr="00BC074F">
        <w:t>Warrier</w:t>
      </w:r>
      <w:proofErr w:type="spellEnd"/>
      <w:r w:rsidR="00BB79A7" w:rsidRPr="00BC074F">
        <w:t xml:space="preserve"> et al. (2024) uv</w:t>
      </w:r>
      <w:r w:rsidR="00AF5B4B" w:rsidRPr="00BC074F">
        <w:t>á</w:t>
      </w:r>
      <w:r w:rsidR="00BB79A7" w:rsidRPr="00BC074F">
        <w:t>dza, že</w:t>
      </w:r>
      <w:r w:rsidR="00AF5B4B" w:rsidRPr="00BC074F">
        <w:t xml:space="preserve"> ú</w:t>
      </w:r>
      <w:r w:rsidRPr="00BC074F">
        <w:t>daje o duševnom zdraví sú veľmi citlivé a osobné a používanie systémov umelej inteligencie vyvoláva otázky o tom, ako sa tieto údaje zhromažďujú, uchovávajú a</w:t>
      </w:r>
      <w:r w:rsidR="00AF5B4B" w:rsidRPr="00BC074F">
        <w:t> </w:t>
      </w:r>
      <w:r w:rsidRPr="00BC074F">
        <w:t>využívajú</w:t>
      </w:r>
      <w:r w:rsidR="00AF5B4B" w:rsidRPr="00BC074F">
        <w:t xml:space="preserve">. </w:t>
      </w:r>
      <w:r w:rsidRPr="00BC074F">
        <w:t>Psychológovia musia zabezpečiť spoľahlivé bezpečnostné opatrenia a dodržiavať predpisy o ochrane údajov, aby zachovali dôvernosť informácií o</w:t>
      </w:r>
      <w:r w:rsidR="004202BE" w:rsidRPr="00BC074F">
        <w:t> </w:t>
      </w:r>
      <w:r w:rsidRPr="00BC074F">
        <w:t>pacientoch</w:t>
      </w:r>
      <w:r w:rsidR="004202BE" w:rsidRPr="00BC074F">
        <w:t>.</w:t>
      </w:r>
    </w:p>
    <w:p w14:paraId="66EB9C0A" w14:textId="2F990C57" w:rsidR="00F416B3" w:rsidRPr="00BC074F" w:rsidRDefault="00F416B3" w:rsidP="00F416B3">
      <w:r w:rsidRPr="00BC074F">
        <w:t xml:space="preserve">Využívanie nástrojov umelej inteligencie v terapii a diagnostike si vyžaduje diferencované chápanie toho, ako môžu tieto technológie ovplyvniť kvalitu starostlivosti o klientov a etické povinnosti </w:t>
      </w:r>
      <w:r w:rsidR="000A63FC" w:rsidRPr="00BC074F">
        <w:t>psychológov</w:t>
      </w:r>
      <w:r w:rsidRPr="00BC074F">
        <w:t xml:space="preserve">. Odborníci v oblasti duševného zdravia </w:t>
      </w:r>
      <w:r w:rsidR="00D31F96" w:rsidRPr="00BC074F">
        <w:t xml:space="preserve">podľa </w:t>
      </w:r>
      <w:proofErr w:type="spellStart"/>
      <w:r w:rsidR="00D31F96" w:rsidRPr="00BC074F">
        <w:t>Abrams</w:t>
      </w:r>
      <w:proofErr w:type="spellEnd"/>
      <w:r w:rsidR="00D31F96" w:rsidRPr="00BC074F">
        <w:t xml:space="preserve"> (2023) </w:t>
      </w:r>
      <w:r w:rsidRPr="00BC074F">
        <w:t>musia tiež nájsť rovnováhu medzi využívaním možností AI a zachovaním ľudského kontaktu, ktorý je pre účinnú terapiu kľúčový. Vzťah medzi terapeutom a klientom je</w:t>
      </w:r>
      <w:r w:rsidR="00FF691F" w:rsidRPr="00BC074F">
        <w:t xml:space="preserve"> podľa</w:t>
      </w:r>
      <w:r w:rsidRPr="00BC074F">
        <w:t xml:space="preserve"> </w:t>
      </w:r>
      <w:proofErr w:type="spellStart"/>
      <w:r w:rsidR="00FF691F" w:rsidRPr="00BC074F">
        <w:t>Warrier</w:t>
      </w:r>
      <w:proofErr w:type="spellEnd"/>
      <w:r w:rsidR="00FF691F" w:rsidRPr="00BC074F">
        <w:t xml:space="preserve"> et al. (2024) </w:t>
      </w:r>
      <w:r w:rsidRPr="00BC074F">
        <w:t>základným aspektom psychologickej praxe, ktorý je postavený na dôvere, empatii a ľudskom spojení</w:t>
      </w:r>
      <w:r w:rsidR="00FF691F" w:rsidRPr="00BC074F">
        <w:t>, pričom z</w:t>
      </w:r>
      <w:r w:rsidRPr="00BC074F">
        <w:t xml:space="preserve">avedenie umelej inteligencie do tohto vzťahu vyvoláva obavy z možnej erózie týchto základných prvkov. </w:t>
      </w:r>
    </w:p>
    <w:p w14:paraId="36A3655C" w14:textId="4705631E" w:rsidR="00F416B3" w:rsidRPr="00BC074F" w:rsidRDefault="00F416B3" w:rsidP="00F416B3">
      <w:pPr>
        <w:rPr>
          <w:rFonts w:eastAsia="Times New Roman" w:cs="Times New Roman"/>
          <w:b/>
          <w:bCs/>
          <w:kern w:val="1"/>
          <w:szCs w:val="32"/>
        </w:rPr>
      </w:pPr>
      <w:r w:rsidRPr="00BC074F">
        <w:lastRenderedPageBreak/>
        <w:t>Keďže technológie AI naďalej napredujú a nachádzajú uplatnenie v starostlivosti o duševné zdravie, je nevyhnutné riešiť potenciálne etické dilemy a stanoviť usmernenia na zabezpečenie zodpovedného a etického používania AI v</w:t>
      </w:r>
      <w:r w:rsidR="0002431A" w:rsidRPr="00BC074F">
        <w:t> </w:t>
      </w:r>
      <w:r w:rsidRPr="00BC074F">
        <w:t>psychológii</w:t>
      </w:r>
      <w:r w:rsidR="0002431A" w:rsidRPr="00BC074F">
        <w:t>.</w:t>
      </w:r>
    </w:p>
    <w:p w14:paraId="35744F2B" w14:textId="77777777" w:rsidR="00F416B3" w:rsidRPr="00BC074F" w:rsidRDefault="00F416B3" w:rsidP="00F416B3">
      <w:pPr>
        <w:pStyle w:val="Nadpis4"/>
      </w:pPr>
      <w:bookmarkStart w:id="36" w:name="_Toc165309109"/>
      <w:bookmarkStart w:id="37" w:name="_Toc165587498"/>
      <w:r w:rsidRPr="00BC074F">
        <w:t>Potenciálne etické dilemy spôsobené umelou inteligenciou</w:t>
      </w:r>
      <w:bookmarkEnd w:id="36"/>
      <w:bookmarkEnd w:id="37"/>
    </w:p>
    <w:p w14:paraId="4A0DE8CE" w14:textId="33FED772" w:rsidR="00F416B3" w:rsidRPr="00BC074F" w:rsidRDefault="00F416B3" w:rsidP="00F416B3">
      <w:r w:rsidRPr="00BC074F">
        <w:t>Aplikácie umelej inteligencie môžu viesť k etickým dilemám, ako je napríklad možnosť zaujatosti algoritmov umelej inteligencie, ktorá môže ovplyvniť spravodlivosť diagnostiky a odporúčaní na liečbu. Kritická je aj otázka zodpovednosti, pretože môže byť nejasné, kto je zodpovedný za výsledky rozhodnutí s pomocou AI - vývojári AI, lekári alebo samotná AI</w:t>
      </w:r>
      <w:r w:rsidR="00EC1DFB" w:rsidRPr="00BC074F">
        <w:t xml:space="preserve">. </w:t>
      </w:r>
    </w:p>
    <w:p w14:paraId="12A90BEB" w14:textId="4342C00C" w:rsidR="00F416B3" w:rsidRPr="00BC074F" w:rsidRDefault="001F6525" w:rsidP="00F416B3">
      <w:pPr>
        <w:rPr>
          <w:rFonts w:eastAsia="Times New Roman" w:cs="Times New Roman"/>
          <w:b/>
          <w:bCs/>
          <w:kern w:val="1"/>
          <w:szCs w:val="32"/>
        </w:rPr>
      </w:pPr>
      <w:r w:rsidRPr="00BC074F">
        <w:t xml:space="preserve">Podľa </w:t>
      </w:r>
      <w:proofErr w:type="spellStart"/>
      <w:r w:rsidRPr="00BC074F">
        <w:t>Warrier</w:t>
      </w:r>
      <w:proofErr w:type="spellEnd"/>
      <w:r w:rsidRPr="00BC074F">
        <w:t xml:space="preserve"> et al. ( 2024). </w:t>
      </w:r>
      <w:r w:rsidR="00F416B3" w:rsidRPr="00BC074F">
        <w:t>Ďalšia etická dilema vyplýva z autonómie rozhodovania systémov AI v psychologickej praxi. Keďže algoritmy AI sú čoraz sofistikovanejšie pri analýze údajov o pacientoch a poskytovaní odporúčaní na liečbu, existuje riziko nadmerného spoliehania sa na tieto systémy, čo môže ohroziť autonómiu pacientov aj psychológov Dosiahnutie rovnováhy medzi využívaním schopností umelej inteligencie a zachovaním ľudského úsudku a odborných znalostí je kľúčové pre zachovanie etických noriem v psychologickej praxi.</w:t>
      </w:r>
    </w:p>
    <w:p w14:paraId="7A3AEB1E" w14:textId="77777777" w:rsidR="00F416B3" w:rsidRPr="00BC074F" w:rsidRDefault="00F416B3" w:rsidP="00F416B3">
      <w:pPr>
        <w:pStyle w:val="Nadpis4"/>
      </w:pPr>
      <w:bookmarkStart w:id="38" w:name="_Toc165309110"/>
      <w:bookmarkStart w:id="39" w:name="_Toc165587499"/>
      <w:r w:rsidRPr="00BC074F">
        <w:t>Odkaz na etické diskusie a usmernenia</w:t>
      </w:r>
      <w:bookmarkEnd w:id="38"/>
      <w:bookmarkEnd w:id="39"/>
    </w:p>
    <w:p w14:paraId="554F6578" w14:textId="77777777" w:rsidR="00F416B3" w:rsidRPr="00BC074F" w:rsidRDefault="00F416B3" w:rsidP="00F416B3">
      <w:r w:rsidRPr="00BC074F">
        <w:t>Pri regulácii etického používania aplikácií umelej inteligencie v psychológii zohrávajú kľúčovú úlohu odborné usmernenia a rámce. Konzultáciou s autoritatívnymi psychologickými radami, etickými komisiami a odbornými článkami môžu odborníci z praxe získať cenné poznatky o osvedčených postupoch pri začleňovaní technológií AI do svojej klinickej praxe (</w:t>
      </w:r>
      <w:proofErr w:type="spellStart"/>
      <w:r w:rsidRPr="00BC074F">
        <w:t>Morley</w:t>
      </w:r>
      <w:proofErr w:type="spellEnd"/>
      <w:r w:rsidRPr="00BC074F">
        <w:t xml:space="preserve"> et al., 2019). Tieto usmernenia slúžia ako návod na riešenie etických výziev, ktoré predstavuje AI v psychologickej praxi, a na podporu zodpovedného a etického využívania týchto technológií. Čerpanie z etických diskusií a usmernení z renomovaných zdrojov, ako sú psychologické rady a vedecké články, poskytuje komplexné pochopenie etického prostredia obklopujúceho aplikácie AI v psychológii (</w:t>
      </w:r>
      <w:proofErr w:type="spellStart"/>
      <w:r w:rsidRPr="00BC074F">
        <w:t>Ouchchy</w:t>
      </w:r>
      <w:proofErr w:type="spellEnd"/>
      <w:r w:rsidRPr="00BC074F">
        <w:t xml:space="preserve"> et al., 2020).</w:t>
      </w:r>
    </w:p>
    <w:p w14:paraId="36B3EDB1" w14:textId="343C370F" w:rsidR="00E559DD" w:rsidRPr="00BC074F" w:rsidRDefault="00E559DD" w:rsidP="00E559DD">
      <w:bookmarkStart w:id="40" w:name="_Toc165308380"/>
      <w:bookmarkStart w:id="41" w:name="_Toc165309111"/>
      <w:r w:rsidRPr="00BC074F">
        <w:t xml:space="preserve">Etické rámce, ako napríklad </w:t>
      </w:r>
      <w:proofErr w:type="spellStart"/>
      <w:r w:rsidRPr="00BC074F">
        <w:t>Belmontova</w:t>
      </w:r>
      <w:proofErr w:type="spellEnd"/>
      <w:r w:rsidRPr="00BC074F">
        <w:t xml:space="preserve"> správa, historicky usmerňovali vykonávanie výskumu zahŕňajúceho ľudské subjekty, pričom zdôrazňovali rešpektovanie osôb, prospešnosť a spravodlivosť (</w:t>
      </w:r>
      <w:proofErr w:type="spellStart"/>
      <w:r w:rsidR="00461505" w:rsidRPr="00BC074F">
        <w:t>Shetty</w:t>
      </w:r>
      <w:proofErr w:type="spellEnd"/>
      <w:r w:rsidR="00461505" w:rsidRPr="00BC074F">
        <w:t xml:space="preserve"> a </w:t>
      </w:r>
      <w:proofErr w:type="spellStart"/>
      <w:r w:rsidR="00461505" w:rsidRPr="00BC074F">
        <w:t>Seetharaman</w:t>
      </w:r>
      <w:proofErr w:type="spellEnd"/>
      <w:r w:rsidR="00461505" w:rsidRPr="00BC074F">
        <w:t>, 2023</w:t>
      </w:r>
      <w:r w:rsidRPr="00BC074F">
        <w:t xml:space="preserve">). Tieto zásady sa rovnako vzťahujú na výskum umelej inteligencie v psychológii, kde je potrebné chrániť práva a blaho ľudských subjektov. austrálska pracovná skupina pre postgraduálne vzdelávanie v psychológii pre simulácie </w:t>
      </w:r>
      <w:r w:rsidRPr="00BC074F">
        <w:lastRenderedPageBreak/>
        <w:t xml:space="preserve">rozšírila svoje </w:t>
      </w:r>
      <w:r w:rsidR="00AA69E8" w:rsidRPr="00BC074F">
        <w:t>postupy</w:t>
      </w:r>
      <w:r w:rsidRPr="00BC074F">
        <w:t xml:space="preserve"> o simulované vzdelávacie aktivity v rámci odborných psychologických stáží, ktoré by mohli zahŕňať simulácie riadené umelou inteligenciou (</w:t>
      </w:r>
      <w:proofErr w:type="spellStart"/>
      <w:r w:rsidRPr="00BC074F">
        <w:t>Rice</w:t>
      </w:r>
      <w:proofErr w:type="spellEnd"/>
      <w:r w:rsidR="003A6097" w:rsidRPr="00BC074F">
        <w:t xml:space="preserve"> et al., 202</w:t>
      </w:r>
      <w:r w:rsidR="007D3E46" w:rsidRPr="00BC074F">
        <w:t>2</w:t>
      </w:r>
      <w:r w:rsidRPr="00BC074F">
        <w:t xml:space="preserve">). </w:t>
      </w:r>
    </w:p>
    <w:p w14:paraId="125B9559" w14:textId="32D604BE" w:rsidR="00E559DD" w:rsidRPr="00BC074F" w:rsidRDefault="00E559DD" w:rsidP="00E559DD">
      <w:pPr>
        <w:rPr>
          <w:rFonts w:eastAsia="Times New Roman" w:cs="Times New Roman"/>
          <w:b/>
          <w:bCs/>
          <w:kern w:val="1"/>
          <w:sz w:val="28"/>
          <w:szCs w:val="32"/>
          <w:lang w:eastAsia="sk-SK"/>
        </w:rPr>
      </w:pPr>
      <w:r w:rsidRPr="00BC074F">
        <w:t>Sporná úloha etických komisií pre umelú inteligenciu v inteligentných spoločnostiach naznačuje, že zloženie týchto komisií by sa mohlo zlepšiť, aby lepšie riešili etické výzvy, ktoré predstavuje umelá inteligencia (</w:t>
      </w:r>
      <w:proofErr w:type="spellStart"/>
      <w:r w:rsidRPr="00BC074F">
        <w:t>Conti</w:t>
      </w:r>
      <w:proofErr w:type="spellEnd"/>
      <w:r w:rsidR="00461505" w:rsidRPr="00BC074F">
        <w:t xml:space="preserve"> a </w:t>
      </w:r>
      <w:proofErr w:type="spellStart"/>
      <w:r w:rsidR="00461505" w:rsidRPr="00BC074F">
        <w:t>Seele</w:t>
      </w:r>
      <w:proofErr w:type="spellEnd"/>
      <w:r w:rsidR="00461505" w:rsidRPr="00BC074F">
        <w:t>, 2023</w:t>
      </w:r>
      <w:r w:rsidRPr="00BC074F">
        <w:t xml:space="preserve">). To naznačuje potrebu rôznych pohľadov na riadenie etiky </w:t>
      </w:r>
      <w:r w:rsidR="007D3E46" w:rsidRPr="00BC074F">
        <w:t>AI</w:t>
      </w:r>
      <w:r w:rsidRPr="00BC074F">
        <w:t xml:space="preserve"> v psychológii.</w:t>
      </w:r>
    </w:p>
    <w:p w14:paraId="1652C86F" w14:textId="4C487273" w:rsidR="00F416B3" w:rsidRPr="00BC074F" w:rsidRDefault="00F416B3" w:rsidP="00E559DD">
      <w:pPr>
        <w:pStyle w:val="Nadpis2"/>
        <w:rPr>
          <w:lang w:eastAsia="sk-SK"/>
        </w:rPr>
      </w:pPr>
      <w:bookmarkStart w:id="42" w:name="_Toc165587500"/>
      <w:r w:rsidRPr="00BC074F">
        <w:rPr>
          <w:lang w:eastAsia="sk-SK"/>
        </w:rPr>
        <w:t>Postoje</w:t>
      </w:r>
      <w:bookmarkEnd w:id="40"/>
      <w:bookmarkEnd w:id="41"/>
      <w:bookmarkEnd w:id="42"/>
    </w:p>
    <w:p w14:paraId="00E011CF" w14:textId="5FC180AD" w:rsidR="00F416B3" w:rsidRPr="00BC074F" w:rsidRDefault="00F416B3" w:rsidP="00F416B3">
      <w:r w:rsidRPr="00BC074F">
        <w:t>Postoje sú základnými zložkami psychologického prostredia, ktoré sa vyznačujú svojou stabilitou, intenzitou a významnou úlohou v rôznych aspektoch, ako je prijatie technológie a profesionálne postupy. Klasické teórie, ako je ABC model postojov (afektívny, behaviorálny, kognitívny), poskytujú štruktúrovaný rámec na pochopenie postojov, ktorý zahŕňa emocionálne, behaviorálne a kognitívne prvky (</w:t>
      </w:r>
      <w:proofErr w:type="spellStart"/>
      <w:r w:rsidRPr="00BC074F">
        <w:t>Perry</w:t>
      </w:r>
      <w:proofErr w:type="spellEnd"/>
      <w:r w:rsidRPr="00BC074F">
        <w:t xml:space="preserve"> et al., 2022).  Tieto prvky spoločne formujú myšlienky, pocity a presvedčenia jednotlivcov voči konkrétnemu objektu alebo konceptu, čím ovplyvňujú ich interakcie s okolitým prostredím. Tento trojčlenný rámec poskytuje komplexné pochopenie toho, ako sa postoje formujú a ako ovplyvňujú správanie (</w:t>
      </w:r>
      <w:proofErr w:type="spellStart"/>
      <w:r w:rsidRPr="00BC074F">
        <w:t>Luttrell</w:t>
      </w:r>
      <w:proofErr w:type="spellEnd"/>
      <w:r w:rsidR="00BF0BA9" w:rsidRPr="00BC074F">
        <w:t xml:space="preserve"> a </w:t>
      </w:r>
      <w:proofErr w:type="spellStart"/>
      <w:r w:rsidR="00BF0BA9" w:rsidRPr="00BC074F">
        <w:t>Togans</w:t>
      </w:r>
      <w:proofErr w:type="spellEnd"/>
      <w:r w:rsidR="00BF0BA9" w:rsidRPr="00BC074F">
        <w:t>, 2021</w:t>
      </w:r>
      <w:r w:rsidRPr="00BC074F">
        <w:t>).</w:t>
      </w:r>
    </w:p>
    <w:p w14:paraId="44769CA4" w14:textId="1C46A3FE" w:rsidR="00F416B3" w:rsidRPr="00BC074F" w:rsidRDefault="00F416B3" w:rsidP="00F416B3">
      <w:r w:rsidRPr="00BC074F">
        <w:t>Významnú úlohu pri zmene postoja zohráva aj presviedčanie a sociálny vplyv (</w:t>
      </w:r>
      <w:proofErr w:type="spellStart"/>
      <w:r w:rsidRPr="00BC074F">
        <w:t>Friedkin</w:t>
      </w:r>
      <w:proofErr w:type="spellEnd"/>
      <w:r w:rsidR="00772B38" w:rsidRPr="00BC074F">
        <w:t xml:space="preserve"> a Johnson, 2011</w:t>
      </w:r>
      <w:r w:rsidRPr="00BC074F">
        <w:t xml:space="preserve">). Keďže jednotlivci sú vystavení informáciám o umelej inteligencii v psychologickej praxi prostredníctvom rôznych kanálov (napr. médiá, profesionálne siete, osobné interakcie), ich postoje sa môžu meniť na základe presvedčivých posolstiev, s ktorými sa stretávajú. </w:t>
      </w:r>
    </w:p>
    <w:p w14:paraId="15640A3F" w14:textId="5E3C1A81" w:rsidR="00F416B3" w:rsidRPr="00BC074F" w:rsidRDefault="00F416B3" w:rsidP="00F416B3">
      <w:r w:rsidRPr="00BC074F">
        <w:t>Okrem toho informačný vplyv, ku ktorému dochádza, keď sa jednotlivci spoliehajú na vedomosti a názory iných pri vytváraní vlastných postojov, môže formovať vnímanie AI v psychologickej praxi (</w:t>
      </w:r>
      <w:proofErr w:type="spellStart"/>
      <w:r w:rsidRPr="00BC074F">
        <w:t>Brousmiche</w:t>
      </w:r>
      <w:proofErr w:type="spellEnd"/>
      <w:r w:rsidR="001907FE" w:rsidRPr="00BC074F">
        <w:t xml:space="preserve"> et al., 2014</w:t>
      </w:r>
      <w:r w:rsidRPr="00BC074F">
        <w:t>). Keďže študenti, akademickí pracovníci a odborníci z praxe komunikujú s kolegami a rovesníkmi, ktorí majú rôznu úroveň skúseností a vedomostí o AI, ich postoje môžu byť ovplyvnené informáciami a názormi zdieľanými v rámci ich sociálnych sietí.</w:t>
      </w:r>
    </w:p>
    <w:p w14:paraId="39E9D9C5" w14:textId="77777777" w:rsidR="00F416B3" w:rsidRPr="00BC074F" w:rsidRDefault="00F416B3" w:rsidP="00F416B3">
      <w:pPr>
        <w:pStyle w:val="Nadpis3"/>
      </w:pPr>
      <w:bookmarkStart w:id="43" w:name="_Toc165308381"/>
      <w:bookmarkStart w:id="44" w:name="_Toc165309112"/>
      <w:bookmarkStart w:id="45" w:name="_Toc165587501"/>
      <w:r w:rsidRPr="00BC074F">
        <w:lastRenderedPageBreak/>
        <w:t>Postoje k technologickým inováciám</w:t>
      </w:r>
      <w:bookmarkEnd w:id="43"/>
      <w:bookmarkEnd w:id="44"/>
      <w:bookmarkEnd w:id="45"/>
    </w:p>
    <w:p w14:paraId="5B542DF6" w14:textId="22957600" w:rsidR="00F416B3" w:rsidRPr="00BC074F" w:rsidRDefault="00F416B3" w:rsidP="00F416B3">
      <w:r w:rsidRPr="00BC074F">
        <w:t>Moderné teórie sa naďalej vyvíjajú a odrážajú súčasné pohľady na postoje a ich dôsledky v rôznych kontextoch. Máme model prijatia technológie (</w:t>
      </w:r>
      <w:proofErr w:type="spellStart"/>
      <w:r w:rsidRPr="00BC074F">
        <w:t>Technology</w:t>
      </w:r>
      <w:proofErr w:type="spellEnd"/>
      <w:r w:rsidRPr="00BC074F">
        <w:t xml:space="preserve"> </w:t>
      </w:r>
      <w:proofErr w:type="spellStart"/>
      <w:r w:rsidRPr="00BC074F">
        <w:t>Acceptance</w:t>
      </w:r>
      <w:proofErr w:type="spellEnd"/>
      <w:r w:rsidRPr="00BC074F">
        <w:t xml:space="preserve"> Model, TAM), ktorý je všeobecne uznávanou metrikou na hodnotenie prijatia technológie. TAM sa primárne zameriava na vnímanú užitočnosť a jednoduchosť používania technológie, čo nemusí úplne zachytiť komplexnosť rôznych postojov, ak sa technológia spája s oblasťou, ako je psychológia, kde sú postoje mnohostranné. </w:t>
      </w:r>
    </w:p>
    <w:p w14:paraId="47741693" w14:textId="3D8E53B3" w:rsidR="00F416B3" w:rsidRPr="00BC074F" w:rsidRDefault="00F416B3" w:rsidP="00F416B3">
      <w:r w:rsidRPr="00BC074F">
        <w:t>Okrem toho existuje TRI (</w:t>
      </w:r>
      <w:proofErr w:type="spellStart"/>
      <w:r w:rsidRPr="00BC074F">
        <w:t>Technology</w:t>
      </w:r>
      <w:proofErr w:type="spellEnd"/>
      <w:r w:rsidRPr="00BC074F">
        <w:t xml:space="preserve"> </w:t>
      </w:r>
      <w:proofErr w:type="spellStart"/>
      <w:r w:rsidRPr="00BC074F">
        <w:t>Readiness</w:t>
      </w:r>
      <w:proofErr w:type="spellEnd"/>
      <w:r w:rsidRPr="00BC074F">
        <w:t xml:space="preserve"> Index), ktorý ponúka komplexnejší prístup a zohľadňuje aj iné faktory ako len užitočnosť a použiteľnosť, takže je vhodnejším nástrojom v situáciách, keď sa postoje nespoliehajú len na jednoduchosť používania a užitočnosť. Holistický prístup TRI berie do úvahy rôzne dimenzie nad rámec samotnej užitočnosti a použiteľnosti, čo dobre zodpovedá diferencovanej povahe postojov k technológiám v netechnologických oblastiach. TRI je komplexnejším meradlom, ktoré hodnotí sklon ľudí prijímať a používať nové technológie. Zahŕňa dimenzie, ako sú optimizmus, inovatívnosť, nepohodlie a neistota, ktoré spoločne poskytujú pohľad na celkový postoj k prijímaniu technológií. Tieto dimenzie môžu pomôcť pochopiť pripravenosť a psychologickú otvorenosť jednotlivcov voči konkrétnym technológiám, čo je nevyhnutné v oblasti, ktorá sa zaoberá ľudským správaním a duševným zdravím.</w:t>
      </w:r>
    </w:p>
    <w:p w14:paraId="4B92E7EF" w14:textId="77777777" w:rsidR="00F416B3" w:rsidRPr="00BC074F" w:rsidRDefault="00F416B3" w:rsidP="00F416B3">
      <w:pPr>
        <w:pStyle w:val="Nadpis3"/>
      </w:pPr>
      <w:bookmarkStart w:id="46" w:name="_Toc165308382"/>
      <w:bookmarkStart w:id="47" w:name="_Toc165309113"/>
      <w:bookmarkStart w:id="48" w:name="_Toc165587502"/>
      <w:r w:rsidRPr="00BC074F">
        <w:t>Meranie postojov</w:t>
      </w:r>
      <w:bookmarkEnd w:id="46"/>
      <w:bookmarkEnd w:id="47"/>
      <w:bookmarkEnd w:id="48"/>
    </w:p>
    <w:p w14:paraId="5DD89031" w14:textId="77777777" w:rsidR="00F416B3" w:rsidRPr="00BC074F" w:rsidRDefault="00F416B3" w:rsidP="00F416B3">
      <w:r w:rsidRPr="00BC074F">
        <w:t>Prieskumy a dotazníky sú základnými nástrojmi na kvantitatívne hodnotenie postojov. Umožňujú zhromažďovať údaje od mnohých jednotlivcov, čím poskytujú široké pochopenie všeobecných nálad voči AI v psychológii.</w:t>
      </w:r>
    </w:p>
    <w:p w14:paraId="582095DF" w14:textId="17F056A4" w:rsidR="00F416B3" w:rsidRPr="00BC074F" w:rsidRDefault="00F416B3" w:rsidP="00F416B3">
      <w:r w:rsidRPr="00BC074F">
        <w:t>Prieskumy a dotazníky sú široko používanými metódami na meranie postojov, najmä pokiaľ ide o AI v psychológii. Tieto nástroje umožňujú výskumníkom zbierať údaje z veľkej vzorky, čo umožňuje zovšeobecniť zistenia na širšiu populáciu</w:t>
      </w:r>
      <w:r w:rsidR="00E92552" w:rsidRPr="00BC074F">
        <w:t xml:space="preserve">. </w:t>
      </w:r>
      <w:r w:rsidRPr="00BC074F">
        <w:t>Dotazníky môžu byť navrhnuté tak, aby zachytili rôzne dimenzie postojov, ako sú kognitívne (presvedčenia a vedomosti), afektívne (pocity a emócie) a behaviorálne (zámery a konanie) zložky.</w:t>
      </w:r>
    </w:p>
    <w:p w14:paraId="75225F54" w14:textId="1EB33509" w:rsidR="00F416B3" w:rsidRPr="00BC074F" w:rsidRDefault="00F416B3" w:rsidP="00F416B3">
      <w:r w:rsidRPr="00BC074F">
        <w:t xml:space="preserve">Na hodnotenie postojov k technológiám bolo vyvinutých niekoľko nástrojov, ktoré možno prispôsobiť pre výskum zameraný na umelú inteligenciu. Ako sme uviedli v predchádzajúcej </w:t>
      </w:r>
      <w:r w:rsidRPr="00BC074F">
        <w:lastRenderedPageBreak/>
        <w:t>kapitole, index technologickej pripravenosti (TRI) meria sklon jednotlivcov prijímať a používať nové technológie, pričom zohľadňuje dimenzie ako optimizmus, inovatívnosť, nepohodlie a neistota. Škála využívania médií a technológií a postojov k nim (MTUAS) hodnotí spôsoby využívania technológií a postoje k nim, zatiaľ čo dotazník počítačových postojov (CAQ) a škála všeobecných postojov k technológiám (GATT) sa zameriavajú konkrétne na postoje k počítačom a technológiám (</w:t>
      </w:r>
      <w:proofErr w:type="spellStart"/>
      <w:r w:rsidR="00804EC8" w:rsidRPr="00BC074F">
        <w:t>Cologna</w:t>
      </w:r>
      <w:proofErr w:type="spellEnd"/>
      <w:r w:rsidR="00804EC8" w:rsidRPr="00BC074F">
        <w:t xml:space="preserve"> et al., 2024</w:t>
      </w:r>
      <w:r w:rsidRPr="00BC074F">
        <w:t>). Vo výskume postojov sa vo veľkej miere využívajú aj techniky priameho merania, ako napríklad škály sémantického diferenciálu</w:t>
      </w:r>
      <w:r w:rsidR="005039BE" w:rsidRPr="00BC074F">
        <w:t>.</w:t>
      </w:r>
    </w:p>
    <w:p w14:paraId="78C07A9F" w14:textId="15B5079D" w:rsidR="00F416B3" w:rsidRPr="00BC074F" w:rsidRDefault="00F416B3" w:rsidP="00F416B3">
      <w:r w:rsidRPr="00BC074F">
        <w:t>Pri adaptácii týchto nástrojov na výskum zameraný na umelú inteligenciu v psychológii je nevyhnutné zohľadniť špecifický kontext a cieľovú skupinu. Napríklad dotazníky pre študentov psychológie, akademikov a odborníkov z praxe by mali obsahovať položky relevantné pre ich úlohy a skúsenosti s AI v psychologickej praxi</w:t>
      </w:r>
      <w:r w:rsidR="005039BE" w:rsidRPr="00BC074F">
        <w:t>.</w:t>
      </w:r>
    </w:p>
    <w:p w14:paraId="0B2D2717" w14:textId="77777777" w:rsidR="00F416B3" w:rsidRPr="00BC074F" w:rsidRDefault="00F416B3" w:rsidP="00F416B3">
      <w:pPr>
        <w:pStyle w:val="Nadpis3"/>
        <w:rPr>
          <w:lang w:eastAsia="sk-SK"/>
        </w:rPr>
      </w:pPr>
      <w:bookmarkStart w:id="49" w:name="_Toc165308383"/>
      <w:bookmarkStart w:id="50" w:name="_Toc165309114"/>
      <w:bookmarkStart w:id="51" w:name="_Toc165587503"/>
      <w:r w:rsidRPr="00BC074F">
        <w:rPr>
          <w:lang w:eastAsia="sk-SK"/>
        </w:rPr>
        <w:t>Faktory ovplyvňujúce postoje k technológiám</w:t>
      </w:r>
      <w:bookmarkEnd w:id="49"/>
      <w:bookmarkEnd w:id="50"/>
      <w:bookmarkEnd w:id="51"/>
    </w:p>
    <w:p w14:paraId="5E41649C" w14:textId="34B5F6C1" w:rsidR="00F416B3" w:rsidRPr="00BC074F" w:rsidRDefault="00F416B3" w:rsidP="00F416B3">
      <w:r w:rsidRPr="00BC074F">
        <w:t xml:space="preserve">Faktory ovplyvňujúce postoje k technológiám sú mnohostranné a zahŕňajú rôzne dimenzie, ktoré formujú vnímanie a reakcie jednotlivcov. Úroveň technologických znalostí zohráva významnú úlohu pri ovplyvňovaní postojov, pričom faktory ako znalosť a vnímaná zložitosť majú vplyv na to, ako jednotlivci vnímajú integráciu technológií pre svoju oblasť. Okrem toho k formovaniu postojov k technológiám prispievajú aj </w:t>
      </w:r>
      <w:proofErr w:type="spellStart"/>
      <w:r w:rsidRPr="00BC074F">
        <w:t>sociodemografické</w:t>
      </w:r>
      <w:proofErr w:type="spellEnd"/>
      <w:r w:rsidRPr="00BC074F">
        <w:t xml:space="preserve"> premenné, ako napríklad vek, vzdelanie, kultúra a profesia, ktoré odrážajú rôzne perspektívy a skúsenosti v rámci rôznych demografických skupín </w:t>
      </w:r>
      <w:proofErr w:type="spellStart"/>
      <w:r w:rsidRPr="00BC074F">
        <w:t>Yáñez-Yáñez</w:t>
      </w:r>
      <w:proofErr w:type="spellEnd"/>
      <w:r w:rsidRPr="00BC074F">
        <w:t xml:space="preserve"> et al. (2022)</w:t>
      </w:r>
      <w:r w:rsidR="00990AA4" w:rsidRPr="00BC074F">
        <w:t>.</w:t>
      </w:r>
      <w:r w:rsidRPr="00BC074F">
        <w:t xml:space="preserve"> </w:t>
      </w:r>
    </w:p>
    <w:p w14:paraId="4052783F" w14:textId="5B158392" w:rsidR="00F416B3" w:rsidRPr="00BC074F" w:rsidRDefault="00F416B3" w:rsidP="00F416B3">
      <w:r w:rsidRPr="00BC074F">
        <w:t xml:space="preserve">Rozhodujúcu úlohu pri ovplyvňovaní postojov k technológiám zohrávajú aj psychologické faktory vrátane osobnostných vlastností, hodnotových systémov a predchádzajúcich skúseností s technológiami. Štúdie napríklad preukázali súvislosti medzi osobnostnými črtami, ako je </w:t>
      </w:r>
      <w:proofErr w:type="spellStart"/>
      <w:r w:rsidRPr="00BC074F">
        <w:t>neuroticizmus</w:t>
      </w:r>
      <w:proofErr w:type="spellEnd"/>
      <w:r w:rsidRPr="00BC074F">
        <w:t xml:space="preserve"> a otvorenosť voči skúsenostiam, s postojmi k technológiám, čo poukazuje na vzájomné pôsobenie medzi individuálnymi charakteristikami a prijímaním technológií (</w:t>
      </w:r>
      <w:proofErr w:type="spellStart"/>
      <w:r w:rsidRPr="00BC074F">
        <w:t>Sindermann</w:t>
      </w:r>
      <w:proofErr w:type="spellEnd"/>
      <w:r w:rsidRPr="00BC074F">
        <w:t xml:space="preserve"> et al., 2022). Okrem toho osobnostné črty, ako sú otvorenosť voči skúsenosti, súhlasnosť a </w:t>
      </w:r>
      <w:proofErr w:type="spellStart"/>
      <w:r w:rsidRPr="00BC074F">
        <w:t>extraverzia</w:t>
      </w:r>
      <w:proofErr w:type="spellEnd"/>
      <w:r w:rsidRPr="00BC074F">
        <w:t>, boli spojené s pozitívnejšími postojmi k prijatiu technológií (</w:t>
      </w:r>
      <w:proofErr w:type="spellStart"/>
      <w:r w:rsidRPr="00BC074F">
        <w:t>Motshegwe</w:t>
      </w:r>
      <w:proofErr w:type="spellEnd"/>
      <w:r w:rsidR="00B2577D" w:rsidRPr="00BC074F">
        <w:t xml:space="preserve"> a </w:t>
      </w:r>
      <w:proofErr w:type="spellStart"/>
      <w:r w:rsidR="00B2577D" w:rsidRPr="00BC074F">
        <w:t>Batane</w:t>
      </w:r>
      <w:proofErr w:type="spellEnd"/>
      <w:r w:rsidR="00B2577D" w:rsidRPr="00BC074F">
        <w:t>, 2015)</w:t>
      </w:r>
      <w:r w:rsidRPr="00BC074F">
        <w:t>. Okrem toho predchádzajúce skúsenosti s technológiami a hodnotovými systémami môžu ovplyvniť to, ako jednotlivci vnímajú inovácie vo svojej oblasti a ako sa do nich zapájajú, čo formuje ich celkové postoje (</w:t>
      </w:r>
      <w:proofErr w:type="spellStart"/>
      <w:r w:rsidRPr="00BC074F">
        <w:t>Marques-Sule</w:t>
      </w:r>
      <w:proofErr w:type="spellEnd"/>
      <w:r w:rsidRPr="00BC074F">
        <w:t xml:space="preserve"> et al., 2022). </w:t>
      </w:r>
      <w:r w:rsidRPr="00BC074F">
        <w:lastRenderedPageBreak/>
        <w:t>Jednotlivci, ktorí uprednostňujú efektívnosť, inovácie a vedecký pokrok, môžu byť viac naklonení prijatiu umelej inteligencie v psychologickej praxi.</w:t>
      </w:r>
    </w:p>
    <w:p w14:paraId="36DBED4B" w14:textId="77777777" w:rsidR="00F416B3" w:rsidRPr="00BC074F" w:rsidRDefault="00F416B3" w:rsidP="00F416B3">
      <w:pPr>
        <w:pStyle w:val="Nadpis2"/>
        <w:rPr>
          <w:lang w:eastAsia="sk-SK"/>
        </w:rPr>
      </w:pPr>
      <w:bookmarkStart w:id="52" w:name="_Toc165308384"/>
      <w:bookmarkStart w:id="53" w:name="_Toc165309115"/>
      <w:bookmarkStart w:id="54" w:name="_Toc165587504"/>
      <w:r w:rsidRPr="00BC074F">
        <w:rPr>
          <w:lang w:eastAsia="sk-SK"/>
        </w:rPr>
        <w:t>Postoje k AI u psychológov</w:t>
      </w:r>
      <w:bookmarkEnd w:id="52"/>
      <w:bookmarkEnd w:id="53"/>
      <w:bookmarkEnd w:id="54"/>
    </w:p>
    <w:p w14:paraId="466B357F" w14:textId="4CA2944A" w:rsidR="00F416B3" w:rsidRPr="00BC074F" w:rsidRDefault="00F416B3" w:rsidP="00F416B3">
      <w:r w:rsidRPr="00BC074F">
        <w:t>Prostredie AI v psychológii charakterizuje zmes nadšenia a skepticizmu medzi odborníkmi (</w:t>
      </w:r>
      <w:proofErr w:type="spellStart"/>
      <w:r w:rsidRPr="00BC074F">
        <w:t>Gado</w:t>
      </w:r>
      <w:proofErr w:type="spellEnd"/>
      <w:r w:rsidRPr="00BC074F">
        <w:t xml:space="preserve"> et al., 2021). AI sa tiež čoraz viac začleňuje do vzdelávacích programov pre študentov psychológie, čo ovplyvňuje akademický výskum a klinickú prax (</w:t>
      </w:r>
      <w:proofErr w:type="spellStart"/>
      <w:r w:rsidRPr="00BC074F">
        <w:t>Gado</w:t>
      </w:r>
      <w:proofErr w:type="spellEnd"/>
      <w:r w:rsidRPr="00BC074F">
        <w:t xml:space="preserve"> et al., 2021). Zatiaľ čo niektorí považujú AI za potenciálnu zmenu, ktorá by mohla priniesť revolúciu do psychologického výskumu a praxe, iní vyjadrujú obavy z jej obmedzení a etických dôsledkov (</w:t>
      </w:r>
      <w:proofErr w:type="spellStart"/>
      <w:r w:rsidRPr="00BC074F">
        <w:t>Irshad</w:t>
      </w:r>
      <w:proofErr w:type="spellEnd"/>
      <w:r w:rsidR="00306C2A" w:rsidRPr="00BC074F">
        <w:t xml:space="preserve"> et al., 2022</w:t>
      </w:r>
      <w:r w:rsidRPr="00BC074F">
        <w:t>).</w:t>
      </w:r>
    </w:p>
    <w:p w14:paraId="19F025D3" w14:textId="77777777" w:rsidR="00F416B3" w:rsidRPr="00BC074F" w:rsidRDefault="00F416B3" w:rsidP="00F416B3">
      <w:r w:rsidRPr="00BC074F">
        <w:t>Riešenie uvedených obáv prostredníctvom vzdelávania, odbornej prípravy a transparentnej komunikácie o výhodách a obmedzeniach umelej inteligencie v psychologickej praxi je nevyhnutné na podporu prijatia a spolupráce medzi odborníkmi a technológiami umelej inteligencie.</w:t>
      </w:r>
    </w:p>
    <w:p w14:paraId="2CE7DD94" w14:textId="77777777" w:rsidR="00F416B3" w:rsidRPr="00BC074F" w:rsidRDefault="00F416B3" w:rsidP="00F416B3">
      <w:r w:rsidRPr="00BC074F">
        <w:t xml:space="preserve">Pri skúmaní profesionálnych postojov a začlenenia AI do psychologickej praxe je nevyhnutné analyzovať súčasné vnímanie profesionálov v oblasti psychológie vo vzťahu k AI a to, ako tieto postoje ovplyvňujú začlenenie AI do ich práce. </w:t>
      </w:r>
      <w:proofErr w:type="spellStart"/>
      <w:r w:rsidRPr="00BC074F">
        <w:t>Luxton</w:t>
      </w:r>
      <w:proofErr w:type="spellEnd"/>
      <w:r w:rsidRPr="00BC074F">
        <w:t xml:space="preserve"> (2014) sa zaoberá súčasnými a budúcimi aplikáciami AI v psychologickej praxi, pričom zdôrazňuje význam kultúrnych rozdielov a očakávaní pri ovplyvňovaní integrácie technológií AI.</w:t>
      </w:r>
    </w:p>
    <w:p w14:paraId="562C4D02" w14:textId="7648EC5C" w:rsidR="00F416B3" w:rsidRPr="00BC074F" w:rsidRDefault="00F416B3" w:rsidP="00F416B3">
      <w:proofErr w:type="spellStart"/>
      <w:r w:rsidRPr="00BC074F">
        <w:t>Gado</w:t>
      </w:r>
      <w:proofErr w:type="spellEnd"/>
      <w:r w:rsidRPr="00BC074F">
        <w:t xml:space="preserve"> </w:t>
      </w:r>
      <w:r w:rsidR="009918D6" w:rsidRPr="00BC074F">
        <w:t xml:space="preserve">et al. </w:t>
      </w:r>
      <w:r w:rsidRPr="00BC074F">
        <w:t>(2021) skúmajú stratégie na povzbudenie študentov psychológie, aby prijali a využívali AI, pričom prezentujú úspešné aplikácie, ako sú virtuálni pacienti na precvičovanie psychoterapeutických metód. Táto štúdia zdôrazňuje dôležitosť prípravy budúcich odborníkov v oblasti psychológie na integráciu AI do ich praxe.</w:t>
      </w:r>
    </w:p>
    <w:p w14:paraId="7C93222F" w14:textId="6ED01931" w:rsidR="00F416B3" w:rsidRPr="00BC074F" w:rsidRDefault="00F416B3" w:rsidP="00F416B3">
      <w:r w:rsidRPr="00BC074F">
        <w:t>Postoje odborníkov v oblasti psychológie k umelej inteligencii sú rôznorodé a odrážajú spektrum optimizmu a obáv. Komplexný prehľad o hraniciach veľkých jazykových modelov (LLM) v psychologických aplikáciách zdôrazňuje transformačný potenciál AI v tejto oblasti, najmä pri simulácii aspektov ľudského poznania a správania (</w:t>
      </w:r>
      <w:proofErr w:type="spellStart"/>
      <w:r w:rsidRPr="00BC074F">
        <w:t>Ke</w:t>
      </w:r>
      <w:proofErr w:type="spellEnd"/>
      <w:r w:rsidR="009349B5" w:rsidRPr="00BC074F">
        <w:t xml:space="preserve"> et al., 20</w:t>
      </w:r>
      <w:r w:rsidR="005D0305" w:rsidRPr="00BC074F">
        <w:t>24</w:t>
      </w:r>
      <w:r w:rsidRPr="00BC074F">
        <w:t xml:space="preserve">). Tento optimizmus zdieľajú aj odborníci, ktorí považujú AI za nástroj na zlepšenie výskumných metodík, ktorý ponúka inovatívne nástroje na prehľad literatúry, tvorbu hypotéz, experimentálny dizajn a analýzu údajov </w:t>
      </w:r>
      <w:r w:rsidR="009917BD" w:rsidRPr="00BC074F">
        <w:t>(</w:t>
      </w:r>
      <w:proofErr w:type="spellStart"/>
      <w:r w:rsidR="009917BD" w:rsidRPr="00BC074F">
        <w:t>Ke</w:t>
      </w:r>
      <w:proofErr w:type="spellEnd"/>
      <w:r w:rsidR="009917BD" w:rsidRPr="00BC074F">
        <w:t xml:space="preserve"> et al., 2024)</w:t>
      </w:r>
      <w:r w:rsidRPr="00BC074F">
        <w:t xml:space="preserve">. Existujú však aj značné obavy </w:t>
      </w:r>
      <w:r w:rsidRPr="00BC074F">
        <w:lastRenderedPageBreak/>
        <w:t>týkajúce sa etických dôsledkov používania AI v psychologickom výskume vrátane otázok súvisiacich so súkromím údajov a možných dôsledkov nasadenia týchto technológií v citlivých oblastiach (</w:t>
      </w:r>
      <w:proofErr w:type="spellStart"/>
      <w:r w:rsidRPr="00BC074F">
        <w:t>Ke</w:t>
      </w:r>
      <w:proofErr w:type="spellEnd"/>
      <w:r w:rsidR="00CE176C" w:rsidRPr="00BC074F">
        <w:t xml:space="preserve"> et al., 2024</w:t>
      </w:r>
      <w:r w:rsidRPr="00BC074F">
        <w:t>).</w:t>
      </w:r>
    </w:p>
    <w:p w14:paraId="33936AD3" w14:textId="44C936D6" w:rsidR="00F416B3" w:rsidRPr="00BC074F" w:rsidRDefault="00F416B3" w:rsidP="00F416B3">
      <w:r w:rsidRPr="00BC074F">
        <w:t xml:space="preserve">Dôsledne popísané </w:t>
      </w:r>
      <w:r w:rsidR="00AC6934" w:rsidRPr="00BC074F">
        <w:t>postoje psychológov</w:t>
      </w:r>
      <w:r w:rsidRPr="00BC074F">
        <w:t xml:space="preserve"> nájdete v prílohe </w:t>
      </w:r>
      <w:r w:rsidR="00CE176C" w:rsidRPr="00BC074F">
        <w:t>D</w:t>
      </w:r>
      <w:r w:rsidRPr="00BC074F">
        <w:t>.</w:t>
      </w:r>
    </w:p>
    <w:p w14:paraId="3975DCF8" w14:textId="77777777" w:rsidR="00F416B3" w:rsidRPr="00BC074F" w:rsidRDefault="00F416B3" w:rsidP="00F416B3">
      <w:pPr>
        <w:pStyle w:val="Nadpis3"/>
      </w:pPr>
      <w:bookmarkStart w:id="55" w:name="_Toc165308385"/>
      <w:bookmarkStart w:id="56" w:name="_Toc165309116"/>
      <w:bookmarkStart w:id="57" w:name="_Toc165587505"/>
      <w:r w:rsidRPr="00BC074F">
        <w:t>Postoje k AI podľa špecializácie</w:t>
      </w:r>
      <w:bookmarkEnd w:id="55"/>
      <w:bookmarkEnd w:id="56"/>
      <w:bookmarkEnd w:id="57"/>
    </w:p>
    <w:p w14:paraId="79AAF865" w14:textId="3FA0B03C" w:rsidR="00F416B3" w:rsidRPr="00BC074F" w:rsidRDefault="00F416B3" w:rsidP="00F416B3">
      <w:r w:rsidRPr="00BC074F">
        <w:t>Vnímanie umelej inteligencie sa líši podľa špecializácie. V klinickej praxi je</w:t>
      </w:r>
      <w:r w:rsidR="00CC2115" w:rsidRPr="00BC074F">
        <w:t xml:space="preserve"> podľa nás</w:t>
      </w:r>
      <w:r w:rsidRPr="00BC074F">
        <w:t xml:space="preserve"> hrozba </w:t>
      </w:r>
      <w:proofErr w:type="spellStart"/>
      <w:r w:rsidRPr="00BC074F">
        <w:t>depersonalizácie</w:t>
      </w:r>
      <w:proofErr w:type="spellEnd"/>
      <w:r w:rsidRPr="00BC074F">
        <w:t xml:space="preserve"> a etických dilem v kontraste s prínosom lepšej diagnostik</w:t>
      </w:r>
      <w:r w:rsidR="00CC2115" w:rsidRPr="00BC074F">
        <w:t xml:space="preserve">, ako sme už preberali skoršie </w:t>
      </w:r>
      <w:r w:rsidR="00931CEB" w:rsidRPr="00BC074F">
        <w:t>v práci</w:t>
      </w:r>
      <w:r w:rsidRPr="00BC074F">
        <w:t xml:space="preserve">. </w:t>
      </w:r>
    </w:p>
    <w:p w14:paraId="2F0846E2" w14:textId="336E3688" w:rsidR="00F416B3" w:rsidRPr="00BC074F" w:rsidRDefault="00F416B3" w:rsidP="00F416B3">
      <w:r w:rsidRPr="00BC074F">
        <w:t>Organizační psychológovia zvažujú vplyv AI na bezpečnosť práce a pracovnú dynamiku, pričom uznávajú aj jej potenciál zefektívniť procesy a zlepšiť rozhodovanie (Park et al</w:t>
      </w:r>
      <w:r w:rsidR="00322AA8" w:rsidRPr="00BC074F">
        <w:t>.,</w:t>
      </w:r>
      <w:r w:rsidRPr="00BC074F">
        <w:t xml:space="preserve"> 2024) (</w:t>
      </w:r>
      <w:proofErr w:type="spellStart"/>
      <w:r w:rsidRPr="00BC074F">
        <w:t>Fousiani</w:t>
      </w:r>
      <w:proofErr w:type="spellEnd"/>
      <w:r w:rsidRPr="00BC074F">
        <w:t xml:space="preserve"> et al</w:t>
      </w:r>
      <w:r w:rsidR="00322AA8" w:rsidRPr="00BC074F">
        <w:t>.,</w:t>
      </w:r>
      <w:r w:rsidRPr="00BC074F">
        <w:t xml:space="preserve"> 2024). Vo výskume je schopnosť AI spracovať veľké súbory údajov a komplexné analýzy významným prínosom</w:t>
      </w:r>
      <w:r w:rsidR="00E34D1D" w:rsidRPr="00BC074F">
        <w:t>.</w:t>
      </w:r>
      <w:r w:rsidR="008A3157" w:rsidRPr="00BC074F">
        <w:t xml:space="preserve"> </w:t>
      </w:r>
    </w:p>
    <w:p w14:paraId="6C45EF18" w14:textId="0F6A3147" w:rsidR="008A3157" w:rsidRPr="00BC074F" w:rsidRDefault="008A3157" w:rsidP="00F416B3">
      <w:r w:rsidRPr="00BC074F">
        <w:t xml:space="preserve">Viac informácií k postojom podľa </w:t>
      </w:r>
      <w:r w:rsidR="00C7677A" w:rsidRPr="00BC074F">
        <w:t xml:space="preserve">špecializácie nájde v prílohe </w:t>
      </w:r>
      <w:r w:rsidR="00CE176C" w:rsidRPr="00BC074F">
        <w:t>E</w:t>
      </w:r>
    </w:p>
    <w:p w14:paraId="7410D48E" w14:textId="77897E8B" w:rsidR="00F416B3" w:rsidRPr="00BC074F" w:rsidRDefault="00F416B3" w:rsidP="00F416B3">
      <w:pPr>
        <w:pStyle w:val="Nadpis3"/>
        <w:rPr>
          <w:lang w:eastAsia="sk-SK"/>
        </w:rPr>
      </w:pPr>
      <w:bookmarkStart w:id="58" w:name="_Toc165308386"/>
      <w:bookmarkStart w:id="59" w:name="_Toc165309117"/>
      <w:bookmarkStart w:id="60" w:name="_Toc165587506"/>
      <w:r w:rsidRPr="00BC074F">
        <w:rPr>
          <w:lang w:eastAsia="sk-SK"/>
        </w:rPr>
        <w:t xml:space="preserve">Postoje k AI v </w:t>
      </w:r>
      <w:r w:rsidR="00FA7128" w:rsidRPr="00BC074F">
        <w:rPr>
          <w:lang w:eastAsia="sk-SK"/>
        </w:rPr>
        <w:t>pomáhajúcich</w:t>
      </w:r>
      <w:r w:rsidRPr="00BC074F">
        <w:rPr>
          <w:lang w:eastAsia="sk-SK"/>
        </w:rPr>
        <w:t xml:space="preserve"> </w:t>
      </w:r>
      <w:bookmarkEnd w:id="58"/>
      <w:bookmarkEnd w:id="59"/>
      <w:r w:rsidR="00FA7128" w:rsidRPr="00BC074F">
        <w:rPr>
          <w:lang w:eastAsia="sk-SK"/>
        </w:rPr>
        <w:t>profesiách</w:t>
      </w:r>
      <w:bookmarkEnd w:id="60"/>
    </w:p>
    <w:p w14:paraId="44B731A3" w14:textId="504391A1" w:rsidR="00F416B3" w:rsidRPr="00BC074F" w:rsidRDefault="00F416B3" w:rsidP="00F416B3">
      <w:r w:rsidRPr="00BC074F">
        <w:t xml:space="preserve">Pri skúmaní rôznych profesionálnych pohľadov na umelú inteligenciu v kontexte psychológie je nevyhnutné zohľadniť postoje odborníkov v príbuzných oblastiach. Štúdie, ako napríklad štúdie Oh et al. (2019) a </w:t>
      </w:r>
      <w:proofErr w:type="spellStart"/>
      <w:r w:rsidRPr="00BC074F">
        <w:t>H</w:t>
      </w:r>
      <w:r w:rsidR="00A917D4" w:rsidRPr="00BC074F">
        <w:t>u</w:t>
      </w:r>
      <w:r w:rsidR="00E559DD" w:rsidRPr="00BC074F">
        <w:t>i</w:t>
      </w:r>
      <w:r w:rsidRPr="00BC074F">
        <w:t>sman</w:t>
      </w:r>
      <w:proofErr w:type="spellEnd"/>
      <w:r w:rsidRPr="00BC074F">
        <w:t xml:space="preserve"> et al. (202</w:t>
      </w:r>
      <w:r w:rsidR="00A917D4" w:rsidRPr="00BC074F">
        <w:t>0</w:t>
      </w:r>
      <w:r w:rsidRPr="00BC074F">
        <w:t xml:space="preserve">), ponúkajú pohľad na postoje lekárov a rádiológov k AI v medicíne, resp. rádiológii. Tieto štúdie zdôrazňujú faktory, ako je dôvera v AI, strach z nahradenia a znalosti, ktoré ovplyvňujú názory odborníkov na AI. </w:t>
      </w:r>
      <w:r w:rsidR="00A917D4" w:rsidRPr="00BC074F">
        <w:t>I</w:t>
      </w:r>
      <w:r w:rsidRPr="00BC074F">
        <w:t>nterdisciplinárny výskum, ako napríklad štúdia</w:t>
      </w:r>
      <w:r w:rsidR="0072335C" w:rsidRPr="00BC074F">
        <w:t xml:space="preserve"> od</w:t>
      </w:r>
      <w:r w:rsidRPr="00BC074F">
        <w:t xml:space="preserve"> </w:t>
      </w:r>
      <w:proofErr w:type="spellStart"/>
      <w:r w:rsidRPr="00BC074F">
        <w:t>Wood</w:t>
      </w:r>
      <w:proofErr w:type="spellEnd"/>
      <w:r w:rsidR="0072335C" w:rsidRPr="00BC074F">
        <w:t xml:space="preserve"> et al.</w:t>
      </w:r>
      <w:r w:rsidRPr="00BC074F">
        <w:t xml:space="preserve"> (2021) o začlenení gramotnosti v oblasti AI do učebných osnov lekárskych fakúlt, osvetľuje postoje študentov a pedagógov k AI. </w:t>
      </w:r>
    </w:p>
    <w:p w14:paraId="42F82357" w14:textId="77777777" w:rsidR="00F416B3" w:rsidRPr="00BC074F" w:rsidRDefault="00F416B3" w:rsidP="00F416B3">
      <w:r w:rsidRPr="00BC074F">
        <w:t xml:space="preserve">Okrem toho sa </w:t>
      </w:r>
      <w:proofErr w:type="spellStart"/>
      <w:r w:rsidRPr="00BC074F">
        <w:t>Magrabi</w:t>
      </w:r>
      <w:proofErr w:type="spellEnd"/>
      <w:r w:rsidRPr="00BC074F">
        <w:t xml:space="preserve"> et al. (2019) zameriavajú na výzvy spojené s hodnotením umelej inteligencie v systémoch na podporu klinického rozhodovania, pričom zdôrazňujú praktické dôsledky a špecifické vylepšenia potrebné na úspešnú implementáciu technológií umelej inteligencie v zdravotníckych zariadeniach. Táto štúdia zdôrazňuje dôležitosť riešenia praktických výziev pri integrácii AI do psychologickej praxe. Syntézou týchto pohľadov možno </w:t>
      </w:r>
      <w:r w:rsidRPr="00BC074F">
        <w:lastRenderedPageBreak/>
        <w:t>dosiahnuť komplexné pochopenie postojov odborníkov v oblasti psychológie k AI a jej integrácii do psychologickej praxe.</w:t>
      </w:r>
    </w:p>
    <w:p w14:paraId="44709460" w14:textId="680906E8" w:rsidR="00F416B3" w:rsidRPr="00BC074F" w:rsidRDefault="00F416B3" w:rsidP="00F416B3">
      <w:r w:rsidRPr="00BC074F">
        <w:t xml:space="preserve">Podrobnejšie informácie nájdete v prílohe </w:t>
      </w:r>
      <w:r w:rsidR="004C000E" w:rsidRPr="00BC074F">
        <w:t>F</w:t>
      </w:r>
      <w:r w:rsidRPr="00BC074F">
        <w:t xml:space="preserve"> tejto práce.</w:t>
      </w:r>
    </w:p>
    <w:p w14:paraId="2DF90390" w14:textId="77777777" w:rsidR="00F416B3" w:rsidRPr="00BC074F" w:rsidRDefault="00F416B3" w:rsidP="00F416B3">
      <w:pPr>
        <w:pStyle w:val="Nadpis3"/>
      </w:pPr>
      <w:bookmarkStart w:id="61" w:name="_Toc165308387"/>
      <w:bookmarkStart w:id="62" w:name="_Toc165309118"/>
      <w:bookmarkStart w:id="63" w:name="_Toc165587507"/>
      <w:r w:rsidRPr="00BC074F">
        <w:t>Faktory ovplyvňujúce postoje k AI</w:t>
      </w:r>
      <w:bookmarkEnd w:id="61"/>
      <w:bookmarkEnd w:id="62"/>
      <w:bookmarkEnd w:id="63"/>
    </w:p>
    <w:p w14:paraId="450A793D" w14:textId="3A488DFB" w:rsidR="00F416B3" w:rsidRPr="00BC074F" w:rsidRDefault="00F416B3" w:rsidP="00F416B3">
      <w:r w:rsidRPr="00BC074F">
        <w:t>Postoje odborníkov k umelej inteligencii sú ovplyvnené viacerými faktormi vrátane profesionálneho zázemia, vystavenia umelej inteligencii a vnímania významu umelej inteligencie pre ich prax. Napríklad postoje, znalosti a zručnosti študentov zdravotníctva k AI sa líšia, pričom systematický prehľad poukazuje na potrebu rozšíriť vzdelávanie v oblasti AI medzi študentmi zdravotníctva (</w:t>
      </w:r>
      <w:proofErr w:type="spellStart"/>
      <w:r w:rsidRPr="00BC074F">
        <w:t>Mousavi</w:t>
      </w:r>
      <w:proofErr w:type="spellEnd"/>
      <w:r w:rsidRPr="00BC074F">
        <w:t xml:space="preserve"> </w:t>
      </w:r>
      <w:proofErr w:type="spellStart"/>
      <w:r w:rsidRPr="00BC074F">
        <w:t>Baigi</w:t>
      </w:r>
      <w:proofErr w:type="spellEnd"/>
      <w:r w:rsidR="00584126" w:rsidRPr="00BC074F">
        <w:t xml:space="preserve"> et al., 2023</w:t>
      </w:r>
      <w:r w:rsidRPr="00BC074F">
        <w:t>). Okrem toho ambivalentný postoj lekárov k AI, charakterizovaný pozitívnymi aj negatívnymi hodnoteniami, naznačuje, že postoje sú komplexné a mnohostranné (</w:t>
      </w:r>
      <w:proofErr w:type="spellStart"/>
      <w:r w:rsidRPr="00BC074F">
        <w:t>Maier</w:t>
      </w:r>
      <w:proofErr w:type="spellEnd"/>
      <w:r w:rsidR="00A57FFE" w:rsidRPr="00BC074F">
        <w:t xml:space="preserve"> at </w:t>
      </w:r>
      <w:proofErr w:type="spellStart"/>
      <w:r w:rsidR="00A57FFE" w:rsidRPr="00BC074F">
        <w:t>al</w:t>
      </w:r>
      <w:proofErr w:type="spellEnd"/>
      <w:r w:rsidR="00A57FFE" w:rsidRPr="00BC074F">
        <w:t>, 2019</w:t>
      </w:r>
      <w:r w:rsidRPr="00BC074F">
        <w:t xml:space="preserve">). </w:t>
      </w:r>
    </w:p>
    <w:p w14:paraId="6CC21EE1" w14:textId="77777777" w:rsidR="00F416B3" w:rsidRPr="00BC074F" w:rsidRDefault="00F416B3" w:rsidP="00F416B3">
      <w:r w:rsidRPr="00BC074F">
        <w:t xml:space="preserve">Postoje k technológiám, najmä k umelej inteligencii v psychologickej praxi, sú formované komplexnou súhrou faktorov vrátane technologických znalostí, </w:t>
      </w:r>
      <w:proofErr w:type="spellStart"/>
      <w:r w:rsidRPr="00BC074F">
        <w:t>sociodemografických</w:t>
      </w:r>
      <w:proofErr w:type="spellEnd"/>
      <w:r w:rsidRPr="00BC074F">
        <w:t xml:space="preserve"> premenných a psychologických charakteristík. Pochopenie týchto faktorov je kľúčové pre získanie poznatkov o akceptácii a prijatí technológií umelej inteligencie v oblasti psychológie.</w:t>
      </w:r>
    </w:p>
    <w:p w14:paraId="6E277D1F" w14:textId="0913EE13" w:rsidR="00F416B3" w:rsidRPr="00BC074F" w:rsidRDefault="00F416B3" w:rsidP="00F416B3">
      <w:r w:rsidRPr="00BC074F">
        <w:t xml:space="preserve">Úroveň technologických znalostí významne ovplyvňuje postoje k umelej inteligencii. Znalosť technológie a vnímaná zložitosť sú v tomto ohľade kľúčovými faktormi. Osoby s vyššou úrovňou technologických znalostí a </w:t>
      </w:r>
      <w:proofErr w:type="spellStart"/>
      <w:r w:rsidRPr="00BC074F">
        <w:t>oboznámenosti</w:t>
      </w:r>
      <w:proofErr w:type="spellEnd"/>
      <w:r w:rsidRPr="00BC074F">
        <w:t xml:space="preserve"> s AI majú s väčšou pravdepodobnosťou pozitívne postoje k jej integrácii do psychologickej praxe. Je to preto, že pochopenie možností a obmedzení AI môže znížiť vnímanú zložitosť a zmierniť obavy súvisiace s jej používaním (</w:t>
      </w:r>
      <w:proofErr w:type="spellStart"/>
      <w:r w:rsidRPr="00BC074F">
        <w:t>Kaya</w:t>
      </w:r>
      <w:proofErr w:type="spellEnd"/>
      <w:r w:rsidR="006F4CD5" w:rsidRPr="00BC074F">
        <w:t xml:space="preserve"> et al., 2022</w:t>
      </w:r>
      <w:r w:rsidRPr="00BC074F">
        <w:t>).</w:t>
      </w:r>
      <w:r w:rsidR="00CE1382" w:rsidRPr="00BC074F">
        <w:t xml:space="preserve"> Podľa </w:t>
      </w:r>
      <w:r w:rsidRPr="00BC074F">
        <w:t xml:space="preserve"> </w:t>
      </w:r>
      <w:proofErr w:type="spellStart"/>
      <w:r w:rsidR="00CE1382" w:rsidRPr="00BC074F">
        <w:t>Sayaf</w:t>
      </w:r>
      <w:proofErr w:type="spellEnd"/>
      <w:r w:rsidR="002836A9" w:rsidRPr="00BC074F">
        <w:t xml:space="preserve"> et al. (</w:t>
      </w:r>
      <w:r w:rsidR="00CE1382" w:rsidRPr="00BC074F">
        <w:t>2022)</w:t>
      </w:r>
      <w:r w:rsidR="002836A9" w:rsidRPr="00BC074F">
        <w:t xml:space="preserve"> </w:t>
      </w:r>
      <w:r w:rsidRPr="00BC074F">
        <w:t>nedostatočné porozumenie alebo nedostatočné oboznámenie sa s</w:t>
      </w:r>
      <w:r w:rsidR="00657991" w:rsidRPr="00BC074F">
        <w:t> </w:t>
      </w:r>
      <w:r w:rsidRPr="00BC074F">
        <w:t>technológiami</w:t>
      </w:r>
      <w:r w:rsidR="00657991" w:rsidRPr="00BC074F">
        <w:t>, technické problémy</w:t>
      </w:r>
      <w:r w:rsidRPr="00BC074F">
        <w:t xml:space="preserve"> m</w:t>
      </w:r>
      <w:r w:rsidR="008C251D" w:rsidRPr="00BC074F">
        <w:t>ô</w:t>
      </w:r>
      <w:r w:rsidRPr="00BC074F">
        <w:t>ž</w:t>
      </w:r>
      <w:r w:rsidR="008C251D" w:rsidRPr="00BC074F">
        <w:t>u</w:t>
      </w:r>
      <w:r w:rsidRPr="00BC074F">
        <w:t xml:space="preserve"> viesť k nesprávnym predstavám a vyššej vnímanej zložitosti, čo podporuje negatívne postoje</w:t>
      </w:r>
      <w:r w:rsidR="008C251D" w:rsidRPr="00BC074F">
        <w:t>.</w:t>
      </w:r>
    </w:p>
    <w:p w14:paraId="7BF7F0F0" w14:textId="4B4AA617" w:rsidR="00F416B3" w:rsidRPr="00BC074F" w:rsidRDefault="00F416B3" w:rsidP="00F416B3">
      <w:r w:rsidRPr="00BC074F">
        <w:t xml:space="preserve">Osobnostné črty môžu predpovedať postoje k AI. Napríklad jednotlivci, ktorí dosahujú vysoké skóre v otvorenosti voči skúsenostiam, majú s väčšou pravdepodobnosťou pozitívne postoje k AI, pretože vo všeobecnosti lepšie prijímajú nové myšlienky a technológie. Naopak, vysoká úroveň súhlasnosti a úzkosti z AI sa spája s negatívnymi postojmi k AI </w:t>
      </w:r>
      <w:r w:rsidR="002B2C7A" w:rsidRPr="00BC074F">
        <w:t>(</w:t>
      </w:r>
      <w:proofErr w:type="spellStart"/>
      <w:r w:rsidR="002B2C7A" w:rsidRPr="00BC074F">
        <w:t>Kaya</w:t>
      </w:r>
      <w:proofErr w:type="spellEnd"/>
      <w:r w:rsidR="002B2C7A" w:rsidRPr="00BC074F">
        <w:t xml:space="preserve"> et al., 2022).</w:t>
      </w:r>
    </w:p>
    <w:p w14:paraId="71E32FEE" w14:textId="172509B5" w:rsidR="00F416B3" w:rsidRPr="00BC074F" w:rsidRDefault="00F416B3" w:rsidP="00F416B3">
      <w:r w:rsidRPr="00BC074F">
        <w:t>Zistilo sa, že vek má zmiešaný vplyv na postoje, pričom niektoré štúdie naznačujú, že mladší jednotlivci sú otvorenejší k prijímaniu nových technológií (</w:t>
      </w:r>
      <w:proofErr w:type="spellStart"/>
      <w:r w:rsidRPr="00BC074F">
        <w:t>Pellas</w:t>
      </w:r>
      <w:proofErr w:type="spellEnd"/>
      <w:r w:rsidR="000161A2" w:rsidRPr="00BC074F">
        <w:t>, 20</w:t>
      </w:r>
      <w:r w:rsidR="00BF0C76" w:rsidRPr="00BC074F">
        <w:t>2</w:t>
      </w:r>
      <w:r w:rsidR="000161A2" w:rsidRPr="00BC074F">
        <w:t>3</w:t>
      </w:r>
      <w:r w:rsidRPr="00BC074F">
        <w:t>).</w:t>
      </w:r>
    </w:p>
    <w:p w14:paraId="33B2AA55" w14:textId="6FDBED10" w:rsidR="00F416B3" w:rsidRPr="00BC074F" w:rsidRDefault="00F416B3" w:rsidP="00F416B3">
      <w:r w:rsidRPr="00BC074F">
        <w:lastRenderedPageBreak/>
        <w:t>Vzdelávanie a odborná príprava zohrávajú dôležitú úlohu pri formovaní technologických znalostí a postojov. Študenti psychológie, akademickí pracovníci a odborníci z praxe, ktorí absolvujú formálne vzdelávanie alebo odbornú prípravu v oblasti umelej inteligencie a jej aplikácií, majú väčšiu pravdepodobnosť, že si vytvoria pozitívne postoje a dôveru v používanie týchto technológií (</w:t>
      </w:r>
      <w:proofErr w:type="spellStart"/>
      <w:r w:rsidRPr="00BC074F">
        <w:t>Yue</w:t>
      </w:r>
      <w:proofErr w:type="spellEnd"/>
      <w:r w:rsidR="0052022E" w:rsidRPr="00BC074F">
        <w:t xml:space="preserve"> et al., 2024</w:t>
      </w:r>
      <w:r w:rsidRPr="00BC074F">
        <w:t xml:space="preserve">).  </w:t>
      </w:r>
    </w:p>
    <w:p w14:paraId="683D55DE" w14:textId="042B2326" w:rsidR="00F416B3" w:rsidRPr="00BC074F" w:rsidRDefault="00F416B3" w:rsidP="00F416B3">
      <w:r w:rsidRPr="00BC074F">
        <w:t>Rozhodujúcu úlohu zohráva aj profesia, keďže rôzne profesijné zázemie prichádza s rôznou úrovňou vystavenia sa technológiám a závislosti od nich. Praktickí psychológovia, akademici a študenti môžu mať na AI rôzne názory na základe svojich profesionálnych skúseností a úlohy, ktorú si predstavujú, že AI bude zohrávať v ich odbore (</w:t>
      </w:r>
      <w:proofErr w:type="spellStart"/>
      <w:r w:rsidRPr="00BC074F">
        <w:t>Motshegwe</w:t>
      </w:r>
      <w:proofErr w:type="spellEnd"/>
      <w:r w:rsidR="00CF59DC" w:rsidRPr="00BC074F">
        <w:t xml:space="preserve"> a </w:t>
      </w:r>
      <w:proofErr w:type="spellStart"/>
      <w:r w:rsidR="00CF59DC" w:rsidRPr="00BC074F">
        <w:t>Batane</w:t>
      </w:r>
      <w:proofErr w:type="spellEnd"/>
      <w:r w:rsidR="00CF59DC" w:rsidRPr="00BC074F">
        <w:t>, 2015</w:t>
      </w:r>
      <w:r w:rsidRPr="00BC074F">
        <w:t>).</w:t>
      </w:r>
    </w:p>
    <w:p w14:paraId="1414216F" w14:textId="77777777" w:rsidR="00F416B3" w:rsidRPr="00BC074F" w:rsidRDefault="00F416B3" w:rsidP="00F416B3">
      <w:pPr>
        <w:pStyle w:val="Nadpis2"/>
        <w:rPr>
          <w:lang w:eastAsia="sk-SK"/>
        </w:rPr>
      </w:pPr>
      <w:bookmarkStart w:id="64" w:name="_Toc165308388"/>
      <w:bookmarkStart w:id="65" w:name="_Toc165309119"/>
      <w:bookmarkStart w:id="66" w:name="_Toc165587508"/>
      <w:r w:rsidRPr="00BC074F">
        <w:rPr>
          <w:lang w:eastAsia="sk-SK"/>
        </w:rPr>
        <w:t>Pojmový rámec</w:t>
      </w:r>
      <w:bookmarkEnd w:id="64"/>
      <w:bookmarkEnd w:id="65"/>
      <w:bookmarkEnd w:id="66"/>
      <w:r w:rsidRPr="00BC074F">
        <w:rPr>
          <w:lang w:eastAsia="sk-SK"/>
        </w:rPr>
        <w:t xml:space="preserve"> </w:t>
      </w:r>
    </w:p>
    <w:p w14:paraId="6353557F" w14:textId="77777777" w:rsidR="00F416B3" w:rsidRPr="00BC074F" w:rsidRDefault="00F416B3" w:rsidP="00F416B3">
      <w:r w:rsidRPr="00BC074F">
        <w:t xml:space="preserve">Meranie postojov k umelej inteligencii (AI) má zásadný význam pre pochopenie toho, ako rôzne skupiny, napríklad študenti psychológie, akademici a odborníci z praxe, vnímajú túto rýchlo sa rozvíjajúcu technológiu a ako sa s ňou stotožňujú. </w:t>
      </w:r>
    </w:p>
    <w:p w14:paraId="0F03CF7E" w14:textId="77777777" w:rsidR="00F416B3" w:rsidRPr="00BC074F" w:rsidRDefault="00F416B3" w:rsidP="00F416B3">
      <w:r w:rsidRPr="00BC074F">
        <w:t xml:space="preserve">V našej práci sme sa rozhodli zamerať na štandardizovaný prieskum GAAIS a vlastnú vyvinutú škálu sémantického diferenciálu so 4 dimenziami založenú na indexe technologickej pripravenosti (TRI). Uvažovali sme aj o TAM - </w:t>
      </w:r>
      <w:proofErr w:type="spellStart"/>
      <w:r w:rsidRPr="00BC074F">
        <w:t>Technology</w:t>
      </w:r>
      <w:proofErr w:type="spellEnd"/>
      <w:r w:rsidRPr="00BC074F">
        <w:t xml:space="preserve"> </w:t>
      </w:r>
      <w:proofErr w:type="spellStart"/>
      <w:r w:rsidRPr="00BC074F">
        <w:t>Acceptance</w:t>
      </w:r>
      <w:proofErr w:type="spellEnd"/>
      <w:r w:rsidRPr="00BC074F">
        <w:t xml:space="preserve"> Model, keďže bol úspešne aplikovaný v rôznych oblastiach, ale nemusí to byť najvhodnejší model na skúmanie postojov k AI v psychologickej praxi. TAM sa zameriava predovšetkým na utilitárne faktory a v tomto kontexte plne nezachytáva komplexné etické, sociálne a profesionálne úvahy týkajúce sa AI (</w:t>
      </w:r>
      <w:proofErr w:type="spellStart"/>
      <w:r w:rsidRPr="00BC074F">
        <w:t>Stein</w:t>
      </w:r>
      <w:proofErr w:type="spellEnd"/>
      <w:r w:rsidRPr="00BC074F">
        <w:t xml:space="preserve">). </w:t>
      </w:r>
    </w:p>
    <w:p w14:paraId="203BCCE6" w14:textId="6CAB29CF" w:rsidR="00F416B3" w:rsidRPr="00BC074F" w:rsidRDefault="00F416B3" w:rsidP="00F416B3">
      <w:r w:rsidRPr="00BC074F">
        <w:t xml:space="preserve">Okrem toho sme vypracovali prieskum merajúci vedomosti </w:t>
      </w:r>
      <w:r w:rsidR="00C50703" w:rsidRPr="00BC074F">
        <w:t>participantov</w:t>
      </w:r>
      <w:r w:rsidRPr="00BC074F">
        <w:t xml:space="preserve"> o AI, ktorý vychádza z čiastkovej škály prieskumu vedomostí o AI </w:t>
      </w:r>
      <w:proofErr w:type="spellStart"/>
      <w:r w:rsidRPr="00BC074F">
        <w:t>Swed</w:t>
      </w:r>
      <w:proofErr w:type="spellEnd"/>
      <w:r w:rsidRPr="00BC074F">
        <w:t xml:space="preserve"> et al. (2022) s dobrou vnútornou konzistenciou (alfa = 0,795).</w:t>
      </w:r>
    </w:p>
    <w:p w14:paraId="313048E8" w14:textId="0F7066BC" w:rsidR="00F416B3" w:rsidRPr="00BC074F" w:rsidRDefault="00F416B3" w:rsidP="00F416B3">
      <w:r w:rsidRPr="00BC074F">
        <w:t xml:space="preserve">Zhromaždili sme rôzne </w:t>
      </w:r>
      <w:proofErr w:type="spellStart"/>
      <w:r w:rsidRPr="00BC074F">
        <w:t>sociodemografické</w:t>
      </w:r>
      <w:proofErr w:type="spellEnd"/>
      <w:r w:rsidRPr="00BC074F">
        <w:t xml:space="preserve"> údaje o našich </w:t>
      </w:r>
      <w:r w:rsidR="00C50703" w:rsidRPr="00BC074F">
        <w:t>participantoch</w:t>
      </w:r>
      <w:r w:rsidRPr="00BC074F">
        <w:t xml:space="preserve">, keďže </w:t>
      </w:r>
      <w:proofErr w:type="spellStart"/>
      <w:r w:rsidRPr="00BC074F">
        <w:t>Yáñez-Yáñez</w:t>
      </w:r>
      <w:proofErr w:type="spellEnd"/>
      <w:r w:rsidRPr="00BC074F">
        <w:t xml:space="preserve"> et al. (2002) ukázali, že </w:t>
      </w:r>
      <w:proofErr w:type="spellStart"/>
      <w:r w:rsidRPr="00BC074F">
        <w:t>sociodemografické</w:t>
      </w:r>
      <w:proofErr w:type="spellEnd"/>
      <w:r w:rsidRPr="00BC074F">
        <w:t xml:space="preserve"> údaje sú kľúčové pre analýzu postojov voči rôznym objektom. </w:t>
      </w:r>
    </w:p>
    <w:p w14:paraId="2469AC59" w14:textId="77777777" w:rsidR="00F416B3" w:rsidRPr="00BC074F" w:rsidRDefault="00F416B3" w:rsidP="00F416B3">
      <w:r w:rsidRPr="00BC074F">
        <w:t>Škále GAAIS a škále sémantického diferenciálu sa budeme podrobnejšie venovať v ďalšom texte.</w:t>
      </w:r>
    </w:p>
    <w:p w14:paraId="0505916D" w14:textId="77777777" w:rsidR="00F416B3" w:rsidRPr="00BC074F" w:rsidRDefault="00F416B3" w:rsidP="00F416B3">
      <w:pPr>
        <w:pStyle w:val="Nadpis3"/>
        <w:rPr>
          <w:lang w:eastAsia="sk-SK"/>
        </w:rPr>
      </w:pPr>
      <w:bookmarkStart w:id="67" w:name="_Toc165308389"/>
      <w:bookmarkStart w:id="68" w:name="_Toc165309120"/>
      <w:bookmarkStart w:id="69" w:name="_Toc165587509"/>
      <w:r w:rsidRPr="00BC074F">
        <w:rPr>
          <w:lang w:eastAsia="sk-SK"/>
        </w:rPr>
        <w:lastRenderedPageBreak/>
        <w:t>GAAIS</w:t>
      </w:r>
      <w:bookmarkEnd w:id="67"/>
      <w:bookmarkEnd w:id="68"/>
      <w:bookmarkEnd w:id="69"/>
    </w:p>
    <w:p w14:paraId="41A8B3D3" w14:textId="77777777" w:rsidR="00F416B3" w:rsidRPr="00BC074F" w:rsidRDefault="00F416B3" w:rsidP="00F416B3">
      <w:r w:rsidRPr="00BC074F">
        <w:t xml:space="preserve">Škála všeobecných postojov voči AI ( General </w:t>
      </w:r>
      <w:proofErr w:type="spellStart"/>
      <w:r w:rsidRPr="00BC074F">
        <w:t>Attitudes</w:t>
      </w:r>
      <w:proofErr w:type="spellEnd"/>
      <w:r w:rsidRPr="00BC074F">
        <w:t xml:space="preserve"> </w:t>
      </w:r>
      <w:proofErr w:type="spellStart"/>
      <w:r w:rsidRPr="00BC074F">
        <w:t>Against</w:t>
      </w:r>
      <w:proofErr w:type="spellEnd"/>
      <w:r w:rsidRPr="00BC074F">
        <w:t xml:space="preserve"> AI </w:t>
      </w:r>
      <w:proofErr w:type="spellStart"/>
      <w:r w:rsidRPr="00BC074F">
        <w:t>Scale</w:t>
      </w:r>
      <w:proofErr w:type="spellEnd"/>
      <w:r w:rsidRPr="00BC074F">
        <w:t xml:space="preserve">  - GAAIS) </w:t>
      </w:r>
      <w:proofErr w:type="spellStart"/>
      <w:r w:rsidRPr="00BC074F">
        <w:t>Schepman</w:t>
      </w:r>
      <w:proofErr w:type="spellEnd"/>
      <w:r w:rsidRPr="00BC074F">
        <w:t xml:space="preserve"> &amp; </w:t>
      </w:r>
      <w:proofErr w:type="spellStart"/>
      <w:r w:rsidRPr="00BC074F">
        <w:t>Rodway</w:t>
      </w:r>
      <w:proofErr w:type="spellEnd"/>
      <w:r w:rsidRPr="00BC074F">
        <w:t xml:space="preserve"> (2020), </w:t>
      </w:r>
      <w:proofErr w:type="spellStart"/>
      <w:r w:rsidRPr="00BC074F">
        <w:t>Schepman</w:t>
      </w:r>
      <w:proofErr w:type="spellEnd"/>
      <w:r w:rsidRPr="00BC074F">
        <w:t xml:space="preserve"> &amp; </w:t>
      </w:r>
      <w:proofErr w:type="spellStart"/>
      <w:r w:rsidRPr="00BC074F">
        <w:t>Rodway</w:t>
      </w:r>
      <w:proofErr w:type="spellEnd"/>
      <w:r w:rsidRPr="00BC074F">
        <w:t xml:space="preserve"> (2022) je nedávno vyvinutý nástroj určený na komplexné meranie postojov voči AI. Škála GAAIS bola inšpirovaná škálou General </w:t>
      </w:r>
      <w:proofErr w:type="spellStart"/>
      <w:r w:rsidRPr="00BC074F">
        <w:t>Attitudes</w:t>
      </w:r>
      <w:proofErr w:type="spellEnd"/>
      <w:r w:rsidRPr="00BC074F">
        <w:t xml:space="preserve"> </w:t>
      </w:r>
      <w:proofErr w:type="spellStart"/>
      <w:r w:rsidRPr="00BC074F">
        <w:t>Towards</w:t>
      </w:r>
      <w:proofErr w:type="spellEnd"/>
      <w:r w:rsidRPr="00BC074F">
        <w:t xml:space="preserve"> </w:t>
      </w:r>
      <w:proofErr w:type="spellStart"/>
      <w:r w:rsidRPr="00BC074F">
        <w:t>Technology</w:t>
      </w:r>
      <w:proofErr w:type="spellEnd"/>
      <w:r w:rsidRPr="00BC074F">
        <w:t xml:space="preserve"> </w:t>
      </w:r>
      <w:proofErr w:type="spellStart"/>
      <w:r w:rsidRPr="00BC074F">
        <w:t>Scale</w:t>
      </w:r>
      <w:proofErr w:type="spellEnd"/>
      <w:r w:rsidRPr="00BC074F">
        <w:t xml:space="preserve"> (GATT), ktorá hodnotí postoje k technológiám vo všeobecnosti (</w:t>
      </w:r>
      <w:proofErr w:type="spellStart"/>
      <w:r w:rsidRPr="00BC074F">
        <w:t>Cologna</w:t>
      </w:r>
      <w:proofErr w:type="spellEnd"/>
      <w:r w:rsidRPr="00BC074F">
        <w:t xml:space="preserve"> et al. 2024). GAAIS bol však špeciálne navrhnutý tak, aby zachytil jedinečné aspekty umelej inteligencie a jej dôsledky pre rôzne oblasti vrátane zdravotníctva a psychológie.</w:t>
      </w:r>
    </w:p>
    <w:p w14:paraId="00078C75" w14:textId="2F529A74" w:rsidR="00F416B3" w:rsidRPr="00BC074F" w:rsidRDefault="00F416B3" w:rsidP="00F416B3">
      <w:r w:rsidRPr="00BC074F">
        <w:t>Vývoj GAAIS bol sčasti tvorený pomocou rámca Indexu technologickej pripravenosti (TRI), ktorý predpokladá, že pripravenosť jednotlivcov na prijatie nových technológií je ovplyvnená štyrmi dimenziami: optimizmom, inovatívnosťou, nepohodlím a neistotou (</w:t>
      </w:r>
      <w:proofErr w:type="spellStart"/>
      <w:r w:rsidRPr="00BC074F">
        <w:t>Koverola</w:t>
      </w:r>
      <w:proofErr w:type="spellEnd"/>
      <w:r w:rsidRPr="00BC074F">
        <w:t xml:space="preserve"> et al. 2021). </w:t>
      </w:r>
      <w:proofErr w:type="spellStart"/>
      <w:r w:rsidRPr="00BC074F">
        <w:t>Schepman</w:t>
      </w:r>
      <w:proofErr w:type="spellEnd"/>
      <w:r w:rsidRPr="00BC074F">
        <w:t xml:space="preserve"> &amp; </w:t>
      </w:r>
      <w:proofErr w:type="spellStart"/>
      <w:r w:rsidRPr="00BC074F">
        <w:t>Rodway</w:t>
      </w:r>
      <w:proofErr w:type="spellEnd"/>
      <w:r w:rsidRPr="00BC074F">
        <w:t xml:space="preserve"> (2020) použili index technologickej pripravenosti na testovanie konvergentnej a diskriminačnej validity so svojou novou škálou, pričom predpokladali, že budú silnejšie asociácie opatrení so spoločensky založenými ako individuálne založenými </w:t>
      </w:r>
      <w:proofErr w:type="spellStart"/>
      <w:r w:rsidRPr="00BC074F">
        <w:t>subškálami</w:t>
      </w:r>
      <w:proofErr w:type="spellEnd"/>
      <w:r w:rsidRPr="00BC074F">
        <w:t xml:space="preserve"> indexu technologickej pripravenosti, pretože AI je mimo kontroly konečného používateľa. Výsledok preukázal dobré </w:t>
      </w:r>
      <w:proofErr w:type="spellStart"/>
      <w:r w:rsidRPr="00BC074F">
        <w:t>psychometrické</w:t>
      </w:r>
      <w:proofErr w:type="spellEnd"/>
      <w:r w:rsidRPr="00BC074F">
        <w:t xml:space="preserve"> vlastnosti a zamietol </w:t>
      </w:r>
      <w:proofErr w:type="spellStart"/>
      <w:r w:rsidRPr="00BC074F">
        <w:t>jednodimenzionálnosť</w:t>
      </w:r>
      <w:proofErr w:type="spellEnd"/>
      <w:r w:rsidRPr="00BC074F">
        <w:t xml:space="preserve"> zlúčenia </w:t>
      </w:r>
      <w:proofErr w:type="spellStart"/>
      <w:r w:rsidRPr="00BC074F">
        <w:t>subškál</w:t>
      </w:r>
      <w:proofErr w:type="spellEnd"/>
      <w:r w:rsidRPr="00BC074F">
        <w:t xml:space="preserve">. </w:t>
      </w:r>
      <w:proofErr w:type="spellStart"/>
      <w:r w:rsidRPr="00BC074F">
        <w:t>Subškály</w:t>
      </w:r>
      <w:proofErr w:type="spellEnd"/>
      <w:r w:rsidRPr="00BC074F">
        <w:t xml:space="preserve"> Indexu technologickej pripravenosti súvisiace s používaním technológií v spoločnosti predpovedali </w:t>
      </w:r>
      <w:proofErr w:type="spellStart"/>
      <w:r w:rsidRPr="00BC074F">
        <w:t>subškály</w:t>
      </w:r>
      <w:proofErr w:type="spellEnd"/>
      <w:r w:rsidRPr="00BC074F">
        <w:t xml:space="preserve"> GAAIS, čo ponúklo konvergentnú validitu, zatiaľ čo absencia spojenia s individuálnymi </w:t>
      </w:r>
      <w:proofErr w:type="spellStart"/>
      <w:r w:rsidRPr="00BC074F">
        <w:t>subškálami</w:t>
      </w:r>
      <w:proofErr w:type="spellEnd"/>
      <w:r w:rsidRPr="00BC074F">
        <w:t xml:space="preserve"> používateľských skúseností poskytla diskriminačnú validitu, čo zdôraznilo jedinečnosť novej škály.</w:t>
      </w:r>
    </w:p>
    <w:p w14:paraId="3CA42013" w14:textId="77777777" w:rsidR="00F416B3" w:rsidRPr="00BC074F" w:rsidRDefault="00F416B3" w:rsidP="00F416B3">
      <w:r w:rsidRPr="00BC074F">
        <w:t xml:space="preserve">Škála preukázala dobrú vnútornú konzistenciu s hodnotami </w:t>
      </w:r>
      <w:proofErr w:type="spellStart"/>
      <w:r w:rsidRPr="00BC074F">
        <w:t>Cronbachovho</w:t>
      </w:r>
      <w:proofErr w:type="spellEnd"/>
      <w:r w:rsidRPr="00BC074F">
        <w:t xml:space="preserve"> alfa 0,86 pre pozitívne postoje a 0,74 pre negatívne postoje a test-</w:t>
      </w:r>
      <w:proofErr w:type="spellStart"/>
      <w:r w:rsidRPr="00BC074F">
        <w:t>retest</w:t>
      </w:r>
      <w:proofErr w:type="spellEnd"/>
      <w:r w:rsidRPr="00BC074F">
        <w:t xml:space="preserve"> spoľahlivosť s korelačnými koeficientmi v rámci triedy 0,86 (pozitívne) a 0,60 (negatívne).</w:t>
      </w:r>
    </w:p>
    <w:p w14:paraId="7F6F3BE3" w14:textId="77777777" w:rsidR="00F416B3" w:rsidRPr="00BC074F" w:rsidRDefault="00F416B3" w:rsidP="00F416B3">
      <w:r w:rsidRPr="00BC074F">
        <w:t xml:space="preserve">Nedávna štúdia overila kórejskú verziu GAAIS (GAAIS-K) medzi študentmi ošetrovateľstva, pričom preukázala jeho dobré </w:t>
      </w:r>
      <w:proofErr w:type="spellStart"/>
      <w:r w:rsidRPr="00BC074F">
        <w:t>psychometrické</w:t>
      </w:r>
      <w:proofErr w:type="spellEnd"/>
      <w:r w:rsidRPr="00BC074F">
        <w:t xml:space="preserve"> vlastnosti vrátane obsahovej, diskriminačnej, známej-skupinovej a </w:t>
      </w:r>
      <w:proofErr w:type="spellStart"/>
      <w:r w:rsidRPr="00BC074F">
        <w:t>konštruktovej</w:t>
      </w:r>
      <w:proofErr w:type="spellEnd"/>
      <w:r w:rsidRPr="00BC074F">
        <w:t xml:space="preserve"> validity (</w:t>
      </w:r>
      <w:proofErr w:type="spellStart"/>
      <w:r w:rsidRPr="00BC074F">
        <w:t>Seo</w:t>
      </w:r>
      <w:proofErr w:type="spellEnd"/>
      <w:r w:rsidRPr="00BC074F">
        <w:t xml:space="preserve"> a </w:t>
      </w:r>
      <w:proofErr w:type="spellStart"/>
      <w:r w:rsidRPr="00BC074F">
        <w:t>Ahn</w:t>
      </w:r>
      <w:proofErr w:type="spellEnd"/>
      <w:r w:rsidRPr="00BC074F">
        <w:t>, 2022). GAAIS-K tiež preukázal prijateľnú vnútornú konzistenciu a test-</w:t>
      </w:r>
      <w:proofErr w:type="spellStart"/>
      <w:r w:rsidRPr="00BC074F">
        <w:t>retest</w:t>
      </w:r>
      <w:proofErr w:type="spellEnd"/>
      <w:r w:rsidRPr="00BC074F">
        <w:t xml:space="preserve"> spoľahlivosť, čo naznačuje jeho potenciál na použitie v zdravotníckych zariadeniach (</w:t>
      </w:r>
      <w:proofErr w:type="spellStart"/>
      <w:r w:rsidRPr="00BC074F">
        <w:t>Seo</w:t>
      </w:r>
      <w:proofErr w:type="spellEnd"/>
      <w:r w:rsidRPr="00BC074F">
        <w:t xml:space="preserve"> a </w:t>
      </w:r>
      <w:proofErr w:type="spellStart"/>
      <w:r w:rsidRPr="00BC074F">
        <w:t>Ahn</w:t>
      </w:r>
      <w:proofErr w:type="spellEnd"/>
      <w:r w:rsidRPr="00BC074F">
        <w:t xml:space="preserve">, 2022). </w:t>
      </w:r>
    </w:p>
    <w:p w14:paraId="695969C6" w14:textId="77777777" w:rsidR="00F416B3" w:rsidRPr="00BC074F" w:rsidRDefault="00F416B3" w:rsidP="00F416B3">
      <w:pPr>
        <w:pStyle w:val="Nadpis3"/>
        <w:rPr>
          <w:lang w:eastAsia="sk-SK"/>
        </w:rPr>
      </w:pPr>
      <w:bookmarkStart w:id="70" w:name="_Toc165308390"/>
      <w:bookmarkStart w:id="71" w:name="_Toc165309121"/>
      <w:bookmarkStart w:id="72" w:name="_Toc165587510"/>
      <w:r w:rsidRPr="00BC074F">
        <w:rPr>
          <w:lang w:eastAsia="sk-SK"/>
        </w:rPr>
        <w:lastRenderedPageBreak/>
        <w:t>Sémantický diferenciál</w:t>
      </w:r>
      <w:bookmarkEnd w:id="70"/>
      <w:bookmarkEnd w:id="71"/>
      <w:bookmarkEnd w:id="72"/>
      <w:r w:rsidRPr="00BC074F">
        <w:rPr>
          <w:lang w:eastAsia="sk-SK"/>
        </w:rPr>
        <w:t xml:space="preserve"> </w:t>
      </w:r>
    </w:p>
    <w:p w14:paraId="263BC9F1" w14:textId="376189EE" w:rsidR="00F416B3" w:rsidRPr="00BC074F" w:rsidRDefault="00F416B3" w:rsidP="00F416B3">
      <w:r w:rsidRPr="00BC074F">
        <w:t xml:space="preserve">Škála sémantického diferenciálu je univerzálna metóda používaná na meranie postojov k rôznym objektom vrátane umelej inteligencie. Táto škála zahŕňa súbor bipolárnych prídavných mien, ktorými respondenti hodnotia svoje pocity alebo presvedčenie o danom predmete. Škála sémantického diferenciálu bola použitá v rôznych kontextoch, napríklad na postoje k </w:t>
      </w:r>
      <w:proofErr w:type="spellStart"/>
      <w:r w:rsidRPr="00BC074F">
        <w:t>asexualite</w:t>
      </w:r>
      <w:proofErr w:type="spellEnd"/>
      <w:r w:rsidRPr="00BC074F">
        <w:t xml:space="preserve"> (</w:t>
      </w:r>
      <w:proofErr w:type="spellStart"/>
      <w:r w:rsidR="009B5170" w:rsidRPr="00BC074F">
        <w:t>Rye</w:t>
      </w:r>
      <w:proofErr w:type="spellEnd"/>
      <w:r w:rsidR="009B5170" w:rsidRPr="00BC074F">
        <w:t xml:space="preserve"> a </w:t>
      </w:r>
      <w:proofErr w:type="spellStart"/>
      <w:r w:rsidR="009B5170" w:rsidRPr="00BC074F">
        <w:t>Goldszmidt</w:t>
      </w:r>
      <w:proofErr w:type="spellEnd"/>
      <w:r w:rsidR="009B5170" w:rsidRPr="00BC074F">
        <w:t>, 2023</w:t>
      </w:r>
      <w:r w:rsidRPr="00BC074F">
        <w:t>).</w:t>
      </w:r>
    </w:p>
    <w:p w14:paraId="5EBEE370" w14:textId="06F89092" w:rsidR="00F416B3" w:rsidRPr="00BC074F" w:rsidRDefault="00F416B3" w:rsidP="00F416B3">
      <w:r w:rsidRPr="00BC074F">
        <w:t>Tento prístup sa použil v rôznych štúdiách na hodnotenie postojov ku konkrétnym technológiám alebo konceptom. Napríklad v štúdii skúmajúcej postoje k angličtine v Indii a na Srí Lanke sa použila škála sémantického diferenciálu s 13 bipolárnymi pármi usporiadanými na šesťbodovej škále (</w:t>
      </w:r>
      <w:proofErr w:type="spellStart"/>
      <w:r w:rsidRPr="00BC074F">
        <w:t>Bernaisch</w:t>
      </w:r>
      <w:proofErr w:type="spellEnd"/>
      <w:r w:rsidR="00DD2B59" w:rsidRPr="00BC074F">
        <w:t>, 2012</w:t>
      </w:r>
      <w:r w:rsidRPr="00BC074F">
        <w:t>)</w:t>
      </w:r>
      <w:r w:rsidR="003D5375" w:rsidRPr="00BC074F">
        <w:t xml:space="preserve">. </w:t>
      </w:r>
    </w:p>
    <w:p w14:paraId="5C282510" w14:textId="77777777" w:rsidR="00F416B3" w:rsidRPr="00BC074F" w:rsidRDefault="00F416B3" w:rsidP="00F416B3">
      <w:r w:rsidRPr="00BC074F">
        <w:t>Metóda sémantického diferenciálu umožňuje diferencované chápanie postojov k AI tým, že zachytáva pozitívne aj negatívne aspekty každej dimenzie. Napríklad vysoké skóre v dimenzii optimizmu môže predpovedať priaznivejšie postoje k AI, zatiaľ čo vysoké skóre v dimenzii nepohodlia môže naznačovať odpor alebo obavy z prijatia AI v psychologickej praxi.</w:t>
      </w:r>
    </w:p>
    <w:p w14:paraId="0B22CDCD" w14:textId="1444CC05" w:rsidR="00F416B3" w:rsidRPr="00BC074F" w:rsidRDefault="00F416B3" w:rsidP="00F416B3">
      <w:r w:rsidRPr="00BC074F">
        <w:t xml:space="preserve">Na účely tejto práce bola vytvorená škála sémantického diferenciálu, ktorá sa inšpirovala TRI a jej dimenziami. </w:t>
      </w:r>
      <w:proofErr w:type="spellStart"/>
      <w:r w:rsidRPr="00BC074F">
        <w:t>Operacionalizuje</w:t>
      </w:r>
      <w:proofErr w:type="spellEnd"/>
      <w:r w:rsidRPr="00BC074F">
        <w:t xml:space="preserve"> štyri špecifické dimenzie: optimizmus, inovatívnosť, nepohodlie a neistotu. Tieto dimenzie sa merajú prostredníctvom série bipolárnych adjektívnych dvojíc, ktoré zachytávajú emocionálne a kognitívne reakcie respondenta na AI. Index technologickej pripravenosti (TRI) hodnotí sklon jednotlivcov prijímať a používať nové technológie. Tieto dimenzie odrážajú komplexnú súhru faktorov, ktoré formujú postoje k technológiám, vrátane osobných charakteristík, predchádzajúcich skúseností a vnímaných rizík a prínosov. Pri vývoji prieskumu GAAIS </w:t>
      </w:r>
      <w:proofErr w:type="spellStart"/>
      <w:r w:rsidRPr="00BC074F">
        <w:t>Schepman</w:t>
      </w:r>
      <w:proofErr w:type="spellEnd"/>
      <w:r w:rsidRPr="00BC074F">
        <w:t xml:space="preserve"> a </w:t>
      </w:r>
      <w:proofErr w:type="spellStart"/>
      <w:r w:rsidRPr="00BC074F">
        <w:t>Rodway</w:t>
      </w:r>
      <w:proofErr w:type="spellEnd"/>
      <w:r w:rsidRPr="00BC074F">
        <w:t xml:space="preserve"> (2020) preukázali, že škála predpovedá interakcie používateľov s technologickými produktmi. Jej </w:t>
      </w:r>
      <w:proofErr w:type="spellStart"/>
      <w:r w:rsidRPr="00BC074F">
        <w:t>subškály</w:t>
      </w:r>
      <w:proofErr w:type="spellEnd"/>
      <w:r w:rsidRPr="00BC074F">
        <w:t xml:space="preserve"> majú samostatnú prediktívnu silu. Inovatívnosť a </w:t>
      </w:r>
      <w:r w:rsidR="00734745" w:rsidRPr="00BC074F">
        <w:t>n</w:t>
      </w:r>
      <w:r w:rsidRPr="00BC074F">
        <w:t xml:space="preserve">epohodlnosť sa viac vzťahujú na individuálne skúsenosti používateľov a </w:t>
      </w:r>
      <w:r w:rsidR="00734745" w:rsidRPr="00BC074F">
        <w:t>o</w:t>
      </w:r>
      <w:r w:rsidRPr="00BC074F">
        <w:t xml:space="preserve">ptimizmus a </w:t>
      </w:r>
      <w:r w:rsidR="00734745" w:rsidRPr="00BC074F">
        <w:t>n</w:t>
      </w:r>
      <w:r w:rsidRPr="00BC074F">
        <w:t xml:space="preserve">eistota viac na využívanie technológií v spoločnosti. </w:t>
      </w:r>
    </w:p>
    <w:p w14:paraId="513DF608" w14:textId="77777777" w:rsidR="00F416B3" w:rsidRPr="00BC074F" w:rsidRDefault="00F416B3" w:rsidP="00F416B3">
      <w:r w:rsidRPr="00BC074F">
        <w:t>Dimenzie:</w:t>
      </w:r>
    </w:p>
    <w:p w14:paraId="51147276" w14:textId="77777777" w:rsidR="00F416B3" w:rsidRPr="00BC074F" w:rsidRDefault="00F416B3" w:rsidP="00F416B3">
      <w:pPr>
        <w:pStyle w:val="Odsekzoznamu"/>
      </w:pPr>
      <w:r w:rsidRPr="00BC074F">
        <w:t>Optimizmus sa meria pomocou položiek, ktoré hodnotia mieru, do akej jednotlivci pociťujú nádej a pozitívne vnímajú výhody, ktoré môže umelá inteligencia priniesť ich oblasti.</w:t>
      </w:r>
    </w:p>
    <w:p w14:paraId="187805BE" w14:textId="77777777" w:rsidR="00F416B3" w:rsidRPr="00BC074F" w:rsidRDefault="00F416B3" w:rsidP="00F416B3">
      <w:pPr>
        <w:pStyle w:val="Odsekzoznamu"/>
      </w:pPr>
      <w:r w:rsidRPr="00BC074F">
        <w:lastRenderedPageBreak/>
        <w:t>Inovatívnosť meria, do akej miery sú jednotlivci otvorení novým myšlienkam a ochotní prijať nové technológie AI do svojej praxe.</w:t>
      </w:r>
    </w:p>
    <w:p w14:paraId="4F80FA94" w14:textId="77777777" w:rsidR="00F416B3" w:rsidRPr="00BC074F" w:rsidRDefault="00F416B3" w:rsidP="00F416B3">
      <w:pPr>
        <w:pStyle w:val="Odsekzoznamu"/>
      </w:pPr>
      <w:r w:rsidRPr="00BC074F">
        <w:t>Nepríjemné pocity odrážajú pocity nepokoja alebo strachu v súvislosti s používaním AI, potenciálne v dôsledku obáv o bezpečnosť práce, etických dôsledkov alebo nedostatočnej kontroly.</w:t>
      </w:r>
    </w:p>
    <w:p w14:paraId="2219CE38" w14:textId="77777777" w:rsidR="00F416B3" w:rsidRPr="00BC074F" w:rsidRDefault="00F416B3" w:rsidP="00F416B3">
      <w:pPr>
        <w:pStyle w:val="Odsekzoznamu"/>
      </w:pPr>
      <w:r w:rsidRPr="00BC074F">
        <w:t>Neistota zachytáva nejednoznačnosť a nedostatok jasnosti, ktoré môžu mať jednotlivci o dôsledkoch a fungovaní technológií AI.</w:t>
      </w:r>
    </w:p>
    <w:p w14:paraId="5308F4A3" w14:textId="77777777" w:rsidR="00F416B3" w:rsidRPr="00BC074F" w:rsidRDefault="00F416B3" w:rsidP="00F416B3">
      <w:pPr>
        <w:pStyle w:val="Nadpis2"/>
        <w:rPr>
          <w:lang w:eastAsia="sk-SK"/>
        </w:rPr>
      </w:pPr>
      <w:bookmarkStart w:id="73" w:name="_Toc165308391"/>
      <w:bookmarkStart w:id="74" w:name="_Toc165309122"/>
      <w:bookmarkStart w:id="75" w:name="_Toc165587511"/>
      <w:r w:rsidRPr="00BC074F">
        <w:rPr>
          <w:lang w:eastAsia="sk-SK"/>
        </w:rPr>
        <w:t>Cieľ výskumu a výskumné otázky, hypotézy</w:t>
      </w:r>
      <w:bookmarkEnd w:id="73"/>
      <w:bookmarkEnd w:id="74"/>
      <w:bookmarkEnd w:id="75"/>
    </w:p>
    <w:p w14:paraId="25AA17E2" w14:textId="77777777" w:rsidR="000C74A3" w:rsidRPr="00BC074F" w:rsidRDefault="000C74A3" w:rsidP="000C74A3">
      <w:r w:rsidRPr="00BC074F">
        <w:t>Primárnym cieľom je analýza intenzity a valencie postojov u študentov psychológie, psychológov pôsobiacich v praxi a psychológov pôsobiacich v akademickej sfére.</w:t>
      </w:r>
    </w:p>
    <w:p w14:paraId="4BA8D98B" w14:textId="28BDE3E4" w:rsidR="000C74A3" w:rsidRPr="00BC074F" w:rsidRDefault="000C74A3" w:rsidP="00F416B3">
      <w:r w:rsidRPr="00BC074F">
        <w:t>Sekundárnym cieľmi sú komponentová analýza položiek dotazníka znalostí AI, identifikácia rozdielov u sémantických profilov v závislosti od vybraných premenných a priblíženie témy umelej inteligencie na psychologickú teóriu a prax. Tento cieľ je teoreticko-aplikačný, keďže chceme priblížiť AI komunite psychológov , ako aj predstaviť možnosti využitia AI v psychologickej praxi, výskume, či vzdelávaní študentov.</w:t>
      </w:r>
    </w:p>
    <w:p w14:paraId="775C7327" w14:textId="77777777" w:rsidR="00F416B3" w:rsidRPr="00BC074F" w:rsidRDefault="00F416B3" w:rsidP="00F416B3">
      <w:pPr>
        <w:pStyle w:val="Nadpis3"/>
      </w:pPr>
      <w:bookmarkStart w:id="76" w:name="_Toc165308392"/>
      <w:bookmarkStart w:id="77" w:name="_Toc165309123"/>
      <w:bookmarkStart w:id="78" w:name="_Toc165587512"/>
      <w:r w:rsidRPr="00BC074F">
        <w:t>Postoje k AI a vedomosti o AI</w:t>
      </w:r>
      <w:bookmarkEnd w:id="76"/>
      <w:bookmarkEnd w:id="77"/>
      <w:bookmarkEnd w:id="78"/>
    </w:p>
    <w:p w14:paraId="30BA83B9" w14:textId="77777777" w:rsidR="00F416B3" w:rsidRPr="00BC074F" w:rsidRDefault="00F416B3" w:rsidP="00F416B3">
      <w:r w:rsidRPr="00BC074F">
        <w:t>VO1: Do akých komponentov vieme zaradiť položky dotazníka znalostí?</w:t>
      </w:r>
    </w:p>
    <w:p w14:paraId="7E5C210D" w14:textId="77777777" w:rsidR="00F416B3" w:rsidRPr="00BC074F" w:rsidRDefault="00F416B3" w:rsidP="00F416B3">
      <w:pPr>
        <w:rPr>
          <w:rFonts w:eastAsia="Times New Roman"/>
          <w:szCs w:val="24"/>
          <w:lang w:eastAsia="sk-SK"/>
        </w:rPr>
      </w:pPr>
      <w:r w:rsidRPr="00BC074F">
        <w:t>VO2: Existuje vzťah medzi postojmi k AI a vedomostiach o AI?</w:t>
      </w:r>
    </w:p>
    <w:p w14:paraId="2F6CEF8D" w14:textId="77777777" w:rsidR="00F416B3" w:rsidRPr="00BC074F" w:rsidRDefault="00F416B3" w:rsidP="00F416B3">
      <w:r w:rsidRPr="00BC074F">
        <w:t>VO2a: Existuje vzťah medzi postojmi k AI všeobecnými vedomosťami o AI?</w:t>
      </w:r>
    </w:p>
    <w:p w14:paraId="012EC992" w14:textId="77777777" w:rsidR="00F416B3" w:rsidRPr="00BC074F" w:rsidRDefault="00F416B3" w:rsidP="00F416B3">
      <w:r w:rsidRPr="00BC074F">
        <w:t>VO2b: Existuje vzťah medzi postojmi k AI aplikačnými vedomosťami o AI?</w:t>
      </w:r>
    </w:p>
    <w:p w14:paraId="7AF7953E" w14:textId="77777777" w:rsidR="00F416B3" w:rsidRPr="00BC074F" w:rsidRDefault="00F416B3" w:rsidP="00F416B3">
      <w:pPr>
        <w:pStyle w:val="Nadpis3"/>
      </w:pPr>
      <w:bookmarkStart w:id="79" w:name="_Toc165308393"/>
      <w:bookmarkStart w:id="80" w:name="_Toc165309124"/>
      <w:bookmarkStart w:id="81" w:name="_Toc165587513"/>
      <w:r w:rsidRPr="00BC074F">
        <w:t>Postoje k AI a profilácia psychológov</w:t>
      </w:r>
      <w:bookmarkEnd w:id="79"/>
      <w:bookmarkEnd w:id="80"/>
      <w:bookmarkEnd w:id="81"/>
    </w:p>
    <w:p w14:paraId="07255600" w14:textId="77777777" w:rsidR="00F416B3" w:rsidRPr="00BC074F" w:rsidRDefault="00F416B3" w:rsidP="00F416B3">
      <w:r w:rsidRPr="00BC074F">
        <w:t>VO3: Existujú rozdiely v postojoch k AI v závislosti od profilácie psychológov?</w:t>
      </w:r>
    </w:p>
    <w:p w14:paraId="3E61015C" w14:textId="77777777" w:rsidR="00F416B3" w:rsidRPr="00BC074F" w:rsidRDefault="00F416B3" w:rsidP="00F416B3">
      <w:r w:rsidRPr="00BC074F">
        <w:t>VO4: Existujú rozdiely vo vedomostiach k AI v závislosti od profilácie psychológov?</w:t>
      </w:r>
    </w:p>
    <w:p w14:paraId="2A7E0B94" w14:textId="77777777" w:rsidR="00F416B3" w:rsidRPr="00BC074F" w:rsidRDefault="00F416B3" w:rsidP="00F416B3">
      <w:r w:rsidRPr="00BC074F">
        <w:t>VO4a: Existujú rozdiely vo všeobecných vedomostiach k AI v závislosti od profilácie psychológov?</w:t>
      </w:r>
    </w:p>
    <w:p w14:paraId="408EE87C" w14:textId="77777777" w:rsidR="00F416B3" w:rsidRPr="00BC074F" w:rsidRDefault="00F416B3" w:rsidP="00F416B3">
      <w:r w:rsidRPr="00BC074F">
        <w:lastRenderedPageBreak/>
        <w:t>VO4b: Existujú rozdiely vo aplikačných vedomostiach k AI v závislosti od profilácie psychológov?</w:t>
      </w:r>
    </w:p>
    <w:p w14:paraId="4579ADF8" w14:textId="77777777" w:rsidR="00F416B3" w:rsidRPr="00BC074F" w:rsidRDefault="00F416B3" w:rsidP="00F416B3">
      <w:r w:rsidRPr="00BC074F">
        <w:t>VO5: Existuje súvislosť medzi postojmi k AI a vekom psychológov?</w:t>
      </w:r>
    </w:p>
    <w:p w14:paraId="6813E386" w14:textId="77777777" w:rsidR="00F416B3" w:rsidRPr="00BC074F" w:rsidRDefault="00F416B3" w:rsidP="00F416B3">
      <w:pPr>
        <w:pStyle w:val="Nadpis3"/>
      </w:pPr>
      <w:bookmarkStart w:id="82" w:name="_Toc165308394"/>
      <w:bookmarkStart w:id="83" w:name="_Toc165309125"/>
      <w:bookmarkStart w:id="84" w:name="_Toc165587514"/>
      <w:r w:rsidRPr="00BC074F">
        <w:t>Analýza sémantických profilov ja, psychológ, AI</w:t>
      </w:r>
      <w:bookmarkEnd w:id="82"/>
      <w:bookmarkEnd w:id="83"/>
      <w:bookmarkEnd w:id="84"/>
    </w:p>
    <w:p w14:paraId="5E0C831D" w14:textId="77777777" w:rsidR="00F416B3" w:rsidRPr="00BC074F" w:rsidRDefault="00F416B3" w:rsidP="00F416B3">
      <w:r w:rsidRPr="00BC074F">
        <w:t>VO6: Existuje súvislosť medzi vnímaním AI a postojmi k AI?</w:t>
      </w:r>
    </w:p>
    <w:p w14:paraId="210EDDE8" w14:textId="77777777" w:rsidR="00F416B3" w:rsidRPr="00BC074F" w:rsidRDefault="00F416B3" w:rsidP="00F416B3">
      <w:r w:rsidRPr="00BC074F">
        <w:t>VO7: Existuje súvislosť medzi vnímaním AI a vnímaním psychológa?</w:t>
      </w:r>
    </w:p>
    <w:p w14:paraId="5263D61C" w14:textId="77777777" w:rsidR="00F416B3" w:rsidRPr="00BC074F" w:rsidRDefault="00F416B3" w:rsidP="00F416B3">
      <w:r w:rsidRPr="00BC074F">
        <w:t>VO8: Existuje súvislosť medzi vnímaním AI a vnímaním seba?</w:t>
      </w:r>
    </w:p>
    <w:p w14:paraId="5B19DF4A" w14:textId="77777777" w:rsidR="00F416B3" w:rsidRPr="00BC074F" w:rsidRDefault="00F416B3" w:rsidP="00F416B3">
      <w:pPr>
        <w:pStyle w:val="Nadpis3"/>
      </w:pPr>
      <w:bookmarkStart w:id="85" w:name="_Toc165308395"/>
      <w:bookmarkStart w:id="86" w:name="_Toc165309126"/>
      <w:bookmarkStart w:id="87" w:name="_Toc165587515"/>
      <w:r w:rsidRPr="00BC074F">
        <w:t>Komparácia sémantických profilov a vybrané markery</w:t>
      </w:r>
      <w:bookmarkEnd w:id="85"/>
      <w:bookmarkEnd w:id="86"/>
      <w:bookmarkEnd w:id="87"/>
    </w:p>
    <w:p w14:paraId="0A980209" w14:textId="77777777" w:rsidR="00F416B3" w:rsidRPr="00BC074F" w:rsidRDefault="00F416B3" w:rsidP="00F416B3">
      <w:r w:rsidRPr="00BC074F">
        <w:t>VO9: Grafický profil a rozdiely - porovnanie JA – PSY – AI</w:t>
      </w:r>
    </w:p>
    <w:p w14:paraId="0492D92E" w14:textId="77777777" w:rsidR="00F416B3" w:rsidRPr="00BC074F" w:rsidRDefault="00F416B3" w:rsidP="00F416B3">
      <w:r w:rsidRPr="00BC074F">
        <w:t>VO10: Existuje rozdiel vo vnímaní AI u mužov a žien?</w:t>
      </w:r>
    </w:p>
    <w:p w14:paraId="10A27F3F" w14:textId="77777777" w:rsidR="00F416B3" w:rsidRPr="00BC074F" w:rsidRDefault="00F416B3" w:rsidP="00F416B3">
      <w:r w:rsidRPr="00BC074F">
        <w:t>VO11: Existuje rozdiel vo vnímaní AI vzhľadom od profilácie psychológov?</w:t>
      </w:r>
    </w:p>
    <w:p w14:paraId="44F85CF1" w14:textId="77777777" w:rsidR="00F416B3" w:rsidRPr="00BC074F" w:rsidRDefault="00F416B3" w:rsidP="00F416B3">
      <w:pPr>
        <w:pStyle w:val="Nadpis1"/>
      </w:pPr>
      <w:bookmarkStart w:id="88" w:name="_Toc165308396"/>
      <w:bookmarkStart w:id="89" w:name="_Toc165309127"/>
      <w:bookmarkStart w:id="90" w:name="_Toc165587516"/>
      <w:r w:rsidRPr="00BC074F">
        <w:t>Metódy</w:t>
      </w:r>
      <w:bookmarkEnd w:id="88"/>
      <w:bookmarkEnd w:id="89"/>
      <w:bookmarkEnd w:id="90"/>
    </w:p>
    <w:p w14:paraId="07126737" w14:textId="77777777" w:rsidR="00F416B3" w:rsidRPr="00BC074F" w:rsidRDefault="00F416B3" w:rsidP="00F416B3">
      <w:pPr>
        <w:pStyle w:val="Nadpis2"/>
      </w:pPr>
      <w:bookmarkStart w:id="91" w:name="_Toc165308397"/>
      <w:bookmarkStart w:id="92" w:name="_Toc165309128"/>
      <w:bookmarkStart w:id="93" w:name="_Toc165587517"/>
      <w:r w:rsidRPr="00BC074F">
        <w:t>Výskumný súbor</w:t>
      </w:r>
      <w:bookmarkEnd w:id="91"/>
      <w:bookmarkEnd w:id="92"/>
      <w:bookmarkEnd w:id="93"/>
    </w:p>
    <w:p w14:paraId="680E5E67" w14:textId="44BA9A34" w:rsidR="00F416B3" w:rsidRPr="00BC074F" w:rsidRDefault="00F416B3" w:rsidP="00F416B3">
      <w:r w:rsidRPr="00BC074F">
        <w:t xml:space="preserve">Výber </w:t>
      </w:r>
      <w:r w:rsidR="00C50703" w:rsidRPr="00BC074F">
        <w:t>participantov</w:t>
      </w:r>
      <w:r w:rsidRPr="00BC074F">
        <w:t xml:space="preserve"> našej štúdie predstavoval kombináciu zámerného výberu a metódy snehovej gule. Cieľovú skupinu tvorili študenti psychológie, akademickí pracovníci vrátane doktorandov, ktorí sa zaoberajú výskumom a výučbou, ako aj praktizujúci psychológovia a administratívni pracovníci v oblasti psychológie.</w:t>
      </w:r>
    </w:p>
    <w:p w14:paraId="0A4882D1" w14:textId="68721AD0" w:rsidR="00F416B3" w:rsidRPr="00BC074F" w:rsidRDefault="00F416B3" w:rsidP="00F416B3">
      <w:r w:rsidRPr="00BC074F">
        <w:t>Výskumu za zúčastnilo 13</w:t>
      </w:r>
      <w:r w:rsidR="00426B98" w:rsidRPr="00BC074F">
        <w:t>7</w:t>
      </w:r>
      <w:r w:rsidRPr="00BC074F">
        <w:t xml:space="preserve"> </w:t>
      </w:r>
      <w:r w:rsidR="00426B98" w:rsidRPr="00BC074F">
        <w:t>participantov</w:t>
      </w:r>
      <w:r w:rsidRPr="00BC074F">
        <w:t xml:space="preserve">, pričom kritériom pre zaradenie do štatistického spracovania bolo aj čiastočné vyplnenie prieskumu, ale s minimálne ukončeným </w:t>
      </w:r>
      <w:proofErr w:type="spellStart"/>
      <w:r w:rsidRPr="00BC074F">
        <w:t>dota</w:t>
      </w:r>
      <w:proofErr w:type="spellEnd"/>
      <w:r w:rsidR="00853A25" w:rsidRPr="00BC074F">
        <w:t>\</w:t>
      </w:r>
      <w:proofErr w:type="spellStart"/>
      <w:r w:rsidRPr="00BC074F">
        <w:t>níkom</w:t>
      </w:r>
      <w:proofErr w:type="spellEnd"/>
      <w:r w:rsidRPr="00BC074F">
        <w:t xml:space="preserve"> GAAIS. Ak participant nevyplnil kompletne aspoň dotazník GAAIS, tak daný participant bol vyradený z prieskumu a jeho účasť sa nepočítala.</w:t>
      </w:r>
    </w:p>
    <w:p w14:paraId="1ACF46E6" w14:textId="6632231E" w:rsidR="00F416B3" w:rsidRPr="00BC074F" w:rsidRDefault="00F416B3" w:rsidP="00F416B3">
      <w:r w:rsidRPr="00BC074F">
        <w:t>Zber dát prebiehal od 14.2024 do 10.4.2024 a vyplnenie dotazníka trvalo v priemere 16,373984 minút. Výskumnú vzorku tvorilo 13</w:t>
      </w:r>
      <w:r w:rsidR="005A7C1A" w:rsidRPr="00BC074F">
        <w:t>7</w:t>
      </w:r>
      <w:r w:rsidRPr="00BC074F">
        <w:t xml:space="preserve"> participantov, z toho </w:t>
      </w:r>
      <w:r w:rsidR="005A7C1A" w:rsidRPr="00BC074F">
        <w:t>32</w:t>
      </w:r>
      <w:r w:rsidRPr="00BC074F">
        <w:t xml:space="preserve"> mužov a </w:t>
      </w:r>
      <w:r w:rsidR="005A7C1A" w:rsidRPr="00BC074F">
        <w:t>105</w:t>
      </w:r>
      <w:r w:rsidRPr="00BC074F">
        <w:t xml:space="preserve"> žien, vo vekovom rozmedzí od </w:t>
      </w:r>
      <w:r w:rsidR="00C97F64" w:rsidRPr="00BC074F">
        <w:t>19</w:t>
      </w:r>
      <w:r w:rsidRPr="00BC074F">
        <w:t xml:space="preserve"> do </w:t>
      </w:r>
      <w:r w:rsidR="00C97F64" w:rsidRPr="00BC074F">
        <w:t>77</w:t>
      </w:r>
      <w:r w:rsidRPr="00BC074F">
        <w:t xml:space="preserve"> rokov.</w:t>
      </w:r>
    </w:p>
    <w:p w14:paraId="1CDF9729" w14:textId="77777777" w:rsidR="00F416B3" w:rsidRPr="00BC074F" w:rsidRDefault="00F416B3" w:rsidP="00F416B3">
      <w:pPr>
        <w:pStyle w:val="Nadpis2"/>
      </w:pPr>
      <w:bookmarkStart w:id="94" w:name="_Toc165308398"/>
      <w:bookmarkStart w:id="95" w:name="_Toc165309129"/>
      <w:bookmarkStart w:id="96" w:name="_Toc165587518"/>
      <w:proofErr w:type="spellStart"/>
      <w:r w:rsidRPr="00BC074F">
        <w:lastRenderedPageBreak/>
        <w:t>Operacionalizácia</w:t>
      </w:r>
      <w:bookmarkEnd w:id="94"/>
      <w:bookmarkEnd w:id="95"/>
      <w:bookmarkEnd w:id="96"/>
      <w:proofErr w:type="spellEnd"/>
    </w:p>
    <w:p w14:paraId="48B6BCD0" w14:textId="77777777" w:rsidR="00F416B3" w:rsidRPr="00BC074F" w:rsidRDefault="00F416B3" w:rsidP="00F416B3">
      <w:r w:rsidRPr="00BC074F">
        <w:t>Znalosti meriame dotazníkom znalostí o AI, pričom ukazovadlom miery znalostí je sumačný index všetkých položiek v dotazníka. Pričom uvažujeme hypoteticky o ďalších dvoch dimenziách a to “Znalostí aplikácie AI” a “Všeobecné znalosti o AI”.</w:t>
      </w:r>
    </w:p>
    <w:p w14:paraId="257644E4" w14:textId="77777777" w:rsidR="00F416B3" w:rsidRPr="00BC074F" w:rsidRDefault="00F416B3" w:rsidP="00F416B3">
      <w:r w:rsidRPr="00BC074F">
        <w:t>Postoje k AI meriame dotazníkom všeobecných postojov k AI (GAAIS) a pomocou dotazníka na báze sémantického diferenciálu. V prípade. GAAIS je ukazovateľom miery postojov k AI je sumačný index všetkých položiek a sumačný index položiek jednotlivých dimenzií (pozitívna, negatívna) dotazníka GAAIS.</w:t>
      </w:r>
    </w:p>
    <w:p w14:paraId="453DA3B0" w14:textId="77777777" w:rsidR="00F416B3" w:rsidRPr="00BC074F" w:rsidRDefault="00F416B3" w:rsidP="00F416B3">
      <w:r w:rsidRPr="00BC074F">
        <w:t xml:space="preserve">Ďalším ukazovateľom postoja k AI je sumačný index somatického profilu “AI je”. Z dôvodu porovnávania postojov k AI s inými pojmami, sme merali okrem iného pri participantoch aj vnímanie seba samého a vnímanie psychológa. Ukazovateľom vnímania seba samého bol  sumačný index sémantického profilu “Ja som” a ukazovadlom vnímania psychológa bol sumačný index sémantického profile “Psychológ je”. </w:t>
      </w:r>
    </w:p>
    <w:p w14:paraId="68BD6E01" w14:textId="56BB2CBB" w:rsidR="00F416B3" w:rsidRPr="00BC074F" w:rsidRDefault="00F416B3" w:rsidP="00F416B3">
      <w:r w:rsidRPr="00BC074F">
        <w:t xml:space="preserve">Znenie výskumných otázok v empirickom jazyku uvádzame v prílohe </w:t>
      </w:r>
      <w:r w:rsidR="00126145" w:rsidRPr="00BC074F">
        <w:t>A</w:t>
      </w:r>
      <w:r w:rsidRPr="00BC074F">
        <w:t>.</w:t>
      </w:r>
    </w:p>
    <w:p w14:paraId="0620B62B" w14:textId="77777777" w:rsidR="00F416B3" w:rsidRPr="00BC074F" w:rsidRDefault="00F416B3" w:rsidP="00F416B3">
      <w:pPr>
        <w:pStyle w:val="Nadpis2"/>
      </w:pPr>
      <w:bookmarkStart w:id="97" w:name="_Toc165308400"/>
      <w:bookmarkStart w:id="98" w:name="_Toc165309131"/>
      <w:bookmarkStart w:id="99" w:name="_Toc165587519"/>
      <w:r w:rsidRPr="00BC074F">
        <w:t>Metódy zberu dát</w:t>
      </w:r>
      <w:bookmarkEnd w:id="97"/>
      <w:bookmarkEnd w:id="98"/>
      <w:bookmarkEnd w:id="99"/>
    </w:p>
    <w:p w14:paraId="2FF94FFC" w14:textId="77777777" w:rsidR="00F416B3" w:rsidRPr="00BC074F" w:rsidRDefault="00F416B3" w:rsidP="00F416B3">
      <w:pPr>
        <w:pStyle w:val="Nadpis3"/>
        <w:rPr>
          <w:color w:val="000000" w:themeColor="text1"/>
        </w:rPr>
      </w:pPr>
      <w:bookmarkStart w:id="100" w:name="_Toc165308401"/>
      <w:bookmarkStart w:id="101" w:name="_Toc165309132"/>
      <w:bookmarkStart w:id="102" w:name="_Toc165587520"/>
      <w:proofErr w:type="spellStart"/>
      <w:r w:rsidRPr="00BC074F">
        <w:rPr>
          <w:color w:val="000000" w:themeColor="text1"/>
        </w:rPr>
        <w:t>Socio</w:t>
      </w:r>
      <w:proofErr w:type="spellEnd"/>
      <w:r w:rsidRPr="00BC074F">
        <w:rPr>
          <w:color w:val="000000" w:themeColor="text1"/>
        </w:rPr>
        <w:t>-demografický dotazník</w:t>
      </w:r>
      <w:bookmarkEnd w:id="100"/>
      <w:bookmarkEnd w:id="101"/>
      <w:bookmarkEnd w:id="102"/>
    </w:p>
    <w:p w14:paraId="62937631" w14:textId="0D27E858" w:rsidR="00AA320A" w:rsidRPr="00BC074F" w:rsidRDefault="00AA320A" w:rsidP="00AA320A">
      <w:r w:rsidRPr="00BC074F">
        <w:t xml:space="preserve">V časti sociálno-demografického dotazníka participanti na začiatku dostali jasné pokyny, v ktorých sa zdôrazňujeme dôležitosť poskytnutia presných sociálno-demografických informácií. Tieto údaje sú kľúčové pre zabezpečenie </w:t>
      </w:r>
      <w:r w:rsidR="00A93A68" w:rsidRPr="00BC074F">
        <w:t>validity</w:t>
      </w:r>
      <w:r w:rsidRPr="00BC074F">
        <w:t xml:space="preserve"> výsledkov výskumu, pretože umožňujú podrobnú analýzu odpovedí v kontexte rôznych demografických skupín.</w:t>
      </w:r>
    </w:p>
    <w:p w14:paraId="4E2A30E8" w14:textId="7C7F5DA7" w:rsidR="00AA320A" w:rsidRPr="00BC074F" w:rsidRDefault="00AA320A" w:rsidP="00AA320A">
      <w:pPr>
        <w:rPr>
          <w:b/>
          <w:bCs/>
        </w:rPr>
      </w:pPr>
      <w:r w:rsidRPr="00BC074F">
        <w:rPr>
          <w:b/>
          <w:bCs/>
        </w:rPr>
        <w:t>Dotazník obsahuje niekoľko kľúčových zložiek</w:t>
      </w:r>
    </w:p>
    <w:p w14:paraId="34FA0EEE" w14:textId="7B49E2BD" w:rsidR="006D5A51" w:rsidRPr="00BC074F" w:rsidRDefault="006D5A51" w:rsidP="006D5A51">
      <w:r w:rsidRPr="00BC074F">
        <w:rPr>
          <w:b/>
          <w:bCs/>
        </w:rPr>
        <w:t>Pohlavie:</w:t>
      </w:r>
      <w:r w:rsidRPr="00BC074F">
        <w:t xml:space="preserve"> </w:t>
      </w:r>
      <w:r w:rsidR="00C50703" w:rsidRPr="00BC074F">
        <w:t>Participanti</w:t>
      </w:r>
      <w:r w:rsidRPr="00BC074F">
        <w:t xml:space="preserve"> sú požiadaní, aby uviedli svoje pohlavie, pričom sú k dispozícii možnosti "muž" a "žena".</w:t>
      </w:r>
    </w:p>
    <w:p w14:paraId="488FF2EA" w14:textId="13447FEF" w:rsidR="006D5A51" w:rsidRPr="00BC074F" w:rsidRDefault="006D5A51" w:rsidP="006D5A51">
      <w:r w:rsidRPr="00BC074F">
        <w:rPr>
          <w:b/>
          <w:bCs/>
        </w:rPr>
        <w:t>Vek:</w:t>
      </w:r>
      <w:r w:rsidRPr="00BC074F">
        <w:t xml:space="preserve"> </w:t>
      </w:r>
      <w:r w:rsidR="00C50703" w:rsidRPr="00BC074F">
        <w:t>Participanti</w:t>
      </w:r>
      <w:r w:rsidRPr="00BC074F">
        <w:t xml:space="preserve"> uvedú svoj vek s možnosťou výberu od 18 do 100 rokov, čím sa zabezpečí široké zastúpenie v dospelom veku.</w:t>
      </w:r>
    </w:p>
    <w:p w14:paraId="5566CC14" w14:textId="4E6AFCCC" w:rsidR="006D5A51" w:rsidRPr="00BC074F" w:rsidRDefault="006D5A51" w:rsidP="006D5A51">
      <w:r w:rsidRPr="00BC074F">
        <w:rPr>
          <w:b/>
          <w:bCs/>
        </w:rPr>
        <w:lastRenderedPageBreak/>
        <w:t>Najvyššie dosiahnuté vzdelanie:</w:t>
      </w:r>
      <w:r w:rsidRPr="00BC074F">
        <w:t xml:space="preserve"> Tento dotaz pomáha klasifikovať </w:t>
      </w:r>
      <w:r w:rsidR="00C50703" w:rsidRPr="00BC074F">
        <w:t>participantov</w:t>
      </w:r>
      <w:r w:rsidRPr="00BC074F">
        <w:t xml:space="preserve"> na základe ich vzdelania. Možnosti sa pohybujú od základnej školy až po doktorandské tituly, čo poskytuje prehľad o vzdelanostnej rozmanitosti vzorky.</w:t>
      </w:r>
    </w:p>
    <w:p w14:paraId="7073441D" w14:textId="22D826C7" w:rsidR="006D5A51" w:rsidRPr="00BC074F" w:rsidRDefault="006D5A51" w:rsidP="006D5A51">
      <w:r w:rsidRPr="00BC074F">
        <w:rPr>
          <w:b/>
          <w:bCs/>
        </w:rPr>
        <w:t>Stav zamestnania:</w:t>
      </w:r>
      <w:r w:rsidRPr="00BC074F">
        <w:t xml:space="preserve"> </w:t>
      </w:r>
      <w:r w:rsidR="00C50703" w:rsidRPr="00BC074F">
        <w:t>Participanti</w:t>
      </w:r>
      <w:r w:rsidRPr="00BC074F">
        <w:t xml:space="preserve"> uvádzajú svoj súčasný zamestnanecký status zo zoznamu, ktorý zahŕňa možnosti ako nezamestnaný (študent), nezamestnaný (dobrovoľne), zamestnaný (na základe pracovnej zmluvy), samostatne zárobkovo činná osoba a iné, ako napríklad rodičovská dovolenka. To pomáha pochopiť profesijný alebo pracovný status respondentov.</w:t>
      </w:r>
    </w:p>
    <w:p w14:paraId="43A31ED4" w14:textId="2240D517" w:rsidR="00AA320A" w:rsidRPr="00BC074F" w:rsidRDefault="006D5A51" w:rsidP="006D5A51">
      <w:r w:rsidRPr="00BC074F">
        <w:rPr>
          <w:b/>
          <w:bCs/>
        </w:rPr>
        <w:t>Súčasná pracovná pozícia:</w:t>
      </w:r>
      <w:r w:rsidRPr="00BC074F">
        <w:t xml:space="preserve"> Táto otázka umožňuje </w:t>
      </w:r>
      <w:r w:rsidR="00C50703" w:rsidRPr="00BC074F">
        <w:t>participantom</w:t>
      </w:r>
      <w:r w:rsidRPr="00BC074F">
        <w:t xml:space="preserve">, ktorí majú viacero funkcií, uviesť ich hlavnú pracovnú pozíciu. Možnosti zahŕňajú roly od vysokoškolských študentov až po administratívnych pracovníkov v oblasti psychológie, čo pomáha kategorizovať profesionálnu angažovanosť </w:t>
      </w:r>
      <w:r w:rsidR="00C50703" w:rsidRPr="00BC074F">
        <w:t>participantov</w:t>
      </w:r>
      <w:r w:rsidRPr="00BC074F">
        <w:t xml:space="preserve"> v rámci odboru psychológie alebo v súvislosti s ním.</w:t>
      </w:r>
    </w:p>
    <w:p w14:paraId="1EAE3D42" w14:textId="77777777" w:rsidR="000E36F3" w:rsidRPr="00BC074F" w:rsidRDefault="000E36F3" w:rsidP="000E36F3">
      <w:r w:rsidRPr="00BC074F">
        <w:t>V prípade tých, ktorí nie sú študentmi, sa v dotazníku vynecháva otázka o ich ročníku v súčasnom študijnom programe. Študenti sú však požiadaní, aby uviedli svoj aktuálny akademický rok v rozsahu od prvého po piaty ročník, čo im poskytne dodatočný kontext o etape dosiahnutého vzdelania.</w:t>
      </w:r>
    </w:p>
    <w:p w14:paraId="7450CF6F" w14:textId="78391D2D" w:rsidR="000E36F3" w:rsidRPr="00BC074F" w:rsidRDefault="000E36F3" w:rsidP="000E36F3">
      <w:r w:rsidRPr="00BC074F">
        <w:rPr>
          <w:b/>
          <w:bCs/>
        </w:rPr>
        <w:t xml:space="preserve">Úroveň počítačových zručností: </w:t>
      </w:r>
      <w:r w:rsidRPr="00BC074F">
        <w:t xml:space="preserve">V tejto časti dotazníka sa hodnotia zručnosti </w:t>
      </w:r>
      <w:r w:rsidR="00C50703" w:rsidRPr="00BC074F">
        <w:t>participantov</w:t>
      </w:r>
      <w:r w:rsidRPr="00BC074F">
        <w:t xml:space="preserve"> s počítačom od úrovne začiatočníka po experta. Pomáha to posúdiť technologickú pripravenosť </w:t>
      </w:r>
      <w:r w:rsidR="00C50703" w:rsidRPr="00BC074F">
        <w:t>participantov</w:t>
      </w:r>
      <w:r w:rsidRPr="00BC074F">
        <w:t>, ktorá je obzvlášť dôležitá v štúdiách zahŕňajúcich digitálne alebo technologické komponenty, ako je napríklad umelá inteligencia.</w:t>
      </w:r>
    </w:p>
    <w:p w14:paraId="5B32D287" w14:textId="514AF7BC" w:rsidR="000E36F3" w:rsidRPr="00BC074F" w:rsidRDefault="000E36F3" w:rsidP="000E36F3">
      <w:r w:rsidRPr="00BC074F">
        <w:rPr>
          <w:b/>
          <w:bCs/>
        </w:rPr>
        <w:t>Využívanie psychologických služieb:</w:t>
      </w:r>
      <w:r w:rsidRPr="00BC074F">
        <w:t xml:space="preserve"> </w:t>
      </w:r>
      <w:proofErr w:type="spellStart"/>
      <w:r w:rsidRPr="00BC074F">
        <w:t>Dotazovaním</w:t>
      </w:r>
      <w:proofErr w:type="spellEnd"/>
      <w:r w:rsidRPr="00BC074F">
        <w:t xml:space="preserve"> sa </w:t>
      </w:r>
      <w:r w:rsidR="00C50703" w:rsidRPr="00BC074F">
        <w:t>participantov</w:t>
      </w:r>
      <w:r w:rsidRPr="00BC074F">
        <w:t xml:space="preserve"> na ich históriu využívania psychologických služieb sa v prieskume zhromažďujú údaje o ich zapojení do psychologickej starostlivosti a jej vnímaní. Možnosti sa pohybujú od nikdy nevyužitých alebo zvažovaných až po viacnásobné využitie.</w:t>
      </w:r>
    </w:p>
    <w:p w14:paraId="4554319A" w14:textId="25943A0F" w:rsidR="006D5A51" w:rsidRPr="00BC074F" w:rsidRDefault="000E36F3" w:rsidP="000E36F3">
      <w:r w:rsidRPr="00BC074F">
        <w:rPr>
          <w:b/>
          <w:bCs/>
        </w:rPr>
        <w:t>Vnímanie psychologickej profesie:</w:t>
      </w:r>
      <w:r w:rsidRPr="00BC074F">
        <w:t xml:space="preserve"> Na záver </w:t>
      </w:r>
      <w:r w:rsidR="00C50703" w:rsidRPr="00BC074F">
        <w:t>participanti</w:t>
      </w:r>
      <w:r w:rsidRPr="00BC074F">
        <w:t xml:space="preserve"> hodnotia svoje názory na profesiu psychológa pomocou škály od silne nesúhlasím po silne súhlasím, pričom hodnotia </w:t>
      </w:r>
      <w:proofErr w:type="spellStart"/>
      <w:r w:rsidRPr="00BC074F">
        <w:t>deskriptory</w:t>
      </w:r>
      <w:proofErr w:type="spellEnd"/>
      <w:r w:rsidRPr="00BC074F">
        <w:t xml:space="preserve"> ako potrebný, náročný, užitočný, dostupný a finančne výhodný.</w:t>
      </w:r>
    </w:p>
    <w:p w14:paraId="68F162C9" w14:textId="2A186774" w:rsidR="006D5A51" w:rsidRPr="00BC074F" w:rsidRDefault="00764EAF" w:rsidP="006D5A51">
      <w:r w:rsidRPr="00BC074F">
        <w:t>Tieto otázky spoločne vytvárajú komplexný profil každého participanta a ponúkajú cenné informácie o sociálno-demografickom pozadí, ktoré môže ovplyvniť postoje a interakcie s technológiami umelej inteligencie.</w:t>
      </w:r>
    </w:p>
    <w:p w14:paraId="0A7E5183" w14:textId="77777777" w:rsidR="00F416B3" w:rsidRPr="00BC074F" w:rsidRDefault="00F416B3" w:rsidP="00F416B3">
      <w:pPr>
        <w:pStyle w:val="Nadpis3"/>
        <w:rPr>
          <w:color w:val="000000" w:themeColor="text1"/>
        </w:rPr>
      </w:pPr>
      <w:bookmarkStart w:id="103" w:name="_Toc165308402"/>
      <w:bookmarkStart w:id="104" w:name="_Toc165309133"/>
      <w:bookmarkStart w:id="105" w:name="_Toc165587521"/>
      <w:r w:rsidRPr="00BC074F">
        <w:rPr>
          <w:color w:val="000000" w:themeColor="text1"/>
        </w:rPr>
        <w:lastRenderedPageBreak/>
        <w:t>Dotazník znalostí AI</w:t>
      </w:r>
      <w:bookmarkEnd w:id="103"/>
      <w:bookmarkEnd w:id="104"/>
      <w:bookmarkEnd w:id="105"/>
    </w:p>
    <w:p w14:paraId="44FB4080" w14:textId="13AB57E8" w:rsidR="008A1DF7" w:rsidRPr="00BC074F" w:rsidRDefault="00C50703" w:rsidP="008A1DF7">
      <w:r w:rsidRPr="00BC074F">
        <w:t>Participanti</w:t>
      </w:r>
      <w:r w:rsidR="008A1DF7" w:rsidRPr="00BC074F">
        <w:t xml:space="preserve"> dostali pokyny týkajúce sa zamerania nadchádzajúcich otázok, ktoré sa sústreďujú na ich vedomosti o umelej inteligencii, ktorá je definovaná široko a zahŕňa zariadenia a systémy, ktoré vykonávajú úlohy zvyčajne vyžadujúce ľudskú inteligenciu, ako sú počítače, roboty a iný hardvér prípadne rozšírený o senzory alebo kamery.</w:t>
      </w:r>
    </w:p>
    <w:p w14:paraId="2872FD47" w14:textId="77777777" w:rsidR="00E915E8" w:rsidRPr="00BC074F" w:rsidRDefault="00E915E8" w:rsidP="00E915E8">
      <w:r w:rsidRPr="00BC074F">
        <w:t>Otázky zahŕňajú:</w:t>
      </w:r>
    </w:p>
    <w:p w14:paraId="0A47193F" w14:textId="61024422" w:rsidR="00E915E8" w:rsidRPr="00BC074F" w:rsidRDefault="00E915E8" w:rsidP="00E915E8">
      <w:r w:rsidRPr="00BC074F">
        <w:rPr>
          <w:b/>
          <w:bCs/>
        </w:rPr>
        <w:t>Všeobecné znalosti o umelej inteligencii:</w:t>
      </w:r>
      <w:r w:rsidR="00987CD0" w:rsidRPr="00BC074F">
        <w:t xml:space="preserve"> </w:t>
      </w:r>
      <w:r w:rsidRPr="00BC074F">
        <w:t xml:space="preserve">Prvá otázka hodnotí, či </w:t>
      </w:r>
      <w:r w:rsidR="00C50703" w:rsidRPr="00BC074F">
        <w:t>participanti</w:t>
      </w:r>
      <w:r w:rsidRPr="00BC074F">
        <w:t xml:space="preserve"> poznajú pojem umelej inteligencie. Majú ohodnotiť svoje znalosti na stupnici od "vôbec nepoznám" po "úplne poznám", čím sa získa široký prehľad o ich chápaní umelej inteligencie.</w:t>
      </w:r>
    </w:p>
    <w:p w14:paraId="0D315C00" w14:textId="0533CBF8" w:rsidR="00950F10" w:rsidRPr="00BC074F" w:rsidRDefault="00E915E8" w:rsidP="00E915E8">
      <w:r w:rsidRPr="00BC074F">
        <w:rPr>
          <w:b/>
          <w:bCs/>
        </w:rPr>
        <w:t>Umelá inteligencia v psychológii:</w:t>
      </w:r>
      <w:r w:rsidR="00987CD0" w:rsidRPr="00BC074F">
        <w:t xml:space="preserve"> </w:t>
      </w:r>
      <w:r w:rsidRPr="00BC074F">
        <w:t xml:space="preserve">Touto otázkou sa zisťuje informovanosť </w:t>
      </w:r>
      <w:r w:rsidR="00C50703" w:rsidRPr="00BC074F">
        <w:t>participantov</w:t>
      </w:r>
      <w:r w:rsidRPr="00BC074F">
        <w:t xml:space="preserve"> o aplikáciách umelej inteligencie v oblasti psychológie. Opäť hodnotia svoju znalosť na rovnakej päťbodovej škále, ktorá pomáha určiť, ako je AI vnímaná v ich konkrétnej profesijnej alebo akademickej oblasti.</w:t>
      </w:r>
    </w:p>
    <w:p w14:paraId="68A2B08B" w14:textId="48A6B160" w:rsidR="00E915E8" w:rsidRPr="00BC074F" w:rsidRDefault="00E915E8" w:rsidP="00E915E8">
      <w:r w:rsidRPr="00BC074F">
        <w:rPr>
          <w:b/>
          <w:bCs/>
        </w:rPr>
        <w:t>AI v prevencii duševného zdravia:</w:t>
      </w:r>
      <w:r w:rsidR="00987CD0" w:rsidRPr="00BC074F">
        <w:t xml:space="preserve"> </w:t>
      </w:r>
      <w:r w:rsidR="00C50703" w:rsidRPr="00BC074F">
        <w:t>Participanti</w:t>
      </w:r>
      <w:r w:rsidRPr="00BC074F">
        <w:t xml:space="preserve"> hodnotia svoju znalosť aplikácií AI v oblasti prevencie duševných chorôb a porúch, ako sú podporné systémy a vzdelávacie nástroje. Cieľom tejto otázky je preskúmať ich znalosti o potenciáli </w:t>
      </w:r>
      <w:r w:rsidR="00653087">
        <w:t>AI</w:t>
      </w:r>
      <w:r w:rsidRPr="00BC074F">
        <w:t xml:space="preserve"> v oblasti prevencie zdravotnej starostlivosti.</w:t>
      </w:r>
    </w:p>
    <w:p w14:paraId="544542CD" w14:textId="78B6B5EE" w:rsidR="008A1DF7" w:rsidRPr="00BC074F" w:rsidRDefault="00E915E8" w:rsidP="00E915E8">
      <w:r w:rsidRPr="00BC074F">
        <w:rPr>
          <w:b/>
          <w:bCs/>
        </w:rPr>
        <w:t xml:space="preserve">AI v </w:t>
      </w:r>
      <w:proofErr w:type="spellStart"/>
      <w:r w:rsidRPr="00BC074F">
        <w:rPr>
          <w:b/>
          <w:bCs/>
        </w:rPr>
        <w:t>psychodiagnostike</w:t>
      </w:r>
      <w:proofErr w:type="spellEnd"/>
      <w:r w:rsidRPr="00BC074F">
        <w:rPr>
          <w:b/>
          <w:bCs/>
        </w:rPr>
        <w:t>:</w:t>
      </w:r>
      <w:r w:rsidR="00987CD0" w:rsidRPr="00BC074F">
        <w:t xml:space="preserve"> </w:t>
      </w:r>
      <w:r w:rsidRPr="00BC074F">
        <w:t xml:space="preserve">V tejto otázke sa pozornosť presúva na rozsah oboznámenia </w:t>
      </w:r>
      <w:r w:rsidR="00C50703" w:rsidRPr="00BC074F">
        <w:t>participantov</w:t>
      </w:r>
      <w:r w:rsidRPr="00BC074F">
        <w:t xml:space="preserve"> s využitím </w:t>
      </w:r>
      <w:r w:rsidR="00987CD0" w:rsidRPr="00BC074F">
        <w:t>AI</w:t>
      </w:r>
      <w:r w:rsidRPr="00BC074F">
        <w:t xml:space="preserve"> v </w:t>
      </w:r>
      <w:proofErr w:type="spellStart"/>
      <w:r w:rsidRPr="00BC074F">
        <w:t>psychodiagnostike</w:t>
      </w:r>
      <w:proofErr w:type="spellEnd"/>
      <w:r w:rsidRPr="00BC074F">
        <w:t xml:space="preserve">. Odpovede môžu poskytnúť pohľad na to, ako je </w:t>
      </w:r>
      <w:r w:rsidR="00653087">
        <w:t>AI</w:t>
      </w:r>
      <w:r w:rsidRPr="00BC074F">
        <w:t xml:space="preserve"> integrovaná do technickejších aspektov psychologického posudzovania a diagnostiky.</w:t>
      </w:r>
    </w:p>
    <w:p w14:paraId="5BFAD528" w14:textId="503A3388" w:rsidR="00987CD0" w:rsidRPr="00BC074F" w:rsidRDefault="00987CD0" w:rsidP="00987CD0">
      <w:r w:rsidRPr="00BC074F">
        <w:rPr>
          <w:b/>
          <w:bCs/>
        </w:rPr>
        <w:t>Vzdelávanie v oblasti umelej inteligencie v psychológii:</w:t>
      </w:r>
      <w:r w:rsidRPr="00BC074F">
        <w:t xml:space="preserve"> Táto otázka sa pýta, do akej miery bolo vzdelávanie o umelej inteligencii zahrnuté do ich štúdia psychológie. Škála sa mierne mení, od oboznámenia sa s problematikou až po rozsah začlenenia, a to od "Nebolo začlenené vôbec" až po "Bolo začlenené v maximálnej miere". Pomáha to pochopiť, do akej miery akademické inštitúcie začleňujú </w:t>
      </w:r>
      <w:r w:rsidR="00653087">
        <w:t>AI</w:t>
      </w:r>
      <w:r w:rsidRPr="00BC074F">
        <w:t xml:space="preserve"> do učebných osnov štúdia psychológie.</w:t>
      </w:r>
    </w:p>
    <w:p w14:paraId="21C5F33B" w14:textId="62EC406E" w:rsidR="00987CD0" w:rsidRPr="00BC074F" w:rsidRDefault="00987CD0" w:rsidP="00987CD0">
      <w:r w:rsidRPr="00BC074F">
        <w:rPr>
          <w:b/>
          <w:bCs/>
        </w:rPr>
        <w:t xml:space="preserve">Pochopenie strojového učenia a hlbokého učenia: </w:t>
      </w:r>
      <w:r w:rsidRPr="00BC074F">
        <w:t xml:space="preserve">Na záver sa </w:t>
      </w:r>
      <w:r w:rsidR="00C50703" w:rsidRPr="00BC074F">
        <w:t>participantov</w:t>
      </w:r>
      <w:r w:rsidRPr="00BC074F">
        <w:t xml:space="preserve"> pýtame na ich porozumenie strojovému učeniu a hlbokému učeniu, ktoré sú podtypmi umelej inteligencie. Škála tu meria porozumenie od "nerozumiem" po "úplne rozumiem". Cieľom tejto otázky je </w:t>
      </w:r>
      <w:r w:rsidRPr="00BC074F">
        <w:lastRenderedPageBreak/>
        <w:t xml:space="preserve">posúdiť technickú hĺbku znalostí </w:t>
      </w:r>
      <w:r w:rsidR="00C50703" w:rsidRPr="00BC074F">
        <w:t>participantov</w:t>
      </w:r>
      <w:r w:rsidRPr="00BC074F">
        <w:t xml:space="preserve"> o AI, najmä v oblastiach, ktoré sú základom mnohých moderných systémov AI.</w:t>
      </w:r>
    </w:p>
    <w:p w14:paraId="2B09D5B3" w14:textId="77777777" w:rsidR="00F416B3" w:rsidRPr="00BC074F" w:rsidRDefault="00F416B3" w:rsidP="00F416B3">
      <w:pPr>
        <w:pStyle w:val="Nadpis3"/>
      </w:pPr>
      <w:bookmarkStart w:id="106" w:name="_Toc165308403"/>
      <w:bookmarkStart w:id="107" w:name="_Toc165309134"/>
      <w:bookmarkStart w:id="108" w:name="_Toc165587522"/>
      <w:r w:rsidRPr="00BC074F">
        <w:t>Škála GAAIS</w:t>
      </w:r>
      <w:bookmarkEnd w:id="106"/>
      <w:bookmarkEnd w:id="107"/>
      <w:bookmarkEnd w:id="108"/>
    </w:p>
    <w:p w14:paraId="2F70FC79" w14:textId="4F556837" w:rsidR="009638CE" w:rsidRPr="00BC074F" w:rsidRDefault="009638CE" w:rsidP="009638CE">
      <w:r w:rsidRPr="00BC074F">
        <w:t xml:space="preserve">Škála všeobecných postojov k umelej inteligencii (GAAIS) je validovaný nástroj na meranie postojov ľudí k umelej inteligencii. Vyvinuli ho </w:t>
      </w:r>
      <w:proofErr w:type="spellStart"/>
      <w:r w:rsidRPr="00BC074F">
        <w:t>Schepman</w:t>
      </w:r>
      <w:proofErr w:type="spellEnd"/>
      <w:r w:rsidRPr="00BC074F">
        <w:t xml:space="preserve"> a </w:t>
      </w:r>
      <w:proofErr w:type="spellStart"/>
      <w:r w:rsidRPr="00BC074F">
        <w:t>Rodway</w:t>
      </w:r>
      <w:proofErr w:type="spellEnd"/>
      <w:r w:rsidRPr="00BC074F">
        <w:t xml:space="preserve"> (2020) v roku 2020. Pozostáva z 20 položiek, ktoré merajú pozitívne aj negatívne postoje k umelej inteligencii. Odpovede sú na 5-bodovej </w:t>
      </w:r>
      <w:proofErr w:type="spellStart"/>
      <w:r w:rsidR="00CE33F0" w:rsidRPr="00BC074F">
        <w:t>l</w:t>
      </w:r>
      <w:r w:rsidRPr="00BC074F">
        <w:t>ikertovej</w:t>
      </w:r>
      <w:proofErr w:type="spellEnd"/>
      <w:r w:rsidRPr="00BC074F">
        <w:t xml:space="preserve"> stupnici od "rozhodne nesúhlasím" po "rozhodne súhlasím". </w:t>
      </w:r>
    </w:p>
    <w:p w14:paraId="1C926F12" w14:textId="03C5A513" w:rsidR="009638CE" w:rsidRPr="00BC074F" w:rsidRDefault="009638CE" w:rsidP="009638CE">
      <w:r w:rsidRPr="00BC074F">
        <w:t xml:space="preserve">Škála má dve </w:t>
      </w:r>
      <w:proofErr w:type="spellStart"/>
      <w:r w:rsidRPr="00BC074F">
        <w:t>subškály</w:t>
      </w:r>
      <w:proofErr w:type="spellEnd"/>
      <w:r w:rsidRPr="00BC074F">
        <w:t>:</w:t>
      </w:r>
    </w:p>
    <w:p w14:paraId="38BBD976" w14:textId="7A350736" w:rsidR="009638CE" w:rsidRPr="00BC074F" w:rsidRDefault="009638CE" w:rsidP="00CE33F0">
      <w:pPr>
        <w:pStyle w:val="Odsekzoznamu"/>
      </w:pPr>
      <w:r w:rsidRPr="00BC074F">
        <w:t xml:space="preserve">Pozitívne postoje k AI (12 položiek) </w:t>
      </w:r>
    </w:p>
    <w:p w14:paraId="19924821" w14:textId="1F378BF2" w:rsidR="009638CE" w:rsidRPr="00BC074F" w:rsidRDefault="009638CE" w:rsidP="00CE33F0">
      <w:pPr>
        <w:pStyle w:val="Odsekzoznamu"/>
      </w:pPr>
      <w:r w:rsidRPr="00BC074F">
        <w:t>Negatívne postoje k UI (8 položiek)</w:t>
      </w:r>
    </w:p>
    <w:p w14:paraId="1BE5DFAD" w14:textId="1D4BA6A4" w:rsidR="009638CE" w:rsidRPr="00BC074F" w:rsidRDefault="009638CE" w:rsidP="009638CE">
      <w:r w:rsidRPr="00BC074F">
        <w:t>Dvojfaktorová štruktúra bola potvrdená konfirmačnou faktorovou analýzou (CFA) vo viacerých štúdiách</w:t>
      </w:r>
      <w:r w:rsidR="0066091C" w:rsidRPr="00BC074F">
        <w:t xml:space="preserve"> (</w:t>
      </w:r>
      <w:proofErr w:type="spellStart"/>
      <w:r w:rsidR="0066091C" w:rsidRPr="00BC074F">
        <w:t>Kaya</w:t>
      </w:r>
      <w:proofErr w:type="spellEnd"/>
      <w:r w:rsidR="0066091C" w:rsidRPr="00BC074F">
        <w:t xml:space="preserve"> et al., 202</w:t>
      </w:r>
      <w:r w:rsidR="00E72E53" w:rsidRPr="00BC074F">
        <w:t>2</w:t>
      </w:r>
      <w:r w:rsidR="0066091C" w:rsidRPr="00BC074F">
        <w:t xml:space="preserve">; </w:t>
      </w:r>
      <w:proofErr w:type="spellStart"/>
      <w:r w:rsidR="0066091C" w:rsidRPr="00BC074F">
        <w:t>Schepman</w:t>
      </w:r>
      <w:proofErr w:type="spellEnd"/>
      <w:r w:rsidR="0066091C" w:rsidRPr="00BC074F">
        <w:t>, a </w:t>
      </w:r>
      <w:proofErr w:type="spellStart"/>
      <w:r w:rsidR="0066091C" w:rsidRPr="00BC074F">
        <w:t>Rodway</w:t>
      </w:r>
      <w:proofErr w:type="spellEnd"/>
      <w:r w:rsidR="0066091C" w:rsidRPr="00BC074F">
        <w:t>, 2022)</w:t>
      </w:r>
      <w:r w:rsidRPr="00BC074F">
        <w:t>.</w:t>
      </w:r>
    </w:p>
    <w:p w14:paraId="5CC2A07A" w14:textId="659F90E9" w:rsidR="009638CE" w:rsidRPr="00BC074F" w:rsidRDefault="009638CE" w:rsidP="009638CE">
      <w:r w:rsidRPr="00BC074F">
        <w:t xml:space="preserve">Má dobrú spoľahlivosť vnútornej konzistencie s </w:t>
      </w:r>
      <w:proofErr w:type="spellStart"/>
      <w:r w:rsidRPr="00BC074F">
        <w:t>Cronbachovou</w:t>
      </w:r>
      <w:proofErr w:type="spellEnd"/>
      <w:r w:rsidRPr="00BC074F">
        <w:t xml:space="preserve"> alfou 0,88 pre pozitívnu </w:t>
      </w:r>
      <w:proofErr w:type="spellStart"/>
      <w:r w:rsidRPr="00BC074F">
        <w:t>subškálu</w:t>
      </w:r>
      <w:proofErr w:type="spellEnd"/>
      <w:r w:rsidRPr="00BC074F">
        <w:t xml:space="preserve"> a 0,82-0,84 pre negatívnu </w:t>
      </w:r>
      <w:proofErr w:type="spellStart"/>
      <w:r w:rsidRPr="00BC074F">
        <w:t>subškálu</w:t>
      </w:r>
      <w:proofErr w:type="spellEnd"/>
      <w:r w:rsidR="00E72E53" w:rsidRPr="00BC074F">
        <w:t>.</w:t>
      </w:r>
    </w:p>
    <w:p w14:paraId="13A7D7CE" w14:textId="19A9A374" w:rsidR="0066091C" w:rsidRPr="00BC074F" w:rsidRDefault="009638CE" w:rsidP="00351389">
      <w:proofErr w:type="spellStart"/>
      <w:r w:rsidRPr="00BC074F">
        <w:t>Reliabilita</w:t>
      </w:r>
      <w:proofErr w:type="spellEnd"/>
      <w:r w:rsidRPr="00BC074F">
        <w:t xml:space="preserve"> rozdelenia na polovicu je </w:t>
      </w:r>
      <w:r w:rsidR="007D0716" w:rsidRPr="00BC074F">
        <w:t>takisto</w:t>
      </w:r>
      <w:r w:rsidRPr="00BC074F">
        <w:t xml:space="preserve"> vysoká, r=0,77 pre pozitívnu a r=0,83 pre negatívnu </w:t>
      </w:r>
      <w:proofErr w:type="spellStart"/>
      <w:r w:rsidRPr="00BC074F">
        <w:t>subškálu</w:t>
      </w:r>
      <w:proofErr w:type="spellEnd"/>
      <w:r w:rsidR="0066091C" w:rsidRPr="00BC074F">
        <w:t xml:space="preserve"> (</w:t>
      </w:r>
      <w:proofErr w:type="spellStart"/>
      <w:r w:rsidR="0066091C" w:rsidRPr="00BC074F">
        <w:t>Kaya</w:t>
      </w:r>
      <w:proofErr w:type="spellEnd"/>
      <w:r w:rsidR="0066091C" w:rsidRPr="00BC074F">
        <w:t xml:space="preserve"> et al., 202</w:t>
      </w:r>
      <w:r w:rsidR="008E7DE0" w:rsidRPr="00BC074F">
        <w:t>2</w:t>
      </w:r>
      <w:r w:rsidR="0066091C" w:rsidRPr="00BC074F">
        <w:t xml:space="preserve">). </w:t>
      </w:r>
      <w:proofErr w:type="spellStart"/>
      <w:r w:rsidRPr="00BC074F">
        <w:t>Konštruktová</w:t>
      </w:r>
      <w:proofErr w:type="spellEnd"/>
      <w:r w:rsidRPr="00BC074F">
        <w:t xml:space="preserve"> validita bola preukázaná prostredníctvom očakávaných korelácií so súvisiacimi konštruktmi, ako je technologická pripravenosť</w:t>
      </w:r>
      <w:r w:rsidR="0066091C" w:rsidRPr="00BC074F">
        <w:t xml:space="preserve"> (</w:t>
      </w:r>
      <w:proofErr w:type="spellStart"/>
      <w:r w:rsidR="0066091C" w:rsidRPr="00BC074F">
        <w:t>Schepman</w:t>
      </w:r>
      <w:proofErr w:type="spellEnd"/>
      <w:r w:rsidR="0066091C" w:rsidRPr="00BC074F">
        <w:t>, a </w:t>
      </w:r>
      <w:proofErr w:type="spellStart"/>
      <w:r w:rsidR="0066091C" w:rsidRPr="00BC074F">
        <w:t>Rodway</w:t>
      </w:r>
      <w:proofErr w:type="spellEnd"/>
      <w:r w:rsidR="0066091C" w:rsidRPr="00BC074F">
        <w:t>, 2022)</w:t>
      </w:r>
      <w:r w:rsidRPr="00BC074F">
        <w:t>.</w:t>
      </w:r>
    </w:p>
    <w:p w14:paraId="4B274B92" w14:textId="3BB9DDAB" w:rsidR="00351389" w:rsidRDefault="00351389" w:rsidP="00351389">
      <w:r w:rsidRPr="00BC074F">
        <w:t xml:space="preserve">Súhrnne možno povedať, že GAAIS je spoľahlivý a platný nástroj na hodnotenie celkových pozitívnych a negatívnych postojov k umelej inteligencii. Jeho silné </w:t>
      </w:r>
      <w:proofErr w:type="spellStart"/>
      <w:r w:rsidRPr="00BC074F">
        <w:t>psychometrické</w:t>
      </w:r>
      <w:proofErr w:type="spellEnd"/>
      <w:r w:rsidRPr="00BC074F">
        <w:t xml:space="preserve"> vlastnosti z neho robia užitočný nástroj na výskum postojov k umelej inteligencii.</w:t>
      </w:r>
    </w:p>
    <w:p w14:paraId="30A54828" w14:textId="7E87DE6B" w:rsidR="00360767" w:rsidRPr="00BC074F" w:rsidRDefault="00360767" w:rsidP="00351389">
      <w:r>
        <w:t>D</w:t>
      </w:r>
      <w:r w:rsidR="00FC201D">
        <w:t>otazník sme preložili z anglického jazyka a dali na kontrolný preklad tlmočníckej agentúre.</w:t>
      </w:r>
    </w:p>
    <w:p w14:paraId="5083D893" w14:textId="77777777" w:rsidR="00F416B3" w:rsidRPr="00BC074F" w:rsidRDefault="00F416B3" w:rsidP="00F416B3">
      <w:pPr>
        <w:pStyle w:val="Nadpis3"/>
      </w:pPr>
      <w:bookmarkStart w:id="109" w:name="_Toc165308404"/>
      <w:bookmarkStart w:id="110" w:name="_Toc165309135"/>
      <w:bookmarkStart w:id="111" w:name="_Toc165587523"/>
      <w:r w:rsidRPr="00BC074F">
        <w:t>Škála na báze sémantického diferenciálu</w:t>
      </w:r>
      <w:bookmarkEnd w:id="109"/>
      <w:bookmarkEnd w:id="110"/>
      <w:bookmarkEnd w:id="111"/>
    </w:p>
    <w:p w14:paraId="6D18630E" w14:textId="6CEBF7FB" w:rsidR="00F416B3" w:rsidRPr="00BC074F" w:rsidRDefault="00F416B3" w:rsidP="00F416B3">
      <w:r w:rsidRPr="00BC074F">
        <w:rPr>
          <w:lang w:eastAsia="en-US"/>
        </w:rPr>
        <w:t xml:space="preserve">Na zachytenie </w:t>
      </w:r>
      <w:proofErr w:type="spellStart"/>
      <w:r w:rsidRPr="00BC074F">
        <w:rPr>
          <w:lang w:eastAsia="en-US"/>
        </w:rPr>
        <w:t>konotatívneho</w:t>
      </w:r>
      <w:proofErr w:type="spellEnd"/>
      <w:r w:rsidRPr="00BC074F">
        <w:rPr>
          <w:lang w:eastAsia="en-US"/>
        </w:rPr>
        <w:t xml:space="preserve"> významu a kvantifikovanie postojov sme použili  </w:t>
      </w:r>
      <w:proofErr w:type="spellStart"/>
      <w:r w:rsidRPr="00BC074F">
        <w:rPr>
          <w:lang w:eastAsia="en-US"/>
        </w:rPr>
        <w:t>semiprojektívnu</w:t>
      </w:r>
      <w:proofErr w:type="spellEnd"/>
      <w:r w:rsidRPr="00BC074F">
        <w:rPr>
          <w:lang w:eastAsia="en-US"/>
        </w:rPr>
        <w:t xml:space="preserve"> metódu</w:t>
      </w:r>
      <w:r w:rsidR="00842F44" w:rsidRPr="00BC074F">
        <w:rPr>
          <w:lang w:eastAsia="en-US"/>
        </w:rPr>
        <w:t xml:space="preserve"> auto</w:t>
      </w:r>
      <w:r w:rsidR="006539DB" w:rsidRPr="00BC074F">
        <w:rPr>
          <w:lang w:eastAsia="en-US"/>
        </w:rPr>
        <w:t>r</w:t>
      </w:r>
      <w:r w:rsidR="00842F44" w:rsidRPr="00BC074F">
        <w:rPr>
          <w:lang w:eastAsia="en-US"/>
        </w:rPr>
        <w:t>skej škály (Bielik a </w:t>
      </w:r>
      <w:proofErr w:type="spellStart"/>
      <w:r w:rsidR="00842F44" w:rsidRPr="00BC074F">
        <w:rPr>
          <w:lang w:eastAsia="en-US"/>
        </w:rPr>
        <w:t>Džavík</w:t>
      </w:r>
      <w:proofErr w:type="spellEnd"/>
      <w:r w:rsidR="00842F44" w:rsidRPr="00BC074F">
        <w:rPr>
          <w:lang w:eastAsia="en-US"/>
        </w:rPr>
        <w:t>, 2024)</w:t>
      </w:r>
      <w:r w:rsidRPr="00BC074F">
        <w:rPr>
          <w:lang w:eastAsia="en-US"/>
        </w:rPr>
        <w:t xml:space="preserve"> sémantického diferenciálu. Viedlo nás k tomu viacero dôvodov, a to doplnenie dát, ktoré sme získavali prostredníctvom </w:t>
      </w:r>
      <w:r w:rsidRPr="00BC074F">
        <w:rPr>
          <w:lang w:eastAsia="en-US"/>
        </w:rPr>
        <w:lastRenderedPageBreak/>
        <w:t>štandardizovaného dotazníka GAAIS. Využitie sémantického diferenciálu nám umožnilo lepšie porovnanie skúmaných postojov prostredníctvom porovnávanie jednotlivých sémantických profilov. V rámci našej práce sme sa zaoberali pojmami Ja som, AI je a Psychológ</w:t>
      </w:r>
      <w:r w:rsidRPr="00BC074F">
        <w:t xml:space="preserve"> je.</w:t>
      </w:r>
      <w:r w:rsidR="00B032DB" w:rsidRPr="00BC074F">
        <w:t xml:space="preserve"> </w:t>
      </w:r>
      <w:r w:rsidR="006D3B65" w:rsidRPr="00BC074F">
        <w:t>Respondenti sa vyjadrovali k 16  bipolárnym charakteristikám/adjektívam</w:t>
      </w:r>
      <w:r w:rsidR="00E87DD8" w:rsidRPr="00BC074F">
        <w:t xml:space="preserve"> pre každý pojem</w:t>
      </w:r>
      <w:r w:rsidR="006D3B65" w:rsidRPr="00BC074F">
        <w:t>. Škála pozostávala zo siedmych stupňov od 1 po 7. Z dôvodu náhodného rozloženia pólov jednotlivých adjektív bolo nutné</w:t>
      </w:r>
      <w:r w:rsidR="004E6955" w:rsidRPr="00BC074F">
        <w:t xml:space="preserve"> v rámci štatistického spracovania</w:t>
      </w:r>
      <w:r w:rsidR="006D3B65" w:rsidRPr="00BC074F">
        <w:t xml:space="preserve"> </w:t>
      </w:r>
      <w:proofErr w:type="spellStart"/>
      <w:r w:rsidR="006D3B65" w:rsidRPr="00BC074F">
        <w:t>rekódodovať</w:t>
      </w:r>
      <w:proofErr w:type="spellEnd"/>
      <w:r w:rsidR="006D3B65" w:rsidRPr="00BC074F">
        <w:t xml:space="preserve"> </w:t>
      </w:r>
      <w:r w:rsidR="004E6955" w:rsidRPr="00BC074F">
        <w:t>6</w:t>
      </w:r>
      <w:r w:rsidR="006D3B65" w:rsidRPr="00BC074F">
        <w:t xml:space="preserve"> adjektív, tak aby bol </w:t>
      </w:r>
      <w:proofErr w:type="spellStart"/>
      <w:r w:rsidR="006D3B65" w:rsidRPr="00BC074F">
        <w:t>negatívn</w:t>
      </w:r>
      <w:r w:rsidR="006539DB" w:rsidRPr="00BC074F">
        <w:t>ý</w:t>
      </w:r>
      <w:proofErr w:type="spellEnd"/>
      <w:r w:rsidR="006D3B65" w:rsidRPr="00BC074F">
        <w:t xml:space="preserve"> pólu definovan</w:t>
      </w:r>
      <w:r w:rsidR="006539DB" w:rsidRPr="00BC074F">
        <w:t>ý</w:t>
      </w:r>
      <w:r w:rsidR="006D3B65" w:rsidRPr="00BC074F">
        <w:t xml:space="preserve"> 1. stupňom až po pozitívny pól definovaný stupňom 7. Čím vyšší stupeň škály, tým pozitívnejšie participanti vnímajú pojem, ktorý hodnotia. Sčítaním jednotlivých vybraných  stupňov možno určiť u každého respondenta skóre</w:t>
      </w:r>
      <w:r w:rsidR="006539DB" w:rsidRPr="00BC074F">
        <w:t>.</w:t>
      </w:r>
    </w:p>
    <w:p w14:paraId="5B9D0041" w14:textId="77777777" w:rsidR="00F416B3" w:rsidRPr="00BC074F" w:rsidRDefault="00F416B3" w:rsidP="00F416B3">
      <w:pPr>
        <w:pStyle w:val="Nadpis2"/>
      </w:pPr>
      <w:bookmarkStart w:id="112" w:name="_Toc165308405"/>
      <w:bookmarkStart w:id="113" w:name="_Toc165309136"/>
      <w:bookmarkStart w:id="114" w:name="_Toc165587524"/>
      <w:r w:rsidRPr="00BC074F">
        <w:t>Výskumný plán</w:t>
      </w:r>
      <w:bookmarkEnd w:id="112"/>
      <w:bookmarkEnd w:id="113"/>
      <w:bookmarkEnd w:id="114"/>
    </w:p>
    <w:p w14:paraId="311F944E" w14:textId="77777777" w:rsidR="00F416B3" w:rsidRPr="00BC074F" w:rsidRDefault="00F416B3" w:rsidP="00F416B3">
      <w:r w:rsidRPr="00BC074F">
        <w:t>Náš výskum bol kvantitatívny a môžeme ho charakterizovať ako korelačno-komparatívny, keďže sme zisťovali nie len súvislosti medzi jednotlivými premennými ale aj ich mieru rozdielov. V našom výskume sme mali primárne výskumné otázky, čo ho robí zároveň aj explikačným.</w:t>
      </w:r>
    </w:p>
    <w:p w14:paraId="2389543F" w14:textId="77777777" w:rsidR="00F416B3" w:rsidRPr="00BC074F" w:rsidRDefault="00F416B3" w:rsidP="00F416B3">
      <w:pPr>
        <w:pStyle w:val="Nadpis2"/>
      </w:pPr>
      <w:bookmarkStart w:id="115" w:name="_Toc165308406"/>
      <w:bookmarkStart w:id="116" w:name="_Toc165309137"/>
      <w:bookmarkStart w:id="117" w:name="_Toc165587525"/>
      <w:r w:rsidRPr="00BC074F">
        <w:t>Procedúra</w:t>
      </w:r>
      <w:bookmarkEnd w:id="115"/>
      <w:bookmarkEnd w:id="116"/>
      <w:bookmarkEnd w:id="117"/>
    </w:p>
    <w:p w14:paraId="6671BB8B" w14:textId="77777777" w:rsidR="00F416B3" w:rsidRPr="00BC074F" w:rsidRDefault="00F416B3" w:rsidP="00F416B3">
      <w:r w:rsidRPr="00BC074F">
        <w:t xml:space="preserve">Na zber dát sme využili softvérový nástroj </w:t>
      </w:r>
      <w:proofErr w:type="spellStart"/>
      <w:r w:rsidRPr="00BC074F">
        <w:t>PsyToolkit</w:t>
      </w:r>
      <w:proofErr w:type="spellEnd"/>
      <w:r w:rsidRPr="00BC074F">
        <w:t xml:space="preserve">, ktorý umožňuje efektívne zbierať dáta prostredníctvom online dotazníkov. </w:t>
      </w:r>
      <w:proofErr w:type="spellStart"/>
      <w:r w:rsidRPr="00BC074F">
        <w:t>PsyToolkit</w:t>
      </w:r>
      <w:proofErr w:type="spellEnd"/>
      <w:r w:rsidRPr="00BC074F">
        <w:t xml:space="preserve"> poskytuje výskumníkom možnosť v reálnom čase sledovať základné štatistiky, ako sú počet výskytov otázok a ich percentuálny podiel vo vyzbieraných odpovediach (</w:t>
      </w:r>
      <w:proofErr w:type="spellStart"/>
      <w:r w:rsidRPr="00BC074F">
        <w:t>Stoet</w:t>
      </w:r>
      <w:proofErr w:type="spellEnd"/>
      <w:r w:rsidRPr="00BC074F">
        <w:t>, 2017).</w:t>
      </w:r>
    </w:p>
    <w:p w14:paraId="3434A85A" w14:textId="77777777" w:rsidR="00F416B3" w:rsidRPr="00BC074F" w:rsidRDefault="00F416B3" w:rsidP="00F416B3">
      <w:r w:rsidRPr="00BC074F">
        <w:t xml:space="preserve">Odkaz na prieskum </w:t>
      </w:r>
      <w:hyperlink r:id="rId10" w:history="1">
        <w:r w:rsidRPr="00BC074F">
          <w:rPr>
            <w:rStyle w:val="Hypertextovprepojenie"/>
          </w:rPr>
          <w:t>https://www.psytoolkit.org/c/3.3.2/survey?s=Kcp9s</w:t>
        </w:r>
      </w:hyperlink>
    </w:p>
    <w:p w14:paraId="632B4AE7" w14:textId="77777777" w:rsidR="00F416B3" w:rsidRPr="00BC074F" w:rsidRDefault="00F416B3" w:rsidP="00F416B3">
      <w:r w:rsidRPr="00BC074F">
        <w:t>Prieskum bol zdieľaný so všetkými ročníkmi Fakulty psychológie PEVŠ, ako aj s pedagogickým zborom FPS PEVŠ. Oslovených pedagógov, sme požiadali o preposlanie prieskumu v rámci ich profesionálneho okruhu a to praktizujúcim psychológom alebo iným odborníkom v oblasti psychológie. Študentov sme požiadali o zdieľanie/preposlanie dotazníku ich známym/kamarátom psychológom, psychoterapeutom a vedcom/akademikom v oblasti psychológie.</w:t>
      </w:r>
    </w:p>
    <w:p w14:paraId="0EE56154" w14:textId="77777777" w:rsidR="00F416B3" w:rsidRPr="00BC074F" w:rsidRDefault="00F416B3" w:rsidP="00F416B3">
      <w:r w:rsidRPr="00BC074F">
        <w:t xml:space="preserve">Danými akciami sa nám nepodarilo naplniť v dostatočnom počte nami stanovené kritérium minimálneho počtu 30 participantov s plne vyplnenými dotazníkmi pre nasledujúce kategórie </w:t>
      </w:r>
    </w:p>
    <w:p w14:paraId="10D38C17" w14:textId="77777777" w:rsidR="00F416B3" w:rsidRPr="00BC074F" w:rsidRDefault="00F416B3" w:rsidP="00F416B3">
      <w:pPr>
        <w:pStyle w:val="Odsekzoznamu"/>
        <w:numPr>
          <w:ilvl w:val="0"/>
          <w:numId w:val="12"/>
        </w:numPr>
      </w:pPr>
      <w:r w:rsidRPr="00BC074F">
        <w:lastRenderedPageBreak/>
        <w:t>študenti psychológie</w:t>
      </w:r>
    </w:p>
    <w:p w14:paraId="1EB20727" w14:textId="77777777" w:rsidR="00F416B3" w:rsidRPr="00BC074F" w:rsidRDefault="00F416B3" w:rsidP="00F416B3">
      <w:pPr>
        <w:pStyle w:val="Odsekzoznamu"/>
        <w:numPr>
          <w:ilvl w:val="0"/>
          <w:numId w:val="12"/>
        </w:numPr>
      </w:pPr>
      <w:r w:rsidRPr="00BC074F">
        <w:t>akademicky pracovníci/doktorandi</w:t>
      </w:r>
    </w:p>
    <w:p w14:paraId="2EC930DF" w14:textId="77777777" w:rsidR="00F416B3" w:rsidRPr="00BC074F" w:rsidRDefault="00F416B3" w:rsidP="00F416B3">
      <w:pPr>
        <w:pStyle w:val="Odsekzoznamu"/>
        <w:numPr>
          <w:ilvl w:val="0"/>
          <w:numId w:val="12"/>
        </w:numPr>
      </w:pPr>
      <w:r w:rsidRPr="00BC074F">
        <w:t>praktizujúci psychológovia/administratívny pracovníci v oblasti psychológie.</w:t>
      </w:r>
    </w:p>
    <w:p w14:paraId="6B4825BE" w14:textId="0E3C79C7" w:rsidR="00170E53" w:rsidRPr="00BC074F" w:rsidRDefault="00F416B3" w:rsidP="00F416B3">
      <w:r w:rsidRPr="00BC074F">
        <w:t xml:space="preserve">Z vyššie uvedeného dôvodu sme pristúpili k rozoslaniu </w:t>
      </w:r>
      <w:proofErr w:type="spellStart"/>
      <w:r w:rsidRPr="00BC074F">
        <w:t>personalizovanéj</w:t>
      </w:r>
      <w:proofErr w:type="spellEnd"/>
      <w:r w:rsidRPr="00BC074F">
        <w:t xml:space="preserve"> automatizovanej emailovej komunikácie na verejne dostupné adresy psychológo</w:t>
      </w:r>
      <w:r w:rsidR="006364C6" w:rsidRPr="00BC074F">
        <w:t>v</w:t>
      </w:r>
      <w:r w:rsidRPr="00BC074F">
        <w:t xml:space="preserve">. Pri príprave a automatizácií rozosielania emailov nám pomohol model generatívnej umelej inteligencie GPT-4 v nástroji </w:t>
      </w:r>
      <w:proofErr w:type="spellStart"/>
      <w:r w:rsidRPr="00BC074F">
        <w:t>ChatGPT</w:t>
      </w:r>
      <w:proofErr w:type="spellEnd"/>
      <w:r w:rsidRPr="00BC074F">
        <w:t xml:space="preserve"> vo verzií  Plus. Podobne sme rozposlali</w:t>
      </w:r>
      <w:r w:rsidR="006364C6" w:rsidRPr="00BC074F">
        <w:t xml:space="preserve"> </w:t>
      </w:r>
      <w:r w:rsidRPr="00BC074F">
        <w:t>mailov</w:t>
      </w:r>
      <w:r w:rsidR="006364C6" w:rsidRPr="00BC074F">
        <w:t>ú komunikáciu</w:t>
      </w:r>
      <w:r w:rsidRPr="00BC074F">
        <w:t xml:space="preserve"> na verejne dostupné emaily pracovníkov a pedagógov psychologických pracovísk jednotlivých slovenských univerzít a vysokých škôl. </w:t>
      </w:r>
    </w:p>
    <w:p w14:paraId="638984F8" w14:textId="72B95789" w:rsidR="00170E53" w:rsidRPr="00BC074F" w:rsidRDefault="00170E53" w:rsidP="00F416B3">
      <w:pPr>
        <w:rPr>
          <w:rFonts w:eastAsia="Times New Roman" w:cs="Times New Roman"/>
          <w:color w:val="000000"/>
          <w:szCs w:val="24"/>
          <w:lang w:eastAsia="sk-SK"/>
        </w:rPr>
      </w:pPr>
      <w:r w:rsidRPr="00BC074F">
        <w:t xml:space="preserve">Z dôvodu technickej chyby </w:t>
      </w:r>
      <w:r w:rsidR="001D1C24" w:rsidRPr="00BC074F">
        <w:t xml:space="preserve">pri zbieraní dotazníkových údajov nám </w:t>
      </w:r>
      <w:r w:rsidR="00E260F0" w:rsidRPr="00BC074F">
        <w:t xml:space="preserve">v </w:t>
      </w:r>
      <w:r w:rsidR="001D1C24" w:rsidRPr="00BC074F">
        <w:t>GAAIS dotazníku, konkrétne v</w:t>
      </w:r>
      <w:r w:rsidR="00E260F0" w:rsidRPr="00BC074F">
        <w:t> časti pozitívnej</w:t>
      </w:r>
      <w:r w:rsidR="001D1C24" w:rsidRPr="00BC074F">
        <w:t xml:space="preserve"> </w:t>
      </w:r>
      <w:proofErr w:type="spellStart"/>
      <w:r w:rsidR="00C85403" w:rsidRPr="00BC074F">
        <w:t>subškály</w:t>
      </w:r>
      <w:proofErr w:type="spellEnd"/>
      <w:r w:rsidR="001D1C24" w:rsidRPr="00BC074F">
        <w:t xml:space="preserve"> </w:t>
      </w:r>
      <w:r w:rsidR="00E260F0" w:rsidRPr="00BC074F">
        <w:t>chýba jedna položka</w:t>
      </w:r>
      <w:r w:rsidR="002F7C43" w:rsidRPr="00BC074F">
        <w:t xml:space="preserve">. Namiesto </w:t>
      </w:r>
      <w:r w:rsidR="00E260F0" w:rsidRPr="00BC074F">
        <w:t xml:space="preserve">12 položiek pozitívnej </w:t>
      </w:r>
      <w:proofErr w:type="spellStart"/>
      <w:r w:rsidR="00C85403" w:rsidRPr="00BC074F">
        <w:t>subškály</w:t>
      </w:r>
      <w:proofErr w:type="spellEnd"/>
      <w:r w:rsidR="00E260F0" w:rsidRPr="00BC074F">
        <w:t xml:space="preserve"> sme </w:t>
      </w:r>
      <w:r w:rsidR="002F7C43" w:rsidRPr="00BC074F">
        <w:t xml:space="preserve">zozbierali 11 položiek. Ihneď po zistení chyby </w:t>
      </w:r>
      <w:r w:rsidR="00C85403" w:rsidRPr="00BC074F">
        <w:t xml:space="preserve">sme vypočítali vnútornú konzistenciu </w:t>
      </w:r>
      <w:r w:rsidR="007A421E" w:rsidRPr="00BC074F">
        <w:t>pozitívnej</w:t>
      </w:r>
      <w:r w:rsidR="00C85403" w:rsidRPr="00BC074F">
        <w:t xml:space="preserve"> </w:t>
      </w:r>
      <w:proofErr w:type="spellStart"/>
      <w:r w:rsidR="00C85403" w:rsidRPr="00BC074F">
        <w:t>subškály</w:t>
      </w:r>
      <w:proofErr w:type="spellEnd"/>
      <w:r w:rsidR="00C85403" w:rsidRPr="00BC074F">
        <w:t xml:space="preserve">, ktorá </w:t>
      </w:r>
      <w:r w:rsidR="00F977FC" w:rsidRPr="00BC074F">
        <w:t xml:space="preserve">nadobúda hodnotu </w:t>
      </w:r>
      <w:r w:rsidR="007A421E" w:rsidRPr="00BC074F">
        <w:t>0</w:t>
      </w:r>
      <w:r w:rsidR="00F977FC" w:rsidRPr="004E2224">
        <w:rPr>
          <w:rFonts w:eastAsia="Times New Roman" w:cs="Times New Roman"/>
          <w:color w:val="000000"/>
          <w:szCs w:val="24"/>
          <w:lang w:eastAsia="sk-SK"/>
        </w:rPr>
        <w:t>,903</w:t>
      </w:r>
      <w:r w:rsidR="00F977FC" w:rsidRPr="00BC074F">
        <w:rPr>
          <w:rFonts w:eastAsia="Times New Roman" w:cs="Times New Roman"/>
          <w:color w:val="000000"/>
          <w:szCs w:val="24"/>
          <w:lang w:eastAsia="sk-SK"/>
        </w:rPr>
        <w:t xml:space="preserve">, čo </w:t>
      </w:r>
      <w:r w:rsidR="00756CBB" w:rsidRPr="00BC074F">
        <w:rPr>
          <w:rFonts w:eastAsia="Times New Roman" w:cs="Times New Roman"/>
          <w:color w:val="000000"/>
          <w:szCs w:val="24"/>
          <w:lang w:eastAsia="sk-SK"/>
        </w:rPr>
        <w:t>predstavuje</w:t>
      </w:r>
      <w:r w:rsidR="00F977FC" w:rsidRPr="00BC074F">
        <w:rPr>
          <w:rFonts w:eastAsia="Times New Roman" w:cs="Times New Roman"/>
          <w:color w:val="000000"/>
          <w:szCs w:val="24"/>
          <w:lang w:eastAsia="sk-SK"/>
        </w:rPr>
        <w:t xml:space="preserve"> </w:t>
      </w:r>
      <w:r w:rsidR="007A421E" w:rsidRPr="00BC074F">
        <w:rPr>
          <w:rFonts w:eastAsia="Times New Roman" w:cs="Times New Roman"/>
          <w:color w:val="000000"/>
          <w:szCs w:val="24"/>
          <w:lang w:eastAsia="sk-SK"/>
        </w:rPr>
        <w:t xml:space="preserve">väčšiu vnútornú konzistenciu </w:t>
      </w:r>
      <w:r w:rsidR="00193DAD" w:rsidRPr="00BC074F">
        <w:rPr>
          <w:rFonts w:eastAsia="Times New Roman" w:cs="Times New Roman"/>
          <w:color w:val="000000"/>
          <w:szCs w:val="24"/>
          <w:lang w:eastAsia="sk-SK"/>
        </w:rPr>
        <w:t xml:space="preserve">v porovnaní s autorskou vnútornou konzistenciou </w:t>
      </w:r>
      <w:r w:rsidR="00193DAD" w:rsidRPr="00BC074F">
        <w:t>0,86</w:t>
      </w:r>
      <w:r w:rsidR="00193DAD" w:rsidRPr="00BC074F">
        <w:rPr>
          <w:rFonts w:eastAsia="Times New Roman" w:cs="Times New Roman"/>
          <w:color w:val="000000"/>
          <w:szCs w:val="24"/>
          <w:lang w:eastAsia="sk-SK"/>
        </w:rPr>
        <w:t>.</w:t>
      </w:r>
      <w:r w:rsidR="00756CBB" w:rsidRPr="00BC074F">
        <w:rPr>
          <w:rFonts w:eastAsia="Times New Roman" w:cs="Times New Roman"/>
          <w:color w:val="000000"/>
          <w:szCs w:val="24"/>
          <w:lang w:eastAsia="sk-SK"/>
        </w:rPr>
        <w:t xml:space="preserve"> </w:t>
      </w:r>
      <w:r w:rsidR="00193DAD" w:rsidRPr="00BC074F">
        <w:rPr>
          <w:rFonts w:eastAsia="Times New Roman" w:cs="Times New Roman"/>
          <w:color w:val="000000"/>
          <w:szCs w:val="24"/>
          <w:lang w:eastAsia="sk-SK"/>
        </w:rPr>
        <w:t xml:space="preserve">Tým pádom považujeme dopad tejto chyby ako nepodstatný </w:t>
      </w:r>
      <w:r w:rsidR="00EB2DF0" w:rsidRPr="00BC074F">
        <w:rPr>
          <w:rFonts w:eastAsia="Times New Roman" w:cs="Times New Roman"/>
          <w:color w:val="000000"/>
          <w:szCs w:val="24"/>
          <w:lang w:eastAsia="sk-SK"/>
        </w:rPr>
        <w:t>z pohľadu ďalších výpočtov a analýz.</w:t>
      </w:r>
    </w:p>
    <w:p w14:paraId="287AF243" w14:textId="2F347A34" w:rsidR="00853A25" w:rsidRPr="00BC074F" w:rsidRDefault="00E77213" w:rsidP="00F416B3">
      <w:r w:rsidRPr="00BC074F">
        <w:rPr>
          <w:rFonts w:eastAsia="Times New Roman" w:cs="Times New Roman"/>
          <w:color w:val="000000"/>
          <w:szCs w:val="24"/>
          <w:lang w:eastAsia="sk-SK"/>
        </w:rPr>
        <w:t>Pri štyroc</w:t>
      </w:r>
      <w:r w:rsidR="00E5444E" w:rsidRPr="00BC074F">
        <w:rPr>
          <w:rFonts w:eastAsia="Times New Roman" w:cs="Times New Roman"/>
          <w:color w:val="000000"/>
          <w:szCs w:val="24"/>
          <w:lang w:eastAsia="sk-SK"/>
        </w:rPr>
        <w:t>h</w:t>
      </w:r>
      <w:r w:rsidRPr="00BC074F">
        <w:rPr>
          <w:rFonts w:eastAsia="Times New Roman" w:cs="Times New Roman"/>
          <w:color w:val="000000"/>
          <w:szCs w:val="24"/>
          <w:lang w:eastAsia="sk-SK"/>
        </w:rPr>
        <w:t xml:space="preserve"> záznamoch prišlo k nepochopenie položky pozícia, kde mal participant vyplniť primárnu pozíciu. Vďaka </w:t>
      </w:r>
      <w:r w:rsidR="00E5444E" w:rsidRPr="00BC074F">
        <w:rPr>
          <w:rFonts w:eastAsia="Times New Roman" w:cs="Times New Roman"/>
          <w:color w:val="000000"/>
          <w:szCs w:val="24"/>
          <w:lang w:eastAsia="sk-SK"/>
        </w:rPr>
        <w:t xml:space="preserve">dostatočnému popisu pozícia – iné sme zaradili participantov do správnej kategórie pozície. Dva záznamy sme museli vylúčiť zo štatistického spracovanie, keďže </w:t>
      </w:r>
      <w:r w:rsidR="008368DF" w:rsidRPr="00BC074F">
        <w:rPr>
          <w:rFonts w:eastAsia="Times New Roman" w:cs="Times New Roman"/>
          <w:color w:val="000000"/>
          <w:szCs w:val="24"/>
          <w:lang w:eastAsia="sk-SK"/>
        </w:rPr>
        <w:t>vybrali možnosť iná pozícia a nevyplnili ju, tým pádom sme ich nemohli zaradiť do správnej kategórie.</w:t>
      </w:r>
    </w:p>
    <w:p w14:paraId="42203BDE" w14:textId="2AD07B97" w:rsidR="00F416B3" w:rsidRPr="00BC074F" w:rsidRDefault="00F416B3" w:rsidP="00FD1810">
      <w:r w:rsidRPr="00BC074F">
        <w:t xml:space="preserve">Následne boli dáta analyzované pomocou štatistického softvéru SPSS. Pre identifikovanie latentných väzieb medzi premennými dotazníka znalostí AI a identifikácie komponentov sme použili jazyk R na analýzu hlavných komponentov s využitím </w:t>
      </w:r>
      <w:proofErr w:type="spellStart"/>
      <w:r w:rsidRPr="00BC074F">
        <w:t>polychorickej</w:t>
      </w:r>
      <w:proofErr w:type="spellEnd"/>
      <w:r w:rsidRPr="00BC074F">
        <w:t xml:space="preserve"> korelácie. Danou metódou sa nám podarilo identi</w:t>
      </w:r>
      <w:r w:rsidR="00F637DF" w:rsidRPr="00BC074F">
        <w:t>fi</w:t>
      </w:r>
      <w:r w:rsidRPr="00BC074F">
        <w:t xml:space="preserve">kovať </w:t>
      </w:r>
      <w:r w:rsidR="00F637DF" w:rsidRPr="00BC074F">
        <w:t>tri komponenty</w:t>
      </w:r>
      <w:r w:rsidRPr="00BC074F">
        <w:t xml:space="preserve"> dotazník</w:t>
      </w:r>
      <w:r w:rsidR="00F637DF" w:rsidRPr="00BC074F">
        <w:t>a</w:t>
      </w:r>
      <w:r w:rsidRPr="00BC074F">
        <w:t xml:space="preserve"> </w:t>
      </w:r>
      <w:r w:rsidR="00F637DF" w:rsidRPr="00BC074F">
        <w:t>znalostí</w:t>
      </w:r>
      <w:r w:rsidRPr="00BC074F">
        <w:t xml:space="preserve"> a zaradenie jej položiek </w:t>
      </w:r>
      <w:r w:rsidR="00F637DF" w:rsidRPr="00BC074F">
        <w:t>komponentom</w:t>
      </w:r>
      <w:r w:rsidRPr="00BC074F">
        <w:t xml:space="preserve">. Viac k danej analýze popisujeme v prílohe </w:t>
      </w:r>
      <w:r w:rsidR="00126145" w:rsidRPr="00BC074F">
        <w:t>B</w:t>
      </w:r>
      <w:r w:rsidRPr="00BC074F">
        <w:t>.</w:t>
      </w:r>
      <w:bookmarkStart w:id="118" w:name="_Toc165308407"/>
    </w:p>
    <w:p w14:paraId="1D498ADA" w14:textId="2F6E019F" w:rsidR="00FB294A" w:rsidRPr="00BC074F" w:rsidRDefault="007C3017" w:rsidP="00FD1810">
      <w:r w:rsidRPr="00BC074F">
        <w:t xml:space="preserve">Výsledky analýzy vnútornej konzistencie </w:t>
      </w:r>
      <w:r w:rsidR="004E2224" w:rsidRPr="00BC074F">
        <w:t>sumačných indexov sa nachádza v</w:t>
      </w:r>
      <w:r w:rsidR="00BE1D5A" w:rsidRPr="00BC074F">
        <w:t> </w:t>
      </w:r>
      <w:r w:rsidR="004E2224" w:rsidRPr="00BC074F">
        <w:t>tabuľke</w:t>
      </w:r>
      <w:r w:rsidR="00BE1D5A" w:rsidRPr="00BC074F">
        <w:t xml:space="preserve"> 1</w:t>
      </w:r>
      <w:r w:rsidR="004E2224" w:rsidRPr="00BC074F">
        <w:t xml:space="preserve">. </w:t>
      </w:r>
      <w:r w:rsidR="00FB294A" w:rsidRPr="00BC074F">
        <w:t xml:space="preserve">Pre výpočet vnútornej konzistencie sme použili </w:t>
      </w:r>
      <w:proofErr w:type="spellStart"/>
      <w:r w:rsidR="00FB294A" w:rsidRPr="00BC074F">
        <w:t>cronbachovu</w:t>
      </w:r>
      <w:proofErr w:type="spellEnd"/>
      <w:r w:rsidR="00FB294A" w:rsidRPr="00BC074F">
        <w:t xml:space="preserve"> alfu</w:t>
      </w:r>
      <w:r w:rsidR="004E2224" w:rsidRPr="00BC074F">
        <w:t>.</w:t>
      </w:r>
    </w:p>
    <w:tbl>
      <w:tblPr>
        <w:tblW w:w="6940" w:type="dxa"/>
        <w:jc w:val="center"/>
        <w:tblCellMar>
          <w:left w:w="70" w:type="dxa"/>
          <w:right w:w="70" w:type="dxa"/>
        </w:tblCellMar>
        <w:tblLook w:val="04A0" w:firstRow="1" w:lastRow="0" w:firstColumn="1" w:lastColumn="0" w:noHBand="0" w:noVBand="1"/>
      </w:tblPr>
      <w:tblGrid>
        <w:gridCol w:w="3340"/>
        <w:gridCol w:w="1900"/>
        <w:gridCol w:w="1700"/>
      </w:tblGrid>
      <w:tr w:rsidR="004E2224" w:rsidRPr="004E2224" w14:paraId="15E6EAB9" w14:textId="77777777" w:rsidTr="004E2224">
        <w:trPr>
          <w:trHeight w:val="315"/>
          <w:jc w:val="center"/>
        </w:trPr>
        <w:tc>
          <w:tcPr>
            <w:tcW w:w="3340" w:type="dxa"/>
            <w:tcBorders>
              <w:top w:val="nil"/>
              <w:left w:val="nil"/>
              <w:bottom w:val="nil"/>
              <w:right w:val="nil"/>
            </w:tcBorders>
            <w:shd w:val="clear" w:color="auto" w:fill="auto"/>
            <w:noWrap/>
            <w:vAlign w:val="bottom"/>
            <w:hideMark/>
          </w:tcPr>
          <w:p w14:paraId="0C604B24" w14:textId="4DEEEF6E" w:rsidR="004E2224" w:rsidRPr="004E2224" w:rsidRDefault="004E2224" w:rsidP="004E2224">
            <w:pPr>
              <w:suppressAutoHyphens w:val="0"/>
              <w:spacing w:after="0" w:line="240" w:lineRule="auto"/>
              <w:jc w:val="left"/>
              <w:rPr>
                <w:rFonts w:eastAsia="Times New Roman" w:cs="Times New Roman"/>
                <w:b/>
                <w:bCs/>
                <w:color w:val="000000"/>
                <w:szCs w:val="24"/>
                <w:lang w:eastAsia="sk-SK"/>
              </w:rPr>
            </w:pPr>
            <w:r w:rsidRPr="004E2224">
              <w:rPr>
                <w:rFonts w:eastAsia="Times New Roman" w:cs="Times New Roman"/>
                <w:b/>
                <w:bCs/>
                <w:color w:val="000000"/>
                <w:szCs w:val="24"/>
                <w:lang w:eastAsia="sk-SK"/>
              </w:rPr>
              <w:t>Tabuľka</w:t>
            </w:r>
            <w:r w:rsidR="00BE1D5A" w:rsidRPr="00BC074F">
              <w:rPr>
                <w:rFonts w:eastAsia="Times New Roman" w:cs="Times New Roman"/>
                <w:b/>
                <w:bCs/>
                <w:color w:val="000000"/>
                <w:szCs w:val="24"/>
                <w:lang w:eastAsia="sk-SK"/>
              </w:rPr>
              <w:t xml:space="preserve"> 1</w:t>
            </w:r>
          </w:p>
        </w:tc>
        <w:tc>
          <w:tcPr>
            <w:tcW w:w="1900" w:type="dxa"/>
            <w:tcBorders>
              <w:top w:val="nil"/>
              <w:left w:val="nil"/>
              <w:bottom w:val="nil"/>
              <w:right w:val="nil"/>
            </w:tcBorders>
            <w:shd w:val="clear" w:color="auto" w:fill="auto"/>
            <w:noWrap/>
            <w:vAlign w:val="bottom"/>
            <w:hideMark/>
          </w:tcPr>
          <w:p w14:paraId="652F4A4A" w14:textId="77777777" w:rsidR="004E2224" w:rsidRPr="004E2224" w:rsidRDefault="004E2224" w:rsidP="004E2224">
            <w:pPr>
              <w:suppressAutoHyphens w:val="0"/>
              <w:spacing w:after="0" w:line="240" w:lineRule="auto"/>
              <w:jc w:val="left"/>
              <w:rPr>
                <w:rFonts w:eastAsia="Times New Roman" w:cs="Times New Roman"/>
                <w:b/>
                <w:bCs/>
                <w:color w:val="000000"/>
                <w:szCs w:val="24"/>
                <w:lang w:eastAsia="sk-SK"/>
              </w:rPr>
            </w:pPr>
          </w:p>
        </w:tc>
        <w:tc>
          <w:tcPr>
            <w:tcW w:w="1700" w:type="dxa"/>
            <w:tcBorders>
              <w:top w:val="nil"/>
              <w:left w:val="nil"/>
              <w:bottom w:val="nil"/>
              <w:right w:val="nil"/>
            </w:tcBorders>
            <w:shd w:val="clear" w:color="auto" w:fill="auto"/>
            <w:noWrap/>
            <w:vAlign w:val="bottom"/>
            <w:hideMark/>
          </w:tcPr>
          <w:p w14:paraId="6241EB26" w14:textId="77777777" w:rsidR="004E2224" w:rsidRPr="004E2224" w:rsidRDefault="004E2224" w:rsidP="004E2224">
            <w:pPr>
              <w:suppressAutoHyphens w:val="0"/>
              <w:spacing w:after="0" w:line="240" w:lineRule="auto"/>
              <w:jc w:val="right"/>
              <w:rPr>
                <w:rFonts w:eastAsia="Times New Roman" w:cs="Times New Roman"/>
                <w:sz w:val="20"/>
                <w:szCs w:val="20"/>
                <w:lang w:eastAsia="sk-SK"/>
              </w:rPr>
            </w:pPr>
          </w:p>
        </w:tc>
      </w:tr>
      <w:tr w:rsidR="004E2224" w:rsidRPr="004E2224" w14:paraId="504C0906" w14:textId="77777777" w:rsidTr="004E2224">
        <w:trPr>
          <w:trHeight w:val="330"/>
          <w:jc w:val="center"/>
        </w:trPr>
        <w:tc>
          <w:tcPr>
            <w:tcW w:w="5240" w:type="dxa"/>
            <w:gridSpan w:val="2"/>
            <w:tcBorders>
              <w:top w:val="single" w:sz="4" w:space="0" w:color="auto"/>
              <w:left w:val="nil"/>
              <w:bottom w:val="single" w:sz="8" w:space="0" w:color="auto"/>
              <w:right w:val="nil"/>
            </w:tcBorders>
            <w:shd w:val="clear" w:color="auto" w:fill="auto"/>
            <w:noWrap/>
            <w:vAlign w:val="bottom"/>
            <w:hideMark/>
          </w:tcPr>
          <w:p w14:paraId="56C76D7C" w14:textId="77777777" w:rsidR="004E2224" w:rsidRPr="004E2224" w:rsidRDefault="004E2224" w:rsidP="004E2224">
            <w:pPr>
              <w:suppressAutoHyphens w:val="0"/>
              <w:spacing w:after="0" w:line="240" w:lineRule="auto"/>
              <w:jc w:val="left"/>
              <w:rPr>
                <w:rFonts w:eastAsia="Times New Roman" w:cs="Times New Roman"/>
                <w:i/>
                <w:iCs/>
                <w:color w:val="000000"/>
                <w:szCs w:val="24"/>
                <w:lang w:eastAsia="sk-SK"/>
              </w:rPr>
            </w:pPr>
            <w:proofErr w:type="spellStart"/>
            <w:r w:rsidRPr="004E2224">
              <w:rPr>
                <w:rFonts w:eastAsia="Times New Roman" w:cs="Times New Roman"/>
                <w:i/>
                <w:iCs/>
                <w:color w:val="000000"/>
                <w:szCs w:val="24"/>
                <w:lang w:eastAsia="sk-SK"/>
              </w:rPr>
              <w:t>Reliabilita</w:t>
            </w:r>
            <w:proofErr w:type="spellEnd"/>
            <w:r w:rsidRPr="004E2224">
              <w:rPr>
                <w:rFonts w:eastAsia="Times New Roman" w:cs="Times New Roman"/>
                <w:i/>
                <w:iCs/>
                <w:color w:val="000000"/>
                <w:szCs w:val="24"/>
                <w:lang w:eastAsia="sk-SK"/>
              </w:rPr>
              <w:t xml:space="preserve"> sumačných indexov</w:t>
            </w:r>
          </w:p>
        </w:tc>
        <w:tc>
          <w:tcPr>
            <w:tcW w:w="1700" w:type="dxa"/>
            <w:tcBorders>
              <w:top w:val="single" w:sz="4" w:space="0" w:color="auto"/>
              <w:left w:val="nil"/>
              <w:bottom w:val="single" w:sz="8" w:space="0" w:color="auto"/>
              <w:right w:val="nil"/>
            </w:tcBorders>
            <w:shd w:val="clear" w:color="auto" w:fill="auto"/>
            <w:noWrap/>
            <w:vAlign w:val="bottom"/>
            <w:hideMark/>
          </w:tcPr>
          <w:p w14:paraId="3BC00351"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 </w:t>
            </w:r>
          </w:p>
        </w:tc>
      </w:tr>
      <w:tr w:rsidR="004E2224" w:rsidRPr="004E2224" w14:paraId="72DA04DC" w14:textId="77777777" w:rsidTr="004E2224">
        <w:trPr>
          <w:trHeight w:val="330"/>
          <w:jc w:val="center"/>
        </w:trPr>
        <w:tc>
          <w:tcPr>
            <w:tcW w:w="3340" w:type="dxa"/>
            <w:tcBorders>
              <w:top w:val="nil"/>
              <w:left w:val="nil"/>
              <w:bottom w:val="single" w:sz="8" w:space="0" w:color="auto"/>
              <w:right w:val="nil"/>
            </w:tcBorders>
            <w:shd w:val="clear" w:color="auto" w:fill="auto"/>
            <w:noWrap/>
            <w:vAlign w:val="bottom"/>
            <w:hideMark/>
          </w:tcPr>
          <w:p w14:paraId="100319C7"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lastRenderedPageBreak/>
              <w:t>Sumačný index</w:t>
            </w:r>
          </w:p>
        </w:tc>
        <w:tc>
          <w:tcPr>
            <w:tcW w:w="1900" w:type="dxa"/>
            <w:tcBorders>
              <w:top w:val="nil"/>
              <w:left w:val="nil"/>
              <w:bottom w:val="single" w:sz="8" w:space="0" w:color="auto"/>
              <w:right w:val="nil"/>
            </w:tcBorders>
            <w:shd w:val="clear" w:color="auto" w:fill="auto"/>
            <w:noWrap/>
            <w:vAlign w:val="bottom"/>
            <w:hideMark/>
          </w:tcPr>
          <w:p w14:paraId="62009EAA"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proofErr w:type="spellStart"/>
            <w:r w:rsidRPr="004E2224">
              <w:rPr>
                <w:rFonts w:eastAsia="Times New Roman" w:cs="Times New Roman"/>
                <w:color w:val="000000"/>
                <w:szCs w:val="24"/>
                <w:lang w:eastAsia="sk-SK"/>
              </w:rPr>
              <w:t>Cronbachova</w:t>
            </w:r>
            <w:proofErr w:type="spellEnd"/>
            <w:r w:rsidRPr="004E2224">
              <w:rPr>
                <w:rFonts w:eastAsia="Times New Roman" w:cs="Times New Roman"/>
                <w:color w:val="000000"/>
                <w:szCs w:val="24"/>
                <w:lang w:eastAsia="sk-SK"/>
              </w:rPr>
              <w:t xml:space="preserve"> alfa   </w:t>
            </w:r>
          </w:p>
        </w:tc>
        <w:tc>
          <w:tcPr>
            <w:tcW w:w="1700" w:type="dxa"/>
            <w:tcBorders>
              <w:top w:val="nil"/>
              <w:left w:val="nil"/>
              <w:bottom w:val="single" w:sz="8" w:space="0" w:color="auto"/>
              <w:right w:val="nil"/>
            </w:tcBorders>
            <w:shd w:val="clear" w:color="auto" w:fill="auto"/>
            <w:noWrap/>
            <w:vAlign w:val="bottom"/>
            <w:hideMark/>
          </w:tcPr>
          <w:p w14:paraId="4CD3C283"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Počet položiek</w:t>
            </w:r>
          </w:p>
        </w:tc>
      </w:tr>
      <w:tr w:rsidR="004E2224" w:rsidRPr="004E2224" w14:paraId="20323DAB" w14:textId="77777777" w:rsidTr="004E2224">
        <w:trPr>
          <w:trHeight w:val="315"/>
          <w:jc w:val="center"/>
        </w:trPr>
        <w:tc>
          <w:tcPr>
            <w:tcW w:w="3340" w:type="dxa"/>
            <w:tcBorders>
              <w:top w:val="nil"/>
              <w:left w:val="nil"/>
              <w:bottom w:val="nil"/>
              <w:right w:val="nil"/>
            </w:tcBorders>
            <w:shd w:val="clear" w:color="auto" w:fill="auto"/>
            <w:noWrap/>
            <w:vAlign w:val="bottom"/>
            <w:hideMark/>
          </w:tcPr>
          <w:p w14:paraId="30F973FE"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Postoje k AI</w:t>
            </w:r>
          </w:p>
        </w:tc>
        <w:tc>
          <w:tcPr>
            <w:tcW w:w="1900" w:type="dxa"/>
            <w:tcBorders>
              <w:top w:val="nil"/>
              <w:left w:val="nil"/>
              <w:bottom w:val="nil"/>
              <w:right w:val="nil"/>
            </w:tcBorders>
            <w:shd w:val="clear" w:color="auto" w:fill="auto"/>
            <w:noWrap/>
            <w:vAlign w:val="bottom"/>
            <w:hideMark/>
          </w:tcPr>
          <w:p w14:paraId="6CE3ABB7"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,888</w:t>
            </w:r>
          </w:p>
        </w:tc>
        <w:tc>
          <w:tcPr>
            <w:tcW w:w="1700" w:type="dxa"/>
            <w:tcBorders>
              <w:top w:val="nil"/>
              <w:left w:val="nil"/>
              <w:bottom w:val="nil"/>
              <w:right w:val="nil"/>
            </w:tcBorders>
            <w:shd w:val="clear" w:color="auto" w:fill="auto"/>
            <w:noWrap/>
            <w:vAlign w:val="bottom"/>
            <w:hideMark/>
          </w:tcPr>
          <w:p w14:paraId="753F8084"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19</w:t>
            </w:r>
          </w:p>
        </w:tc>
      </w:tr>
      <w:tr w:rsidR="004E2224" w:rsidRPr="004E2224" w14:paraId="60BFD7E5" w14:textId="77777777" w:rsidTr="004E2224">
        <w:trPr>
          <w:trHeight w:val="315"/>
          <w:jc w:val="center"/>
        </w:trPr>
        <w:tc>
          <w:tcPr>
            <w:tcW w:w="3340" w:type="dxa"/>
            <w:tcBorders>
              <w:top w:val="nil"/>
              <w:left w:val="nil"/>
              <w:bottom w:val="nil"/>
              <w:right w:val="nil"/>
            </w:tcBorders>
            <w:shd w:val="clear" w:color="auto" w:fill="auto"/>
            <w:noWrap/>
            <w:vAlign w:val="bottom"/>
            <w:hideMark/>
          </w:tcPr>
          <w:p w14:paraId="42748A62"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Pozitívne postoje k AI</w:t>
            </w:r>
          </w:p>
        </w:tc>
        <w:tc>
          <w:tcPr>
            <w:tcW w:w="1900" w:type="dxa"/>
            <w:tcBorders>
              <w:top w:val="nil"/>
              <w:left w:val="nil"/>
              <w:bottom w:val="nil"/>
              <w:right w:val="nil"/>
            </w:tcBorders>
            <w:shd w:val="clear" w:color="auto" w:fill="auto"/>
            <w:noWrap/>
            <w:vAlign w:val="bottom"/>
            <w:hideMark/>
          </w:tcPr>
          <w:p w14:paraId="0BEDB376"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,903</w:t>
            </w:r>
          </w:p>
        </w:tc>
        <w:tc>
          <w:tcPr>
            <w:tcW w:w="1700" w:type="dxa"/>
            <w:tcBorders>
              <w:top w:val="nil"/>
              <w:left w:val="nil"/>
              <w:bottom w:val="nil"/>
              <w:right w:val="nil"/>
            </w:tcBorders>
            <w:shd w:val="clear" w:color="auto" w:fill="auto"/>
            <w:noWrap/>
            <w:vAlign w:val="bottom"/>
            <w:hideMark/>
          </w:tcPr>
          <w:p w14:paraId="390A71E3"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11</w:t>
            </w:r>
          </w:p>
        </w:tc>
      </w:tr>
      <w:tr w:rsidR="004E2224" w:rsidRPr="004E2224" w14:paraId="00B5E6D0" w14:textId="77777777" w:rsidTr="004E2224">
        <w:trPr>
          <w:trHeight w:val="315"/>
          <w:jc w:val="center"/>
        </w:trPr>
        <w:tc>
          <w:tcPr>
            <w:tcW w:w="3340" w:type="dxa"/>
            <w:tcBorders>
              <w:top w:val="nil"/>
              <w:left w:val="nil"/>
              <w:bottom w:val="nil"/>
              <w:right w:val="nil"/>
            </w:tcBorders>
            <w:shd w:val="clear" w:color="auto" w:fill="auto"/>
            <w:noWrap/>
            <w:vAlign w:val="bottom"/>
            <w:hideMark/>
          </w:tcPr>
          <w:p w14:paraId="3ACA6281"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Negatívne postoje k AI</w:t>
            </w:r>
          </w:p>
        </w:tc>
        <w:tc>
          <w:tcPr>
            <w:tcW w:w="1900" w:type="dxa"/>
            <w:tcBorders>
              <w:top w:val="nil"/>
              <w:left w:val="nil"/>
              <w:bottom w:val="nil"/>
              <w:right w:val="nil"/>
            </w:tcBorders>
            <w:shd w:val="clear" w:color="auto" w:fill="auto"/>
            <w:noWrap/>
            <w:vAlign w:val="bottom"/>
            <w:hideMark/>
          </w:tcPr>
          <w:p w14:paraId="0131C170"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,789</w:t>
            </w:r>
          </w:p>
        </w:tc>
        <w:tc>
          <w:tcPr>
            <w:tcW w:w="1700" w:type="dxa"/>
            <w:tcBorders>
              <w:top w:val="nil"/>
              <w:left w:val="nil"/>
              <w:bottom w:val="nil"/>
              <w:right w:val="nil"/>
            </w:tcBorders>
            <w:shd w:val="clear" w:color="auto" w:fill="auto"/>
            <w:noWrap/>
            <w:vAlign w:val="bottom"/>
            <w:hideMark/>
          </w:tcPr>
          <w:p w14:paraId="6CD69F9B"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8</w:t>
            </w:r>
          </w:p>
        </w:tc>
      </w:tr>
      <w:tr w:rsidR="004E2224" w:rsidRPr="004E2224" w14:paraId="4D091E48" w14:textId="77777777" w:rsidTr="004E2224">
        <w:trPr>
          <w:trHeight w:val="315"/>
          <w:jc w:val="center"/>
        </w:trPr>
        <w:tc>
          <w:tcPr>
            <w:tcW w:w="3340" w:type="dxa"/>
            <w:tcBorders>
              <w:top w:val="nil"/>
              <w:left w:val="nil"/>
              <w:bottom w:val="nil"/>
              <w:right w:val="nil"/>
            </w:tcBorders>
            <w:shd w:val="clear" w:color="auto" w:fill="auto"/>
            <w:noWrap/>
            <w:vAlign w:val="bottom"/>
            <w:hideMark/>
          </w:tcPr>
          <w:p w14:paraId="5D646EFC"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Celkové znalosti AI</w:t>
            </w:r>
          </w:p>
        </w:tc>
        <w:tc>
          <w:tcPr>
            <w:tcW w:w="1900" w:type="dxa"/>
            <w:tcBorders>
              <w:top w:val="nil"/>
              <w:left w:val="nil"/>
              <w:bottom w:val="nil"/>
              <w:right w:val="nil"/>
            </w:tcBorders>
            <w:shd w:val="clear" w:color="auto" w:fill="auto"/>
            <w:noWrap/>
            <w:vAlign w:val="bottom"/>
            <w:hideMark/>
          </w:tcPr>
          <w:p w14:paraId="7102A6F1"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,831</w:t>
            </w:r>
          </w:p>
        </w:tc>
        <w:tc>
          <w:tcPr>
            <w:tcW w:w="1700" w:type="dxa"/>
            <w:tcBorders>
              <w:top w:val="nil"/>
              <w:left w:val="nil"/>
              <w:bottom w:val="nil"/>
              <w:right w:val="nil"/>
            </w:tcBorders>
            <w:shd w:val="clear" w:color="auto" w:fill="auto"/>
            <w:noWrap/>
            <w:vAlign w:val="bottom"/>
            <w:hideMark/>
          </w:tcPr>
          <w:p w14:paraId="0DCB585A"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6</w:t>
            </w:r>
          </w:p>
        </w:tc>
      </w:tr>
      <w:tr w:rsidR="004E2224" w:rsidRPr="004E2224" w14:paraId="048BA1C9" w14:textId="77777777" w:rsidTr="004E2224">
        <w:trPr>
          <w:trHeight w:val="315"/>
          <w:jc w:val="center"/>
        </w:trPr>
        <w:tc>
          <w:tcPr>
            <w:tcW w:w="3340" w:type="dxa"/>
            <w:tcBorders>
              <w:top w:val="nil"/>
              <w:left w:val="nil"/>
              <w:bottom w:val="nil"/>
              <w:right w:val="nil"/>
            </w:tcBorders>
            <w:shd w:val="clear" w:color="auto" w:fill="auto"/>
            <w:noWrap/>
            <w:vAlign w:val="bottom"/>
            <w:hideMark/>
          </w:tcPr>
          <w:p w14:paraId="71DB82B9"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Všeobecné znalosti AI</w:t>
            </w:r>
          </w:p>
        </w:tc>
        <w:tc>
          <w:tcPr>
            <w:tcW w:w="1900" w:type="dxa"/>
            <w:tcBorders>
              <w:top w:val="nil"/>
              <w:left w:val="nil"/>
              <w:bottom w:val="nil"/>
              <w:right w:val="nil"/>
            </w:tcBorders>
            <w:shd w:val="clear" w:color="auto" w:fill="auto"/>
            <w:noWrap/>
            <w:vAlign w:val="bottom"/>
            <w:hideMark/>
          </w:tcPr>
          <w:p w14:paraId="0D32F9DB"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,711</w:t>
            </w:r>
          </w:p>
        </w:tc>
        <w:tc>
          <w:tcPr>
            <w:tcW w:w="1700" w:type="dxa"/>
            <w:tcBorders>
              <w:top w:val="nil"/>
              <w:left w:val="nil"/>
              <w:bottom w:val="nil"/>
              <w:right w:val="nil"/>
            </w:tcBorders>
            <w:shd w:val="clear" w:color="auto" w:fill="auto"/>
            <w:noWrap/>
            <w:vAlign w:val="bottom"/>
            <w:hideMark/>
          </w:tcPr>
          <w:p w14:paraId="77A809C4"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2</w:t>
            </w:r>
          </w:p>
        </w:tc>
      </w:tr>
      <w:tr w:rsidR="004E2224" w:rsidRPr="004E2224" w14:paraId="1E83AD6F" w14:textId="77777777" w:rsidTr="004E2224">
        <w:trPr>
          <w:trHeight w:val="330"/>
          <w:jc w:val="center"/>
        </w:trPr>
        <w:tc>
          <w:tcPr>
            <w:tcW w:w="3340" w:type="dxa"/>
            <w:tcBorders>
              <w:top w:val="nil"/>
              <w:left w:val="nil"/>
              <w:bottom w:val="single" w:sz="8" w:space="0" w:color="auto"/>
              <w:right w:val="nil"/>
            </w:tcBorders>
            <w:shd w:val="clear" w:color="auto" w:fill="auto"/>
            <w:noWrap/>
            <w:vAlign w:val="bottom"/>
            <w:hideMark/>
          </w:tcPr>
          <w:p w14:paraId="7BCA5FFA"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Aplikačné znalosti AI</w:t>
            </w:r>
          </w:p>
        </w:tc>
        <w:tc>
          <w:tcPr>
            <w:tcW w:w="1900" w:type="dxa"/>
            <w:tcBorders>
              <w:top w:val="nil"/>
              <w:left w:val="nil"/>
              <w:bottom w:val="single" w:sz="8" w:space="0" w:color="auto"/>
              <w:right w:val="nil"/>
            </w:tcBorders>
            <w:shd w:val="clear" w:color="auto" w:fill="auto"/>
            <w:noWrap/>
            <w:vAlign w:val="bottom"/>
            <w:hideMark/>
          </w:tcPr>
          <w:p w14:paraId="1DD0F05C"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,878</w:t>
            </w:r>
          </w:p>
        </w:tc>
        <w:tc>
          <w:tcPr>
            <w:tcW w:w="1700" w:type="dxa"/>
            <w:tcBorders>
              <w:top w:val="nil"/>
              <w:left w:val="nil"/>
              <w:bottom w:val="single" w:sz="8" w:space="0" w:color="auto"/>
              <w:right w:val="nil"/>
            </w:tcBorders>
            <w:shd w:val="clear" w:color="auto" w:fill="auto"/>
            <w:noWrap/>
            <w:vAlign w:val="bottom"/>
            <w:hideMark/>
          </w:tcPr>
          <w:p w14:paraId="73A1BAAE"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3</w:t>
            </w:r>
          </w:p>
        </w:tc>
      </w:tr>
    </w:tbl>
    <w:p w14:paraId="1DC86025" w14:textId="77777777" w:rsidR="004E2224" w:rsidRPr="00BC074F" w:rsidRDefault="004E2224" w:rsidP="00FD1810"/>
    <w:p w14:paraId="5B3E3F60" w14:textId="4F4A52A5" w:rsidR="00EA7385" w:rsidRPr="00BC074F" w:rsidRDefault="00EA7385" w:rsidP="00EA7385">
      <w:r w:rsidRPr="00BC074F">
        <w:t xml:space="preserve">Aby sme mohli správne určiť typ štatistickej analýzy pre naše kardinálne premenné, bolo potrebné vykonať test normálnosti distribúcie hodnôt u jednotlivých premenných. Na analýzu distribúcie sme použili </w:t>
      </w:r>
      <w:proofErr w:type="spellStart"/>
      <w:r w:rsidRPr="00BC074F">
        <w:t>Kolmogorov-Smirnov</w:t>
      </w:r>
      <w:proofErr w:type="spellEnd"/>
      <w:r w:rsidRPr="00BC074F">
        <w:t xml:space="preserve"> test. </w:t>
      </w:r>
    </w:p>
    <w:p w14:paraId="69A5816C" w14:textId="742E17FB" w:rsidR="00F416B3" w:rsidRPr="00BC074F" w:rsidRDefault="00EA7385" w:rsidP="00F416B3">
      <w:r w:rsidRPr="00BC074F">
        <w:t xml:space="preserve">Z našich výpočtov vyplynulo, že premenné Postoj k AI, AI je a Psychológ je majú normálnu distribúciu. K danému tvrdeniu sme dospeli zhodnotením  štatistickej významnosti p, ktorá bola vyššia ako .05, tým pádom nezamietame nulovú hypotéza o normálnosti rozloženia hodnôt daných premenných. Naopak, pri premenných Ja som, znalosti o AI, aplikačné znalosti o AI a všeobecne znalosti o AI bola hodnota štatistickej významnosti p menšia ako .05 z čoho vyplýva, že tieto premenné nie sú normálne distribuované. </w:t>
      </w:r>
    </w:p>
    <w:p w14:paraId="0D62FAE8" w14:textId="23E9BA36" w:rsidR="00F416B3" w:rsidRPr="00BC074F" w:rsidRDefault="006421A3" w:rsidP="006421A3">
      <w:pPr>
        <w:pStyle w:val="Nadpis1"/>
      </w:pPr>
      <w:bookmarkStart w:id="119" w:name="_Toc165587526"/>
      <w:r w:rsidRPr="00BC074F">
        <w:t>Výsledky</w:t>
      </w:r>
      <w:bookmarkEnd w:id="119"/>
    </w:p>
    <w:p w14:paraId="1371DB65" w14:textId="5B7C82EE" w:rsidR="006421A3" w:rsidRPr="00BC074F" w:rsidRDefault="00A649D2" w:rsidP="00A649D2">
      <w:pPr>
        <w:pStyle w:val="Nadpis2"/>
      </w:pPr>
      <w:bookmarkStart w:id="120" w:name="_Toc165587527"/>
      <w:r w:rsidRPr="00BC074F">
        <w:t>Postoje k AI</w:t>
      </w:r>
      <w:bookmarkEnd w:id="120"/>
    </w:p>
    <w:p w14:paraId="52B7C45E" w14:textId="1A04FE48" w:rsidR="00A649D2" w:rsidRPr="00BC074F" w:rsidRDefault="00D7008A" w:rsidP="00A649D2">
      <w:pPr>
        <w:rPr>
          <w:rFonts w:eastAsiaTheme="minorHAnsi" w:cs="Times New Roman"/>
          <w:szCs w:val="24"/>
          <w:lang w:eastAsia="en-US"/>
        </w:rPr>
      </w:pPr>
      <w:r w:rsidRPr="00BC074F">
        <w:rPr>
          <w:rFonts w:eastAsiaTheme="minorHAnsi" w:cs="Times New Roman"/>
          <w:szCs w:val="24"/>
          <w:lang w:eastAsia="en-US"/>
        </w:rPr>
        <w:t>Na základe našej analýzy</w:t>
      </w:r>
      <w:r w:rsidR="00A649D2" w:rsidRPr="00BC074F">
        <w:rPr>
          <w:rFonts w:eastAsiaTheme="minorHAnsi" w:cs="Times New Roman"/>
          <w:szCs w:val="24"/>
          <w:lang w:eastAsia="en-US"/>
        </w:rPr>
        <w:t xml:space="preserve"> môžeme konštatovať, že dotazník postojov AI (GAAIS) nám vyplnilo 137 participantov. Položky s negatívnou formuláciou sme </w:t>
      </w:r>
      <w:proofErr w:type="spellStart"/>
      <w:r w:rsidR="00A649D2" w:rsidRPr="00BC074F">
        <w:rPr>
          <w:rFonts w:eastAsiaTheme="minorHAnsi" w:cs="Times New Roman"/>
          <w:szCs w:val="24"/>
          <w:lang w:eastAsia="en-US"/>
        </w:rPr>
        <w:t>rekódovali</w:t>
      </w:r>
      <w:proofErr w:type="spellEnd"/>
      <w:r w:rsidR="00A649D2" w:rsidRPr="00BC074F">
        <w:rPr>
          <w:rFonts w:eastAsiaTheme="minorHAnsi" w:cs="Times New Roman"/>
          <w:szCs w:val="24"/>
          <w:lang w:eastAsia="en-US"/>
        </w:rPr>
        <w:t xml:space="preserve"> tak aby bola orientácia skóre v jednom smere a tým pádom nám vyššia hodnota sumačného indexu postojov k AI hovorí o pozitívnejšom hodnotení AI. Priemerné skóre postoja k umelej inteligencii je 62,4964, čo naznačuje mierne pozitívny postoj</w:t>
      </w:r>
      <w:r w:rsidRPr="00BC074F">
        <w:rPr>
          <w:rFonts w:eastAsiaTheme="minorHAnsi" w:cs="Times New Roman"/>
          <w:szCs w:val="24"/>
          <w:lang w:eastAsia="en-US"/>
        </w:rPr>
        <w:t>, berúc do úvahy</w:t>
      </w:r>
      <w:r w:rsidR="004F72CE" w:rsidRPr="00BC074F">
        <w:rPr>
          <w:rFonts w:eastAsiaTheme="minorHAnsi" w:cs="Times New Roman"/>
          <w:szCs w:val="24"/>
          <w:lang w:eastAsia="en-US"/>
        </w:rPr>
        <w:t xml:space="preserve"> celkové 95</w:t>
      </w:r>
      <w:r w:rsidR="00A649D2" w:rsidRPr="00BC074F">
        <w:rPr>
          <w:rFonts w:eastAsiaTheme="minorHAnsi" w:cs="Times New Roman"/>
          <w:szCs w:val="24"/>
          <w:lang w:eastAsia="en-US"/>
        </w:rPr>
        <w:t xml:space="preserve">. </w:t>
      </w:r>
      <w:proofErr w:type="spellStart"/>
      <w:r w:rsidR="00A649D2" w:rsidRPr="00BC074F">
        <w:rPr>
          <w:rFonts w:eastAsiaTheme="minorHAnsi" w:cs="Times New Roman"/>
          <w:szCs w:val="24"/>
          <w:lang w:eastAsia="en-US"/>
        </w:rPr>
        <w:t>Mediánová</w:t>
      </w:r>
      <w:proofErr w:type="spellEnd"/>
      <w:r w:rsidR="00A649D2" w:rsidRPr="00BC074F">
        <w:rPr>
          <w:rFonts w:eastAsiaTheme="minorHAnsi" w:cs="Times New Roman"/>
          <w:szCs w:val="24"/>
          <w:lang w:eastAsia="en-US"/>
        </w:rPr>
        <w:t xml:space="preserve"> hodnota 64 umocňuje tento pozitívny sklon, keďže naznačuje, že polovica našich participantov. hodnotila svoj postoj k AI  nad touto hodnotou. Modus súboru údajov je 66, čo zdôrazňuje, že najčastejšie sa vyskytujúce skóre postoja k AI medzi </w:t>
      </w:r>
      <w:r w:rsidR="00C50703" w:rsidRPr="00BC074F">
        <w:rPr>
          <w:rFonts w:eastAsiaTheme="minorHAnsi" w:cs="Times New Roman"/>
          <w:szCs w:val="24"/>
          <w:lang w:eastAsia="en-US"/>
        </w:rPr>
        <w:t>participantmi</w:t>
      </w:r>
      <w:r w:rsidR="00A649D2" w:rsidRPr="00BC074F">
        <w:rPr>
          <w:rFonts w:eastAsiaTheme="minorHAnsi" w:cs="Times New Roman"/>
          <w:szCs w:val="24"/>
          <w:lang w:eastAsia="en-US"/>
        </w:rPr>
        <w:t xml:space="preserve"> je o niečo vyššie ako medián, čo ďalej podčiarkuje pozitívne hodnotenie. Štandardná odchýlka 10,081</w:t>
      </w:r>
      <w:r w:rsidR="001B17E9" w:rsidRPr="00BC074F">
        <w:rPr>
          <w:rFonts w:eastAsiaTheme="minorHAnsi" w:cs="Times New Roman"/>
          <w:szCs w:val="24"/>
          <w:lang w:eastAsia="en-US"/>
        </w:rPr>
        <w:t>4</w:t>
      </w:r>
      <w:r w:rsidR="00A649D2" w:rsidRPr="00BC074F">
        <w:rPr>
          <w:rFonts w:eastAsiaTheme="minorHAnsi" w:cs="Times New Roman"/>
          <w:szCs w:val="24"/>
          <w:lang w:eastAsia="en-US"/>
        </w:rPr>
        <w:t xml:space="preserve"> poukazuje na mierny rozptyl skóre okolo priemeru, čo ilustruje variabilitu postojov </w:t>
      </w:r>
      <w:r w:rsidR="00C50703" w:rsidRPr="00BC074F">
        <w:rPr>
          <w:rFonts w:eastAsiaTheme="minorHAnsi" w:cs="Times New Roman"/>
          <w:szCs w:val="24"/>
          <w:lang w:eastAsia="en-US"/>
        </w:rPr>
        <w:t>participantov</w:t>
      </w:r>
      <w:r w:rsidR="00A649D2" w:rsidRPr="00BC074F">
        <w:rPr>
          <w:rFonts w:eastAsiaTheme="minorHAnsi" w:cs="Times New Roman"/>
          <w:szCs w:val="24"/>
          <w:lang w:eastAsia="en-US"/>
        </w:rPr>
        <w:t xml:space="preserve"> k AI. Táto variabilita je podstatným aspektom našej analýzy, pretože poukazuje na rozdielne vnímanie a úroveň akceptácie umelej inteligencie medzi </w:t>
      </w:r>
      <w:r w:rsidR="00C50703" w:rsidRPr="00BC074F">
        <w:rPr>
          <w:rFonts w:eastAsiaTheme="minorHAnsi" w:cs="Times New Roman"/>
          <w:szCs w:val="24"/>
          <w:lang w:eastAsia="en-US"/>
        </w:rPr>
        <w:t>participantmi</w:t>
      </w:r>
      <w:r w:rsidR="00A649D2" w:rsidRPr="00BC074F">
        <w:rPr>
          <w:rFonts w:eastAsiaTheme="minorHAnsi" w:cs="Times New Roman"/>
          <w:szCs w:val="24"/>
          <w:lang w:eastAsia="en-US"/>
        </w:rPr>
        <w:t>.</w:t>
      </w:r>
    </w:p>
    <w:p w14:paraId="35C2CD15" w14:textId="77777777" w:rsidR="00204559" w:rsidRPr="00BC074F" w:rsidRDefault="00204559" w:rsidP="00204559">
      <w:pPr>
        <w:rPr>
          <w:rFonts w:eastAsiaTheme="minorHAnsi" w:cs="Times New Roman"/>
          <w:szCs w:val="24"/>
          <w:lang w:eastAsia="en-US"/>
        </w:rPr>
      </w:pPr>
      <w:r w:rsidRPr="00BC074F">
        <w:rPr>
          <w:rFonts w:eastAsiaTheme="minorHAnsi" w:cs="Times New Roman"/>
          <w:szCs w:val="24"/>
          <w:lang w:eastAsia="en-US"/>
        </w:rPr>
        <w:lastRenderedPageBreak/>
        <w:t>Šikmosť rozdelenia (</w:t>
      </w:r>
      <w:proofErr w:type="spellStart"/>
      <w:r w:rsidRPr="00BC074F">
        <w:rPr>
          <w:rFonts w:eastAsiaTheme="minorHAnsi" w:cs="Times New Roman"/>
          <w:szCs w:val="24"/>
          <w:lang w:eastAsia="en-US"/>
        </w:rPr>
        <w:t>skewness</w:t>
      </w:r>
      <w:proofErr w:type="spellEnd"/>
      <w:r w:rsidRPr="00BC074F">
        <w:rPr>
          <w:rFonts w:eastAsiaTheme="minorHAnsi" w:cs="Times New Roman"/>
          <w:szCs w:val="24"/>
          <w:lang w:eastAsia="en-US"/>
        </w:rPr>
        <w:t>) je -0,366, čo naznačuje, že na dolnom konci stupnice je viac odľahlých hodnôt, ktoré vnímajú umelú inteligenciu menej priaznivo, ale väčšinovo sa údaje prikláňajú k pozitívnejšiemu hodnotenie. Špicatosť (</w:t>
      </w:r>
      <w:proofErr w:type="spellStart"/>
      <w:r w:rsidRPr="00BC074F">
        <w:rPr>
          <w:rFonts w:eastAsiaTheme="minorHAnsi" w:cs="Times New Roman"/>
          <w:szCs w:val="24"/>
          <w:lang w:eastAsia="en-US"/>
        </w:rPr>
        <w:t>kurtosis</w:t>
      </w:r>
      <w:proofErr w:type="spellEnd"/>
      <w:r w:rsidRPr="00BC074F">
        <w:rPr>
          <w:rFonts w:eastAsiaTheme="minorHAnsi" w:cs="Times New Roman"/>
          <w:szCs w:val="24"/>
          <w:lang w:eastAsia="en-US"/>
        </w:rPr>
        <w:t xml:space="preserve">) 0,092 naznačuje pomerne normálne rozloženie odpovedí bez výrazných vrcholov alebo silných chvostov, čo podporuje použiteľnosť priemeru ako miery stredných hodnôt v našich analýzach. Takisto to podporuje náš predpoklad o normálnej distribúcií na základe </w:t>
      </w:r>
      <w:proofErr w:type="spellStart"/>
      <w:r w:rsidRPr="00BC074F">
        <w:rPr>
          <w:rFonts w:eastAsiaTheme="minorHAnsi" w:cs="Times New Roman"/>
          <w:szCs w:val="24"/>
          <w:lang w:eastAsia="en-US"/>
        </w:rPr>
        <w:t>Kolmogorv-Smirnov</w:t>
      </w:r>
      <w:proofErr w:type="spellEnd"/>
      <w:r w:rsidRPr="00BC074F">
        <w:rPr>
          <w:rFonts w:eastAsiaTheme="minorHAnsi" w:cs="Times New Roman"/>
          <w:szCs w:val="24"/>
          <w:lang w:eastAsia="en-US"/>
        </w:rPr>
        <w:t xml:space="preserve"> testu.</w:t>
      </w:r>
    </w:p>
    <w:p w14:paraId="1A5708C8" w14:textId="0992D6EB" w:rsidR="00755036" w:rsidRPr="00BC074F" w:rsidRDefault="00755036" w:rsidP="00755036">
      <w:pPr>
        <w:pStyle w:val="Nadpis2"/>
      </w:pPr>
      <w:bookmarkStart w:id="121" w:name="_Toc165587528"/>
      <w:r w:rsidRPr="00BC074F">
        <w:t xml:space="preserve">Znalosti </w:t>
      </w:r>
      <w:r w:rsidR="004346B4" w:rsidRPr="00BC074F">
        <w:t xml:space="preserve">o </w:t>
      </w:r>
      <w:r w:rsidRPr="00BC074F">
        <w:t>AI</w:t>
      </w:r>
      <w:bookmarkEnd w:id="121"/>
    </w:p>
    <w:p w14:paraId="72E97E3C" w14:textId="3BBB64E6" w:rsidR="00B17380" w:rsidRPr="00BC074F" w:rsidRDefault="00B17380" w:rsidP="00B17380">
      <w:r w:rsidRPr="00BC074F">
        <w:t xml:space="preserve">Súbor údajov pozostáva zo 137 </w:t>
      </w:r>
      <w:r w:rsidR="00C50703" w:rsidRPr="00BC074F">
        <w:t>participantov</w:t>
      </w:r>
      <w:r w:rsidRPr="00BC074F">
        <w:t xml:space="preserve"> s úplnými odpoveďami bez chýbajúcich údajov. Priemerné skóre znalostí je približne 10,67, čo naznačuje, že </w:t>
      </w:r>
      <w:r w:rsidR="00C50703" w:rsidRPr="00BC074F">
        <w:t>participanti</w:t>
      </w:r>
      <w:r w:rsidRPr="00BC074F">
        <w:t xml:space="preserve"> majú v priemere strednú úroveň porozumenia umelej inteligencie. Medián skóre je 10, čo je v tesnom súlade s priemerom, čo naznačuje symetrické rozloženie okolo tejto strednej hodnoty. Pozoruhodné je, že modus je 7, pričom existuje viacero </w:t>
      </w:r>
      <w:proofErr w:type="spellStart"/>
      <w:r w:rsidRPr="00BC074F">
        <w:t>modov</w:t>
      </w:r>
      <w:proofErr w:type="spellEnd"/>
      <w:r w:rsidRPr="00BC074F">
        <w:t>, čo naznačuje, že najčastejšie skóre sa nachádza na dolnej hranici spektra znalostí.</w:t>
      </w:r>
    </w:p>
    <w:p w14:paraId="55B310F1" w14:textId="4D2EE8BA" w:rsidR="00AC71D7" w:rsidRPr="00BC074F" w:rsidRDefault="00B17380" w:rsidP="007C3148">
      <w:r w:rsidRPr="00BC074F">
        <w:t xml:space="preserve">Štandardná odchýlka je približne 3,69, čo poukazuje na mierny rozptyl výsledkov okolo priemeru a naznačuje variabilitu úrovne znalostí </w:t>
      </w:r>
      <w:r w:rsidR="00C50703" w:rsidRPr="00BC074F">
        <w:t>participantov</w:t>
      </w:r>
      <w:r w:rsidRPr="00BC074F">
        <w:t xml:space="preserve"> o umelej inteligencii. Rozdelenie je pozitívne sklonené (šikmosť = 1,321), čo naznačuje, že značný počet </w:t>
      </w:r>
      <w:r w:rsidR="00C50703" w:rsidRPr="00BC074F">
        <w:t>participantov</w:t>
      </w:r>
      <w:r w:rsidRPr="00BC074F">
        <w:t xml:space="preserve"> dosiahol nižšie skóre, pričom menej z nich dosiahlo vyššie skóre znalostí. Rozdelenie tiež vykazuje </w:t>
      </w:r>
      <w:proofErr w:type="spellStart"/>
      <w:r w:rsidRPr="00BC074F">
        <w:t>leptokurtický</w:t>
      </w:r>
      <w:proofErr w:type="spellEnd"/>
      <w:r w:rsidRPr="00BC074F">
        <w:t xml:space="preserve"> charakter (špicatosť = 1,285), ako je možne vidieť na</w:t>
      </w:r>
      <w:r w:rsidR="00A66FB1" w:rsidRPr="00BC074F">
        <w:t xml:space="preserve"> aj</w:t>
      </w:r>
      <w:r w:rsidRPr="00BC074F">
        <w:t xml:space="preserve"> priloženom grafe</w:t>
      </w:r>
      <w:r w:rsidR="007C3148" w:rsidRPr="00BC074F">
        <w:t xml:space="preserve"> obrázku 1</w:t>
      </w:r>
      <w:r w:rsidRPr="00BC074F">
        <w:t>.</w:t>
      </w:r>
    </w:p>
    <w:p w14:paraId="519DDF5E" w14:textId="77777777" w:rsidR="00AC71D7" w:rsidRPr="00BC074F" w:rsidRDefault="00AC71D7" w:rsidP="00AC71D7">
      <w:pPr>
        <w:suppressAutoHyphens w:val="0"/>
        <w:autoSpaceDE w:val="0"/>
        <w:autoSpaceDN w:val="0"/>
        <w:adjustRightInd w:val="0"/>
        <w:spacing w:after="0" w:line="240" w:lineRule="auto"/>
        <w:jc w:val="left"/>
        <w:rPr>
          <w:rFonts w:eastAsiaTheme="minorHAnsi" w:cs="Times New Roman"/>
          <w:szCs w:val="24"/>
          <w:lang w:eastAsia="en-US"/>
        </w:rPr>
      </w:pPr>
    </w:p>
    <w:tbl>
      <w:tblPr>
        <w:tblW w:w="4240" w:type="dxa"/>
        <w:jc w:val="center"/>
        <w:tblCellMar>
          <w:left w:w="70" w:type="dxa"/>
          <w:right w:w="70" w:type="dxa"/>
        </w:tblCellMar>
        <w:tblLook w:val="04A0" w:firstRow="1" w:lastRow="0" w:firstColumn="1" w:lastColumn="0" w:noHBand="0" w:noVBand="1"/>
      </w:tblPr>
      <w:tblGrid>
        <w:gridCol w:w="6957"/>
      </w:tblGrid>
      <w:tr w:rsidR="007C3148" w:rsidRPr="00DB17BB" w14:paraId="0D51B054" w14:textId="77777777" w:rsidTr="007C3148">
        <w:trPr>
          <w:trHeight w:val="315"/>
          <w:jc w:val="center"/>
        </w:trPr>
        <w:tc>
          <w:tcPr>
            <w:tcW w:w="4240" w:type="dxa"/>
            <w:tcBorders>
              <w:top w:val="nil"/>
              <w:left w:val="nil"/>
              <w:bottom w:val="nil"/>
              <w:right w:val="nil"/>
            </w:tcBorders>
            <w:shd w:val="clear" w:color="auto" w:fill="auto"/>
            <w:noWrap/>
            <w:vAlign w:val="bottom"/>
            <w:hideMark/>
          </w:tcPr>
          <w:p w14:paraId="37FA02FF" w14:textId="6CA7A133" w:rsidR="007C3148" w:rsidRPr="00DB17BB" w:rsidRDefault="007C3148"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1</w:t>
            </w:r>
          </w:p>
        </w:tc>
      </w:tr>
      <w:tr w:rsidR="007C3148" w:rsidRPr="00DB17BB" w14:paraId="4A903CD2" w14:textId="77777777" w:rsidTr="007C3148">
        <w:trPr>
          <w:trHeight w:val="315"/>
          <w:jc w:val="center"/>
        </w:trPr>
        <w:tc>
          <w:tcPr>
            <w:tcW w:w="4240" w:type="dxa"/>
            <w:tcBorders>
              <w:top w:val="nil"/>
              <w:left w:val="nil"/>
              <w:bottom w:val="nil"/>
              <w:right w:val="nil"/>
            </w:tcBorders>
            <w:shd w:val="clear" w:color="auto" w:fill="auto"/>
            <w:noWrap/>
            <w:vAlign w:val="bottom"/>
            <w:hideMark/>
          </w:tcPr>
          <w:p w14:paraId="11E64921" w14:textId="6B819664" w:rsidR="007C3148" w:rsidRPr="00DB17BB" w:rsidRDefault="007C3148" w:rsidP="00801BC0">
            <w:pPr>
              <w:suppressAutoHyphens w:val="0"/>
              <w:spacing w:after="0" w:line="240" w:lineRule="auto"/>
              <w:ind w:left="708"/>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Histogram</w:t>
            </w:r>
            <w:proofErr w:type="spellEnd"/>
            <w:r w:rsidRPr="00BC074F">
              <w:rPr>
                <w:rFonts w:eastAsia="Times New Roman" w:cs="Times New Roman"/>
                <w:i/>
                <w:iCs/>
                <w:color w:val="000000"/>
                <w:szCs w:val="24"/>
                <w:lang w:eastAsia="sk-SK"/>
              </w:rPr>
              <w:t xml:space="preserve"> Znalostí o AI</w:t>
            </w:r>
          </w:p>
        </w:tc>
      </w:tr>
      <w:tr w:rsidR="007C3148" w:rsidRPr="00DB17BB" w14:paraId="5B8C1685" w14:textId="77777777" w:rsidTr="007C3148">
        <w:trPr>
          <w:trHeight w:val="300"/>
          <w:jc w:val="center"/>
        </w:trPr>
        <w:tc>
          <w:tcPr>
            <w:tcW w:w="4240" w:type="dxa"/>
            <w:tcBorders>
              <w:top w:val="nil"/>
              <w:left w:val="nil"/>
              <w:bottom w:val="nil"/>
              <w:right w:val="nil"/>
            </w:tcBorders>
            <w:shd w:val="clear" w:color="auto" w:fill="auto"/>
            <w:noWrap/>
            <w:vAlign w:val="bottom"/>
            <w:hideMark/>
          </w:tcPr>
          <w:p w14:paraId="1A7A2938" w14:textId="119514E8" w:rsidR="007C3148" w:rsidRPr="00DB17BB" w:rsidRDefault="007C3148" w:rsidP="007C3148">
            <w:pPr>
              <w:suppressAutoHyphens w:val="0"/>
              <w:spacing w:after="0" w:line="240" w:lineRule="auto"/>
              <w:jc w:val="center"/>
              <w:rPr>
                <w:rFonts w:eastAsia="Times New Roman" w:cs="Times New Roman"/>
                <w:i/>
                <w:iCs/>
                <w:color w:val="000000"/>
                <w:szCs w:val="24"/>
                <w:lang w:eastAsia="sk-SK"/>
              </w:rPr>
            </w:pPr>
            <w:r w:rsidRPr="00BC074F">
              <w:rPr>
                <w:rFonts w:eastAsiaTheme="minorHAnsi" w:cs="Times New Roman"/>
                <w:noProof/>
                <w:szCs w:val="24"/>
                <w:lang w:eastAsia="en-US"/>
              </w:rPr>
              <w:lastRenderedPageBreak/>
              <w:drawing>
                <wp:inline distT="0" distB="0" distL="0" distR="0" wp14:anchorId="1F4FC0B4" wp14:editId="51A08A9D">
                  <wp:extent cx="4329108" cy="2547545"/>
                  <wp:effectExtent l="0" t="0" r="0" b="5715"/>
                  <wp:docPr id="748505598" name="Obrázok 3" descr="Obrázok, na ktorom je text, diagram, snímka obrazovky, vývoj&#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087" name="Obrázok 3" descr="Obrázok, na ktorom je text, diagram, snímka obrazovky, vývoj&#10;&#10;Automaticky generovaný pop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6889" cy="2552124"/>
                          </a:xfrm>
                          <a:prstGeom prst="rect">
                            <a:avLst/>
                          </a:prstGeom>
                          <a:noFill/>
                          <a:ln>
                            <a:noFill/>
                          </a:ln>
                        </pic:spPr>
                      </pic:pic>
                    </a:graphicData>
                  </a:graphic>
                </wp:inline>
              </w:drawing>
            </w:r>
          </w:p>
        </w:tc>
      </w:tr>
    </w:tbl>
    <w:p w14:paraId="1FA3CD5C" w14:textId="77777777" w:rsidR="004346B4" w:rsidRPr="00BC074F" w:rsidRDefault="004346B4" w:rsidP="00B17380"/>
    <w:p w14:paraId="43F07BA8" w14:textId="4435761A" w:rsidR="00301FE7" w:rsidRPr="00BC074F" w:rsidRDefault="00B17380" w:rsidP="00B17380">
      <w:r w:rsidRPr="00BC074F">
        <w:t xml:space="preserve">Inklinácia hodnôt do ľavej strany znamená, že je tam viac extrémnych hodnôt, ako by sa očakávalo v normálnom rozdelení. Toto nám potvrdzuje aj tzv. </w:t>
      </w:r>
      <w:proofErr w:type="spellStart"/>
      <w:r w:rsidR="00AC71D7" w:rsidRPr="00BC074F">
        <w:t>krabičkový</w:t>
      </w:r>
      <w:proofErr w:type="spellEnd"/>
      <w:r w:rsidRPr="00BC074F">
        <w:t xml:space="preserve"> graf</w:t>
      </w:r>
      <w:r w:rsidR="007C3148" w:rsidRPr="00BC074F">
        <w:t xml:space="preserve"> na obrázku 2</w:t>
      </w:r>
      <w:r w:rsidRPr="00BC074F">
        <w:t>.</w:t>
      </w:r>
    </w:p>
    <w:p w14:paraId="0657AA71" w14:textId="767E9FA0" w:rsidR="00301FE7" w:rsidRPr="00BC074F" w:rsidRDefault="00301FE7" w:rsidP="00301FE7">
      <w:pPr>
        <w:suppressAutoHyphens w:val="0"/>
        <w:autoSpaceDE w:val="0"/>
        <w:autoSpaceDN w:val="0"/>
        <w:adjustRightInd w:val="0"/>
        <w:spacing w:after="0" w:line="240" w:lineRule="auto"/>
        <w:jc w:val="center"/>
        <w:rPr>
          <w:rFonts w:eastAsiaTheme="minorHAnsi" w:cs="Times New Roman"/>
          <w:szCs w:val="24"/>
          <w:lang w:eastAsia="en-US"/>
        </w:rPr>
      </w:pPr>
    </w:p>
    <w:p w14:paraId="6C325DEE" w14:textId="77777777" w:rsidR="00301FE7" w:rsidRPr="00BC074F" w:rsidRDefault="00301FE7" w:rsidP="00301FE7">
      <w:pPr>
        <w:suppressAutoHyphens w:val="0"/>
        <w:autoSpaceDE w:val="0"/>
        <w:autoSpaceDN w:val="0"/>
        <w:adjustRightInd w:val="0"/>
        <w:spacing w:after="0" w:line="240" w:lineRule="auto"/>
        <w:jc w:val="left"/>
        <w:rPr>
          <w:rFonts w:eastAsiaTheme="minorHAnsi" w:cs="Times New Roman"/>
          <w:szCs w:val="24"/>
          <w:lang w:eastAsia="en-US"/>
        </w:rPr>
      </w:pPr>
    </w:p>
    <w:tbl>
      <w:tblPr>
        <w:tblW w:w="4240" w:type="dxa"/>
        <w:jc w:val="center"/>
        <w:tblCellMar>
          <w:left w:w="70" w:type="dxa"/>
          <w:right w:w="70" w:type="dxa"/>
        </w:tblCellMar>
        <w:tblLook w:val="04A0" w:firstRow="1" w:lastRow="0" w:firstColumn="1" w:lastColumn="0" w:noHBand="0" w:noVBand="1"/>
      </w:tblPr>
      <w:tblGrid>
        <w:gridCol w:w="6181"/>
      </w:tblGrid>
      <w:tr w:rsidR="007C3148" w:rsidRPr="00DB17BB" w14:paraId="4CD9590C" w14:textId="77777777" w:rsidTr="00801BC0">
        <w:trPr>
          <w:trHeight w:val="315"/>
          <w:jc w:val="center"/>
        </w:trPr>
        <w:tc>
          <w:tcPr>
            <w:tcW w:w="4240" w:type="dxa"/>
            <w:tcBorders>
              <w:top w:val="nil"/>
              <w:left w:val="nil"/>
              <w:bottom w:val="nil"/>
              <w:right w:val="nil"/>
            </w:tcBorders>
            <w:shd w:val="clear" w:color="auto" w:fill="auto"/>
            <w:noWrap/>
            <w:vAlign w:val="bottom"/>
            <w:hideMark/>
          </w:tcPr>
          <w:p w14:paraId="670F310B" w14:textId="7F50AC26" w:rsidR="007C3148" w:rsidRPr="00DB17BB" w:rsidRDefault="007C3148"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2</w:t>
            </w:r>
          </w:p>
        </w:tc>
      </w:tr>
      <w:tr w:rsidR="007C3148" w:rsidRPr="00DB17BB" w14:paraId="52AB4B13" w14:textId="77777777" w:rsidTr="00801BC0">
        <w:trPr>
          <w:trHeight w:val="315"/>
          <w:jc w:val="center"/>
        </w:trPr>
        <w:tc>
          <w:tcPr>
            <w:tcW w:w="4240" w:type="dxa"/>
            <w:tcBorders>
              <w:top w:val="nil"/>
              <w:left w:val="nil"/>
              <w:bottom w:val="nil"/>
              <w:right w:val="nil"/>
            </w:tcBorders>
            <w:shd w:val="clear" w:color="auto" w:fill="auto"/>
            <w:noWrap/>
            <w:vAlign w:val="bottom"/>
            <w:hideMark/>
          </w:tcPr>
          <w:p w14:paraId="493A0A55" w14:textId="2D96D9CA" w:rsidR="007C3148" w:rsidRPr="00DB17BB" w:rsidRDefault="007C3148" w:rsidP="00801BC0">
            <w:pPr>
              <w:suppressAutoHyphens w:val="0"/>
              <w:spacing w:after="0" w:line="240" w:lineRule="auto"/>
              <w:ind w:left="708"/>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Krabičkový</w:t>
            </w:r>
            <w:proofErr w:type="spellEnd"/>
            <w:r w:rsidRPr="00BC074F">
              <w:rPr>
                <w:rFonts w:eastAsia="Times New Roman" w:cs="Times New Roman"/>
                <w:i/>
                <w:iCs/>
                <w:color w:val="000000"/>
                <w:szCs w:val="24"/>
                <w:lang w:eastAsia="sk-SK"/>
              </w:rPr>
              <w:t xml:space="preserve"> graf znalostí o AI</w:t>
            </w:r>
          </w:p>
        </w:tc>
      </w:tr>
      <w:tr w:rsidR="007C3148" w:rsidRPr="00DB17BB" w14:paraId="19CF448F" w14:textId="77777777" w:rsidTr="00801BC0">
        <w:trPr>
          <w:trHeight w:val="300"/>
          <w:jc w:val="center"/>
        </w:trPr>
        <w:tc>
          <w:tcPr>
            <w:tcW w:w="4240" w:type="dxa"/>
            <w:tcBorders>
              <w:top w:val="nil"/>
              <w:left w:val="nil"/>
              <w:bottom w:val="nil"/>
              <w:right w:val="nil"/>
            </w:tcBorders>
            <w:shd w:val="clear" w:color="auto" w:fill="auto"/>
            <w:noWrap/>
            <w:vAlign w:val="bottom"/>
            <w:hideMark/>
          </w:tcPr>
          <w:p w14:paraId="106BFCD5" w14:textId="09028A11" w:rsidR="007C3148" w:rsidRPr="00DB17BB" w:rsidRDefault="007C3148" w:rsidP="00801BC0">
            <w:pPr>
              <w:suppressAutoHyphens w:val="0"/>
              <w:spacing w:after="0" w:line="240" w:lineRule="auto"/>
              <w:jc w:val="center"/>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41776386" wp14:editId="1C31F21C">
                  <wp:extent cx="3836282" cy="2257532"/>
                  <wp:effectExtent l="0" t="0" r="0" b="0"/>
                  <wp:docPr id="852997373" name="Obrázok 5" descr="Obrázok, na ktorom je rad, diagram, snímka obrazovky, vývoj&#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2951" name="Obrázok 5" descr="Obrázok, na ktorom je rad, diagram, snímka obrazovky, vývoj&#10;&#10;Automaticky generovaný pop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3215" cy="2261612"/>
                          </a:xfrm>
                          <a:prstGeom prst="rect">
                            <a:avLst/>
                          </a:prstGeom>
                          <a:noFill/>
                          <a:ln>
                            <a:noFill/>
                          </a:ln>
                        </pic:spPr>
                      </pic:pic>
                    </a:graphicData>
                  </a:graphic>
                </wp:inline>
              </w:drawing>
            </w:r>
          </w:p>
        </w:tc>
      </w:tr>
    </w:tbl>
    <w:p w14:paraId="1B05EBE9" w14:textId="77777777" w:rsidR="004346B4" w:rsidRPr="00BC074F" w:rsidRDefault="004346B4" w:rsidP="00B17380"/>
    <w:p w14:paraId="53995FDA" w14:textId="017DDFC1" w:rsidR="00B17380" w:rsidRPr="00BC074F" w:rsidRDefault="00B17380" w:rsidP="00B17380">
      <w:r w:rsidRPr="00BC074F">
        <w:t xml:space="preserve">Rozsah skóre sa pohybuje od 6 do 23 bodov, čo svedčí o veľkých rozdieloch v znalostiach o umelej inteligencii medzi </w:t>
      </w:r>
      <w:r w:rsidR="00C50703" w:rsidRPr="00BC074F">
        <w:t>participantmi</w:t>
      </w:r>
      <w:r w:rsidRPr="00BC074F">
        <w:t xml:space="preserve">. </w:t>
      </w:r>
      <w:proofErr w:type="spellStart"/>
      <w:r w:rsidRPr="00BC074F">
        <w:t>Medzikvartilové</w:t>
      </w:r>
      <w:proofErr w:type="spellEnd"/>
      <w:r w:rsidRPr="00BC074F">
        <w:t xml:space="preserve"> rozpätie (IQR) je 4, čo ukazuje, že stredných 50 % výsledkov je zoskupených v relatívne úzkom rozmedzí okolo mediánu. Táto koncentrácia naznačuje, že hoci sa celkové znalosti značne líšia, väčšina </w:t>
      </w:r>
      <w:r w:rsidR="00C50703" w:rsidRPr="00BC074F">
        <w:t>participantov</w:t>
      </w:r>
      <w:r w:rsidRPr="00BC074F">
        <w:t xml:space="preserve"> má skóre, ktoré spadá do typického rozsahu znalostí v rámci našej analýzy.</w:t>
      </w:r>
    </w:p>
    <w:p w14:paraId="2CA44EE3" w14:textId="77777777" w:rsidR="00573340" w:rsidRPr="00BC074F" w:rsidRDefault="00573340" w:rsidP="00573340">
      <w:pPr>
        <w:pStyle w:val="Nadpis2"/>
      </w:pPr>
      <w:bookmarkStart w:id="122" w:name="_Toc165587529"/>
      <w:r w:rsidRPr="00BC074F">
        <w:lastRenderedPageBreak/>
        <w:t>Sémanticky profil AI je</w:t>
      </w:r>
      <w:bookmarkEnd w:id="122"/>
    </w:p>
    <w:p w14:paraId="7BADB3B2" w14:textId="32F87CC6" w:rsidR="00446F6C" w:rsidRPr="00BC074F" w:rsidRDefault="00446F6C" w:rsidP="00446F6C">
      <w:r w:rsidRPr="00BC074F">
        <w:t xml:space="preserve">Sémantický profil "AI je" bol vyhodnotený na základe údajov od 137 </w:t>
      </w:r>
      <w:r w:rsidR="00C50703" w:rsidRPr="00BC074F">
        <w:t>participantov</w:t>
      </w:r>
      <w:r w:rsidRPr="00BC074F">
        <w:t>, pričom 134 odpovedí bolo platných a len 3 chýbali, čo predstavuje 2,2 % chýbajúcich odpovedí. Z analýzy odpovedí vyplýva, že postoje k AI sú mierne pozitívne, čo naznačuje priemerné skóre 74,4925</w:t>
      </w:r>
      <w:r w:rsidR="000A07FF" w:rsidRPr="00BC074F">
        <w:t xml:space="preserve"> z celkového možného </w:t>
      </w:r>
      <w:proofErr w:type="spellStart"/>
      <w:r w:rsidR="000A07FF" w:rsidRPr="00BC074F">
        <w:t>skôre</w:t>
      </w:r>
      <w:proofErr w:type="spellEnd"/>
      <w:r w:rsidRPr="00BC074F">
        <w:t xml:space="preserve">. </w:t>
      </w:r>
      <w:proofErr w:type="spellStart"/>
      <w:r w:rsidRPr="00BC074F">
        <w:t>Mediánová</w:t>
      </w:r>
      <w:proofErr w:type="spellEnd"/>
      <w:r w:rsidRPr="00BC074F">
        <w:t xml:space="preserve"> hodnota 74,00 sa tesne zhoduje s priemernou hodnotou, čo odráža symetrické rozloženie odpovedí. Najčastejšie sa vyskytujúce skóre bolo 68,00.</w:t>
      </w:r>
    </w:p>
    <w:p w14:paraId="51D3A21C" w14:textId="0F354CBE" w:rsidR="00446F6C" w:rsidRPr="00BC074F" w:rsidRDefault="00446F6C" w:rsidP="00446F6C">
      <w:r w:rsidRPr="00BC074F">
        <w:t xml:space="preserve">Rozdelenie odpovedí vykazovalo mierne pozitívne skreslenie (,221), čo naznačuje menší sklon k vyšším skóre, a </w:t>
      </w:r>
      <w:proofErr w:type="spellStart"/>
      <w:r w:rsidRPr="00BC074F">
        <w:t>kurtóza</w:t>
      </w:r>
      <w:proofErr w:type="spellEnd"/>
      <w:r w:rsidRPr="00BC074F">
        <w:t xml:space="preserve"> (,037) naznačuje rozdelenie, ktoré nie je ani príliš vrcholové, ani príliš ploché, čo je typické pre psychologické údaje</w:t>
      </w:r>
      <w:r w:rsidR="0008222E" w:rsidRPr="00BC074F">
        <w:t xml:space="preserve"> a normálnu distribúciu</w:t>
      </w:r>
      <w:r w:rsidRPr="00BC074F">
        <w:t xml:space="preserve">. Skóre sa pohybovalo od 46 do 101 so štandardnou odchýlkou 10,59135, čo znamená miernu variabilitu medzi postojmi </w:t>
      </w:r>
      <w:r w:rsidR="0008222E" w:rsidRPr="00BC074F">
        <w:t>participantov</w:t>
      </w:r>
      <w:r w:rsidRPr="00BC074F">
        <w:t>.</w:t>
      </w:r>
    </w:p>
    <w:p w14:paraId="3EFEDC1F" w14:textId="77777777" w:rsidR="00446F6C" w:rsidRPr="00BC074F" w:rsidRDefault="00446F6C" w:rsidP="00446F6C">
      <w:r w:rsidRPr="00BC074F">
        <w:t xml:space="preserve">Ďalšie štatistické údaje odhalili, že 95 % interval spoľahlivosti pre priemer sa pohyboval od 72,6828 do 76,3023 a </w:t>
      </w:r>
      <w:proofErr w:type="spellStart"/>
      <w:r w:rsidRPr="00BC074F">
        <w:t>medzikvartilové</w:t>
      </w:r>
      <w:proofErr w:type="spellEnd"/>
      <w:r w:rsidRPr="00BC074F">
        <w:t xml:space="preserve"> rozpätie bolo 13,50, čo zdôrazňuje, že stredných 50 % skóre bolo sústredených v relatívne úzkom rozpätí, čo poukazuje na koncentrovaný súbor postojov k AI. Spodné </w:t>
      </w:r>
      <w:proofErr w:type="spellStart"/>
      <w:r w:rsidRPr="00BC074F">
        <w:t>percentily</w:t>
      </w:r>
      <w:proofErr w:type="spellEnd"/>
      <w:r w:rsidRPr="00BC074F">
        <w:t xml:space="preserve"> (5. a 10.) vykazovali skóre 59,00 a 61,50, čo naznačuje, že najmenej pozitívne postoje boli neutrálne až mierne pozitívne. Naopak, horné </w:t>
      </w:r>
      <w:proofErr w:type="spellStart"/>
      <w:r w:rsidRPr="00BC074F">
        <w:t>percentily</w:t>
      </w:r>
      <w:proofErr w:type="spellEnd"/>
      <w:r w:rsidRPr="00BC074F">
        <w:t xml:space="preserve"> (90. a 95.) dosiahli hodnoty 89,00 a 93,75, čo poukazuje na to, že najpozitívnejšie postoje boli výrazne nadšené.</w:t>
      </w:r>
    </w:p>
    <w:p w14:paraId="288149C2" w14:textId="77777777" w:rsidR="001409B7" w:rsidRPr="00BC074F" w:rsidRDefault="001409B7" w:rsidP="001409B7">
      <w:pPr>
        <w:pStyle w:val="Nadpis2"/>
      </w:pPr>
      <w:bookmarkStart w:id="123" w:name="_Toc165587530"/>
      <w:r w:rsidRPr="00BC074F">
        <w:t>Sémanticky profil Psychológ</w:t>
      </w:r>
      <w:bookmarkEnd w:id="123"/>
    </w:p>
    <w:p w14:paraId="681DCF3F" w14:textId="5CEB2057" w:rsidR="0074193D" w:rsidRPr="00BC074F" w:rsidRDefault="0074193D" w:rsidP="0074193D">
      <w:r w:rsidRPr="00BC074F">
        <w:t xml:space="preserve">Sémantický profil "Psychológ je" bol analyzovaný na základe odpovedí 137 </w:t>
      </w:r>
      <w:r w:rsidR="00C50703" w:rsidRPr="00BC074F">
        <w:t>participantov</w:t>
      </w:r>
      <w:r w:rsidRPr="00BC074F">
        <w:t xml:space="preserve">, pričom 133 </w:t>
      </w:r>
      <w:r w:rsidR="00C50703" w:rsidRPr="00BC074F">
        <w:t>participantov</w:t>
      </w:r>
      <w:r w:rsidRPr="00BC074F">
        <w:t xml:space="preserve"> poskytlo platné odpovede, čo viedlo k malej miere chýbajúcich údajov vo výške 2,9 %. Zo štatistickej analýzy vyplýva prevažne pozitívne vnímanie psychológov, čo sa prejavilo priemerným skóre 89,49, mierne nad mediánom 90,0 z celkového možného sk</w:t>
      </w:r>
      <w:r w:rsidR="00A85342" w:rsidRPr="00BC074F">
        <w:t>ó</w:t>
      </w:r>
      <w:r w:rsidRPr="00BC074F">
        <w:t xml:space="preserve">re </w:t>
      </w:r>
      <w:r w:rsidR="00A85342" w:rsidRPr="00BC074F">
        <w:t>112</w:t>
      </w:r>
      <w:r w:rsidRPr="00BC074F">
        <w:t xml:space="preserve">. Toto zistenie naznačuje, že rozloženie vnímania je symetrické a sústreďuje sa okolo pozitívneho názoru na psychológov, hoci modus 78 naznačuje najnižšie spomedzi najčastejšie sa vyskytujúcich skóre. Rozsah skóre sa pohybuje od 63 do 112 bodov, čo svedčí o širokom spektre názorov a značnej variabilite vnímania </w:t>
      </w:r>
      <w:r w:rsidR="00C50703" w:rsidRPr="00BC074F">
        <w:t>participantov</w:t>
      </w:r>
      <w:r w:rsidRPr="00BC074F">
        <w:t xml:space="preserve"> so štandardnou odchýlkou 12,28.</w:t>
      </w:r>
    </w:p>
    <w:p w14:paraId="5AA484FE" w14:textId="20A23FC1" w:rsidR="0074193D" w:rsidRPr="00BC074F" w:rsidRDefault="0074193D" w:rsidP="0074193D">
      <w:r w:rsidRPr="00BC074F">
        <w:lastRenderedPageBreak/>
        <w:t xml:space="preserve">Hodnoty šikmosti -0,144 a </w:t>
      </w:r>
      <w:proofErr w:type="spellStart"/>
      <w:r w:rsidRPr="00BC074F">
        <w:t>kurtózy</w:t>
      </w:r>
      <w:proofErr w:type="spellEnd"/>
      <w:r w:rsidRPr="00BC074F">
        <w:t xml:space="preserve"> -0,575 naznačujú rozdelenie, ktoré je blízke normálnemu a mierne </w:t>
      </w:r>
      <w:proofErr w:type="spellStart"/>
      <w:r w:rsidRPr="00BC074F">
        <w:t>platikuritické</w:t>
      </w:r>
      <w:proofErr w:type="spellEnd"/>
      <w:r w:rsidRPr="00BC074F">
        <w:t>, čo naznačuje menší počet odľahlých hodnôt, než by sa očakávalo pri normálnom rozdelení, a mierne skreslenie smerom k nižším skóre. 95 % interval spoľahlivosti pre priemer, ktorý sa pohybuje od 87,38 do 91,59, zdôrazňuje štatistickú spoľahlivosť odhadu priemeru na reprezentáciu vnímania širšej populácie, ak by sa štúdia opakovala.</w:t>
      </w:r>
      <w:r w:rsidR="00676970" w:rsidRPr="00BC074F">
        <w:t xml:space="preserve"> Daný predpoklad o normálnosti korešponduje s výsledkom </w:t>
      </w:r>
      <w:proofErr w:type="spellStart"/>
      <w:r w:rsidR="00676970" w:rsidRPr="00BC074F">
        <w:rPr>
          <w:rFonts w:eastAsiaTheme="minorHAnsi" w:cs="Times New Roman"/>
          <w:szCs w:val="24"/>
          <w:lang w:eastAsia="en-US"/>
        </w:rPr>
        <w:t>Kolmogorv-Smirnovho</w:t>
      </w:r>
      <w:proofErr w:type="spellEnd"/>
      <w:r w:rsidR="00676970" w:rsidRPr="00BC074F">
        <w:rPr>
          <w:rFonts w:eastAsiaTheme="minorHAnsi" w:cs="Times New Roman"/>
          <w:szCs w:val="24"/>
          <w:lang w:eastAsia="en-US"/>
        </w:rPr>
        <w:t xml:space="preserve"> testu,</w:t>
      </w:r>
    </w:p>
    <w:p w14:paraId="748EEDB2" w14:textId="77777777" w:rsidR="0074193D" w:rsidRPr="00BC074F" w:rsidRDefault="0074193D" w:rsidP="0074193D">
      <w:r w:rsidRPr="00BC074F">
        <w:t xml:space="preserve">Ďalšie skúmanie charakteristík rozdelenia ukazuje, že </w:t>
      </w:r>
      <w:proofErr w:type="spellStart"/>
      <w:r w:rsidRPr="00BC074F">
        <w:t>medzikvartilové</w:t>
      </w:r>
      <w:proofErr w:type="spellEnd"/>
      <w:r w:rsidRPr="00BC074F">
        <w:t xml:space="preserve"> rozpätie siaha od 80 do 98, čo zahŕňa strednú polovicu údajov. Toto rozpätie poukazuje na to, že hoci väčšina vnímania je vysoko pozitívna, nie je to tak jednotne u všetkých respondentov. Dolný 5. </w:t>
      </w:r>
      <w:proofErr w:type="spellStart"/>
      <w:r w:rsidRPr="00BC074F">
        <w:t>percentil</w:t>
      </w:r>
      <w:proofErr w:type="spellEnd"/>
      <w:r w:rsidRPr="00BC074F">
        <w:t xml:space="preserve"> s hodnotou 67,10 naznačuje, že najmenej pozitívne názory sú neutrálne až mierne pozitívne, zatiaľ čo horný 95. </w:t>
      </w:r>
      <w:proofErr w:type="spellStart"/>
      <w:r w:rsidRPr="00BC074F">
        <w:t>percentil</w:t>
      </w:r>
      <w:proofErr w:type="spellEnd"/>
      <w:r w:rsidRPr="00BC074F">
        <w:t>, ktorý dosahuje hodnotu 110,30, ukazuje, že najpriaznivejšie vnímanie psychológov je výnimočne pozitívne.</w:t>
      </w:r>
    </w:p>
    <w:p w14:paraId="1FF9A6C6" w14:textId="77777777" w:rsidR="00997577" w:rsidRPr="00BC074F" w:rsidRDefault="00997577" w:rsidP="00997577">
      <w:pPr>
        <w:pStyle w:val="Nadpis2"/>
      </w:pPr>
      <w:bookmarkStart w:id="124" w:name="_Toc165587531"/>
      <w:r w:rsidRPr="00BC074F">
        <w:t>Sémanticky profil Ja som</w:t>
      </w:r>
      <w:bookmarkEnd w:id="124"/>
    </w:p>
    <w:p w14:paraId="200D704D" w14:textId="2386B32F" w:rsidR="00D85C85" w:rsidRPr="00BC074F" w:rsidRDefault="00D85C85" w:rsidP="00D85C85">
      <w:r w:rsidRPr="00BC074F">
        <w:t xml:space="preserve">Sémantický profil "Ja som" bol analyzovaný na základe odpovedí 137 </w:t>
      </w:r>
      <w:r w:rsidR="00C50703" w:rsidRPr="00BC074F">
        <w:t>participantov</w:t>
      </w:r>
      <w:r w:rsidRPr="00BC074F">
        <w:t xml:space="preserve">, pričom 129 z nich poskytlo platné odpovede. Táto analýza poukazuje na všeobecne pozitívne vnímanie seba samého medzi </w:t>
      </w:r>
      <w:r w:rsidR="00C50703" w:rsidRPr="00BC074F">
        <w:t>participantmi</w:t>
      </w:r>
      <w:r w:rsidRPr="00BC074F">
        <w:t>, o čom svedčí priemerné skóre 88,88 a medián 91,00, čo naznačuje centrálnu tendenciu k pozitívnemu vnímaniu seba samého. Modus na úrovni 96,00 naznačuje spoločný vrchol pozitívneho sebahodnotenia, čo odráža priaznivý seba</w:t>
      </w:r>
      <w:r w:rsidR="006978B9" w:rsidRPr="00BC074F">
        <w:t xml:space="preserve"> </w:t>
      </w:r>
      <w:r w:rsidRPr="00BC074F">
        <w:t xml:space="preserve">obraz mnohých </w:t>
      </w:r>
      <w:r w:rsidR="00C50703" w:rsidRPr="00BC074F">
        <w:t>participantov</w:t>
      </w:r>
      <w:r w:rsidRPr="00BC074F">
        <w:t>.</w:t>
      </w:r>
    </w:p>
    <w:p w14:paraId="472CBFB3" w14:textId="1D1D84FB" w:rsidR="000E493C" w:rsidRPr="00BC074F" w:rsidRDefault="00D85C85" w:rsidP="00F772BE">
      <w:r w:rsidRPr="00BC074F">
        <w:t xml:space="preserve">Skóre sa pohybovalo v rozmedzí od 63 do 112, čo poukazuje na široké spektrum sebahodnotenia so štandardnou odchýlkou 11,16, čo naznačuje miernu variabilitu v tom, ako </w:t>
      </w:r>
      <w:r w:rsidR="00C50703" w:rsidRPr="00BC074F">
        <w:t>participanti</w:t>
      </w:r>
      <w:r w:rsidRPr="00BC074F">
        <w:t xml:space="preserve"> vnímajú sami seba. Šikmosť rozdelenia -0,318 a špicatosť -0,407 naznačujú mierne negatívne sklonené rozdelenie s ľahším chvostom, ako je normálne rozdelenie, čo naznačuje menej extrémne nízkych seba</w:t>
      </w:r>
      <w:r w:rsidR="009F1D4F" w:rsidRPr="00BC074F">
        <w:t xml:space="preserve"> </w:t>
      </w:r>
      <w:r w:rsidRPr="00BC074F">
        <w:t>vnímaní a zoskupenie údajov smerom k vyššiemu koncu škály</w:t>
      </w:r>
      <w:r w:rsidR="009F1D4F" w:rsidRPr="00BC074F">
        <w:t xml:space="preserve">, ako môžete vidieť na priloženom </w:t>
      </w:r>
      <w:proofErr w:type="spellStart"/>
      <w:r w:rsidR="009F1D4F" w:rsidRPr="00BC074F">
        <w:t>kr</w:t>
      </w:r>
      <w:r w:rsidR="000E493C" w:rsidRPr="00BC074F">
        <w:t>a</w:t>
      </w:r>
      <w:r w:rsidR="009F1D4F" w:rsidRPr="00BC074F">
        <w:t>bičkovom</w:t>
      </w:r>
      <w:proofErr w:type="spellEnd"/>
      <w:r w:rsidR="009F1D4F" w:rsidRPr="00BC074F">
        <w:t xml:space="preserve"> </w:t>
      </w:r>
      <w:r w:rsidR="00A34C53" w:rsidRPr="00BC074F">
        <w:t>grafe</w:t>
      </w:r>
      <w:r w:rsidR="001852CA" w:rsidRPr="00BC074F">
        <w:t xml:space="preserve"> na obrázku 3</w:t>
      </w:r>
      <w:r w:rsidR="00A34C53" w:rsidRPr="00BC074F">
        <w:t xml:space="preserve"> a</w:t>
      </w:r>
      <w:r w:rsidR="001852CA" w:rsidRPr="00BC074F">
        <w:t> </w:t>
      </w:r>
      <w:proofErr w:type="spellStart"/>
      <w:r w:rsidR="00A34C53" w:rsidRPr="00BC074F">
        <w:t>histograme</w:t>
      </w:r>
      <w:proofErr w:type="spellEnd"/>
      <w:r w:rsidR="001852CA" w:rsidRPr="00BC074F">
        <w:t xml:space="preserve"> na obrázku 4</w:t>
      </w:r>
      <w:r w:rsidR="00A34C53" w:rsidRPr="00BC074F">
        <w:t>.</w:t>
      </w:r>
    </w:p>
    <w:p w14:paraId="1AC306E1" w14:textId="77777777" w:rsidR="000E493C" w:rsidRPr="00BC074F" w:rsidRDefault="000E493C" w:rsidP="000E493C">
      <w:pPr>
        <w:suppressAutoHyphens w:val="0"/>
        <w:autoSpaceDE w:val="0"/>
        <w:autoSpaceDN w:val="0"/>
        <w:adjustRightInd w:val="0"/>
        <w:spacing w:after="0" w:line="240" w:lineRule="auto"/>
        <w:jc w:val="left"/>
        <w:rPr>
          <w:rFonts w:eastAsiaTheme="minorHAnsi" w:cs="Times New Roman"/>
          <w:szCs w:val="24"/>
          <w:lang w:eastAsia="en-US"/>
        </w:rPr>
      </w:pPr>
    </w:p>
    <w:tbl>
      <w:tblPr>
        <w:tblW w:w="4240" w:type="dxa"/>
        <w:jc w:val="center"/>
        <w:tblCellMar>
          <w:left w:w="70" w:type="dxa"/>
          <w:right w:w="70" w:type="dxa"/>
        </w:tblCellMar>
        <w:tblLook w:val="04A0" w:firstRow="1" w:lastRow="0" w:firstColumn="1" w:lastColumn="0" w:noHBand="0" w:noVBand="1"/>
      </w:tblPr>
      <w:tblGrid>
        <w:gridCol w:w="5637"/>
      </w:tblGrid>
      <w:tr w:rsidR="007C3148" w:rsidRPr="00DB17BB" w14:paraId="7F6ED6EB" w14:textId="77777777" w:rsidTr="00801BC0">
        <w:trPr>
          <w:trHeight w:val="315"/>
          <w:jc w:val="center"/>
        </w:trPr>
        <w:tc>
          <w:tcPr>
            <w:tcW w:w="4240" w:type="dxa"/>
            <w:tcBorders>
              <w:top w:val="nil"/>
              <w:left w:val="nil"/>
              <w:bottom w:val="nil"/>
              <w:right w:val="nil"/>
            </w:tcBorders>
            <w:shd w:val="clear" w:color="auto" w:fill="auto"/>
            <w:noWrap/>
            <w:vAlign w:val="bottom"/>
            <w:hideMark/>
          </w:tcPr>
          <w:p w14:paraId="510672CC" w14:textId="294EDAF7" w:rsidR="007C3148" w:rsidRPr="00DB17BB" w:rsidRDefault="007C3148"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F772BE" w:rsidRPr="00BC074F">
              <w:rPr>
                <w:rFonts w:eastAsia="Times New Roman" w:cs="Times New Roman"/>
                <w:b/>
                <w:bCs/>
                <w:szCs w:val="24"/>
                <w:lang w:eastAsia="sk-SK"/>
              </w:rPr>
              <w:t>3</w:t>
            </w:r>
          </w:p>
        </w:tc>
      </w:tr>
      <w:tr w:rsidR="007C3148" w:rsidRPr="00DB17BB" w14:paraId="30AF5052" w14:textId="77777777" w:rsidTr="00801BC0">
        <w:trPr>
          <w:trHeight w:val="315"/>
          <w:jc w:val="center"/>
        </w:trPr>
        <w:tc>
          <w:tcPr>
            <w:tcW w:w="4240" w:type="dxa"/>
            <w:tcBorders>
              <w:top w:val="nil"/>
              <w:left w:val="nil"/>
              <w:bottom w:val="nil"/>
              <w:right w:val="nil"/>
            </w:tcBorders>
            <w:shd w:val="clear" w:color="auto" w:fill="auto"/>
            <w:noWrap/>
            <w:vAlign w:val="bottom"/>
            <w:hideMark/>
          </w:tcPr>
          <w:p w14:paraId="5A37FB44" w14:textId="4B993BF8" w:rsidR="007C3148" w:rsidRPr="00DB17BB" w:rsidRDefault="007C3148" w:rsidP="00801BC0">
            <w:pPr>
              <w:suppressAutoHyphens w:val="0"/>
              <w:spacing w:after="0" w:line="240" w:lineRule="auto"/>
              <w:ind w:left="708"/>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Krabičkový</w:t>
            </w:r>
            <w:proofErr w:type="spellEnd"/>
            <w:r w:rsidRPr="00BC074F">
              <w:rPr>
                <w:rFonts w:eastAsia="Times New Roman" w:cs="Times New Roman"/>
                <w:i/>
                <w:iCs/>
                <w:color w:val="000000"/>
                <w:szCs w:val="24"/>
                <w:lang w:eastAsia="sk-SK"/>
              </w:rPr>
              <w:t xml:space="preserve"> </w:t>
            </w:r>
            <w:r w:rsidR="001852CA" w:rsidRPr="00BC074F">
              <w:rPr>
                <w:rFonts w:eastAsia="Times New Roman" w:cs="Times New Roman"/>
                <w:i/>
                <w:iCs/>
                <w:color w:val="000000"/>
                <w:szCs w:val="24"/>
                <w:lang w:eastAsia="sk-SK"/>
              </w:rPr>
              <w:t>vnímania samého seba</w:t>
            </w:r>
          </w:p>
        </w:tc>
      </w:tr>
      <w:tr w:rsidR="007C3148" w:rsidRPr="00DB17BB" w14:paraId="063718C7" w14:textId="77777777" w:rsidTr="00801BC0">
        <w:trPr>
          <w:trHeight w:val="300"/>
          <w:jc w:val="center"/>
        </w:trPr>
        <w:tc>
          <w:tcPr>
            <w:tcW w:w="4240" w:type="dxa"/>
            <w:tcBorders>
              <w:top w:val="nil"/>
              <w:left w:val="nil"/>
              <w:bottom w:val="nil"/>
              <w:right w:val="nil"/>
            </w:tcBorders>
            <w:shd w:val="clear" w:color="auto" w:fill="auto"/>
            <w:noWrap/>
            <w:vAlign w:val="bottom"/>
            <w:hideMark/>
          </w:tcPr>
          <w:p w14:paraId="50A933DA" w14:textId="3D92A3BD" w:rsidR="007C3148" w:rsidRPr="00DB17BB" w:rsidRDefault="007C3148" w:rsidP="00801BC0">
            <w:pPr>
              <w:suppressAutoHyphens w:val="0"/>
              <w:spacing w:after="0" w:line="240" w:lineRule="auto"/>
              <w:jc w:val="center"/>
              <w:rPr>
                <w:rFonts w:eastAsia="Times New Roman" w:cs="Times New Roman"/>
                <w:i/>
                <w:iCs/>
                <w:color w:val="000000"/>
                <w:szCs w:val="24"/>
                <w:lang w:eastAsia="sk-SK"/>
              </w:rPr>
            </w:pPr>
            <w:r w:rsidRPr="00BC074F">
              <w:rPr>
                <w:rFonts w:eastAsiaTheme="minorHAnsi" w:cs="Times New Roman"/>
                <w:noProof/>
                <w:szCs w:val="24"/>
                <w:lang w:eastAsia="en-US"/>
              </w:rPr>
              <w:lastRenderedPageBreak/>
              <w:drawing>
                <wp:inline distT="0" distB="0" distL="0" distR="0" wp14:anchorId="3DA0515E" wp14:editId="269742B5">
                  <wp:extent cx="3491149" cy="2054431"/>
                  <wp:effectExtent l="0" t="0" r="0" b="3175"/>
                  <wp:docPr id="1613024647" name="Obrázok 1" descr="Obrázok, na ktorom je snímka obrazovky, rad, text,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93849" name="Obrázok 1" descr="Obrázok, na ktorom je snímka obrazovky, rad, text, diagram&#10;&#10;Automaticky generovaný pop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1168" cy="2072096"/>
                          </a:xfrm>
                          <a:prstGeom prst="rect">
                            <a:avLst/>
                          </a:prstGeom>
                          <a:noFill/>
                          <a:ln>
                            <a:noFill/>
                          </a:ln>
                        </pic:spPr>
                      </pic:pic>
                    </a:graphicData>
                  </a:graphic>
                </wp:inline>
              </w:drawing>
            </w:r>
          </w:p>
        </w:tc>
      </w:tr>
    </w:tbl>
    <w:p w14:paraId="46EB98D7" w14:textId="77777777" w:rsidR="000E493C" w:rsidRPr="00BC074F" w:rsidRDefault="000E493C" w:rsidP="000E493C">
      <w:pPr>
        <w:suppressAutoHyphens w:val="0"/>
        <w:autoSpaceDE w:val="0"/>
        <w:autoSpaceDN w:val="0"/>
        <w:adjustRightInd w:val="0"/>
        <w:spacing w:after="0" w:line="400" w:lineRule="atLeast"/>
        <w:jc w:val="left"/>
        <w:rPr>
          <w:rFonts w:eastAsiaTheme="minorHAnsi" w:cs="Times New Roman"/>
          <w:szCs w:val="24"/>
          <w:lang w:eastAsia="en-US"/>
        </w:rPr>
      </w:pPr>
    </w:p>
    <w:p w14:paraId="62B6B6F4" w14:textId="03D864EF" w:rsidR="000E493C" w:rsidRPr="00BC074F" w:rsidRDefault="000E493C" w:rsidP="000E493C">
      <w:pPr>
        <w:suppressAutoHyphens w:val="0"/>
        <w:autoSpaceDE w:val="0"/>
        <w:autoSpaceDN w:val="0"/>
        <w:adjustRightInd w:val="0"/>
        <w:spacing w:after="0" w:line="240" w:lineRule="auto"/>
        <w:jc w:val="center"/>
        <w:rPr>
          <w:rFonts w:eastAsiaTheme="minorHAnsi" w:cs="Times New Roman"/>
          <w:szCs w:val="24"/>
          <w:lang w:eastAsia="en-US"/>
        </w:rPr>
      </w:pPr>
    </w:p>
    <w:p w14:paraId="1695876F" w14:textId="77777777" w:rsidR="000E493C" w:rsidRPr="00BC074F" w:rsidRDefault="000E493C" w:rsidP="000E493C">
      <w:pPr>
        <w:suppressAutoHyphens w:val="0"/>
        <w:autoSpaceDE w:val="0"/>
        <w:autoSpaceDN w:val="0"/>
        <w:adjustRightInd w:val="0"/>
        <w:spacing w:after="0" w:line="240" w:lineRule="auto"/>
        <w:jc w:val="left"/>
        <w:rPr>
          <w:rFonts w:eastAsiaTheme="minorHAnsi" w:cs="Times New Roman"/>
          <w:szCs w:val="24"/>
          <w:lang w:eastAsia="en-US"/>
        </w:rPr>
      </w:pPr>
    </w:p>
    <w:tbl>
      <w:tblPr>
        <w:tblW w:w="4240" w:type="dxa"/>
        <w:jc w:val="center"/>
        <w:tblCellMar>
          <w:left w:w="70" w:type="dxa"/>
          <w:right w:w="70" w:type="dxa"/>
        </w:tblCellMar>
        <w:tblLook w:val="04A0" w:firstRow="1" w:lastRow="0" w:firstColumn="1" w:lastColumn="0" w:noHBand="0" w:noVBand="1"/>
      </w:tblPr>
      <w:tblGrid>
        <w:gridCol w:w="5637"/>
      </w:tblGrid>
      <w:tr w:rsidR="007C3148" w:rsidRPr="00DB17BB" w14:paraId="3C3E8560" w14:textId="77777777" w:rsidTr="00801BC0">
        <w:trPr>
          <w:trHeight w:val="315"/>
          <w:jc w:val="center"/>
        </w:trPr>
        <w:tc>
          <w:tcPr>
            <w:tcW w:w="4240" w:type="dxa"/>
            <w:tcBorders>
              <w:top w:val="nil"/>
              <w:left w:val="nil"/>
              <w:bottom w:val="nil"/>
              <w:right w:val="nil"/>
            </w:tcBorders>
            <w:shd w:val="clear" w:color="auto" w:fill="auto"/>
            <w:noWrap/>
            <w:vAlign w:val="bottom"/>
            <w:hideMark/>
          </w:tcPr>
          <w:p w14:paraId="64EEE7C6" w14:textId="2A8DD7E4" w:rsidR="007C3148" w:rsidRPr="00DB17BB" w:rsidRDefault="007C3148"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F772BE" w:rsidRPr="00BC074F">
              <w:rPr>
                <w:rFonts w:eastAsia="Times New Roman" w:cs="Times New Roman"/>
                <w:b/>
                <w:bCs/>
                <w:szCs w:val="24"/>
                <w:lang w:eastAsia="sk-SK"/>
              </w:rPr>
              <w:t>4</w:t>
            </w:r>
          </w:p>
        </w:tc>
      </w:tr>
      <w:tr w:rsidR="007C3148" w:rsidRPr="00DB17BB" w14:paraId="2DBB487C" w14:textId="77777777" w:rsidTr="00801BC0">
        <w:trPr>
          <w:trHeight w:val="315"/>
          <w:jc w:val="center"/>
        </w:trPr>
        <w:tc>
          <w:tcPr>
            <w:tcW w:w="4240" w:type="dxa"/>
            <w:tcBorders>
              <w:top w:val="nil"/>
              <w:left w:val="nil"/>
              <w:bottom w:val="nil"/>
              <w:right w:val="nil"/>
            </w:tcBorders>
            <w:shd w:val="clear" w:color="auto" w:fill="auto"/>
            <w:noWrap/>
            <w:vAlign w:val="bottom"/>
            <w:hideMark/>
          </w:tcPr>
          <w:p w14:paraId="458F83AC" w14:textId="3191B798" w:rsidR="007C3148" w:rsidRPr="00DB17BB" w:rsidRDefault="001852CA" w:rsidP="00801BC0">
            <w:pPr>
              <w:suppressAutoHyphens w:val="0"/>
              <w:spacing w:after="0" w:line="240" w:lineRule="auto"/>
              <w:ind w:left="708"/>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Histogram</w:t>
            </w:r>
            <w:proofErr w:type="spellEnd"/>
            <w:r w:rsidRPr="00BC074F">
              <w:rPr>
                <w:rFonts w:eastAsia="Times New Roman" w:cs="Times New Roman"/>
                <w:i/>
                <w:iCs/>
                <w:color w:val="000000"/>
                <w:szCs w:val="24"/>
                <w:lang w:eastAsia="sk-SK"/>
              </w:rPr>
              <w:t xml:space="preserve"> vnímania samého seba</w:t>
            </w:r>
          </w:p>
        </w:tc>
      </w:tr>
      <w:tr w:rsidR="007C3148" w:rsidRPr="00DB17BB" w14:paraId="0094FD02" w14:textId="77777777" w:rsidTr="00801BC0">
        <w:trPr>
          <w:trHeight w:val="300"/>
          <w:jc w:val="center"/>
        </w:trPr>
        <w:tc>
          <w:tcPr>
            <w:tcW w:w="4240" w:type="dxa"/>
            <w:tcBorders>
              <w:top w:val="nil"/>
              <w:left w:val="nil"/>
              <w:bottom w:val="nil"/>
              <w:right w:val="nil"/>
            </w:tcBorders>
            <w:shd w:val="clear" w:color="auto" w:fill="auto"/>
            <w:noWrap/>
            <w:vAlign w:val="bottom"/>
            <w:hideMark/>
          </w:tcPr>
          <w:p w14:paraId="04D87F36" w14:textId="56C9346B" w:rsidR="007C3148" w:rsidRPr="00DB17BB" w:rsidRDefault="00F772BE" w:rsidP="00801BC0">
            <w:pPr>
              <w:suppressAutoHyphens w:val="0"/>
              <w:spacing w:after="0" w:line="240" w:lineRule="auto"/>
              <w:jc w:val="center"/>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7FECBE77" wp14:editId="197E8A95">
                  <wp:extent cx="3491147" cy="2054431"/>
                  <wp:effectExtent l="0" t="0" r="0" b="3175"/>
                  <wp:docPr id="452093849" name="Obrázok 2" descr="Obrázok, na ktorom je diagram, vývoj, text,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9746" name="Obrázok 2" descr="Obrázok, na ktorom je diagram, vývoj, text, snímka obrazovky&#10;&#10;Automaticky generovaný popi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3587" cy="2061752"/>
                          </a:xfrm>
                          <a:prstGeom prst="rect">
                            <a:avLst/>
                          </a:prstGeom>
                          <a:noFill/>
                          <a:ln>
                            <a:noFill/>
                          </a:ln>
                        </pic:spPr>
                      </pic:pic>
                    </a:graphicData>
                  </a:graphic>
                </wp:inline>
              </w:drawing>
            </w:r>
          </w:p>
        </w:tc>
      </w:tr>
    </w:tbl>
    <w:p w14:paraId="4DEC05EC" w14:textId="77777777" w:rsidR="00C30647" w:rsidRPr="00BC074F" w:rsidRDefault="00C30647" w:rsidP="00D85C85"/>
    <w:p w14:paraId="6109C57B" w14:textId="7F5B51C2" w:rsidR="00D85C85" w:rsidRPr="00BC074F" w:rsidRDefault="00D85C85" w:rsidP="00D85C85">
      <w:r w:rsidRPr="00BC074F">
        <w:t xml:space="preserve">95 % interval spoľahlivosti pre priemer sa pohybuje od 86,94 do 90,83, čo poskytuje spoľahlivý odhad priemeru v prípade opakovania štúdie. </w:t>
      </w:r>
      <w:proofErr w:type="spellStart"/>
      <w:r w:rsidRPr="00BC074F">
        <w:t>Medzikvartilové</w:t>
      </w:r>
      <w:proofErr w:type="spellEnd"/>
      <w:r w:rsidRPr="00BC074F">
        <w:t xml:space="preserve"> rozpätie od 81 do 96 zachytáva stredných 50 % výsledkov a zdôrazňuje, že väčšina </w:t>
      </w:r>
      <w:r w:rsidR="00C50703" w:rsidRPr="00BC074F">
        <w:t>participantov</w:t>
      </w:r>
      <w:r w:rsidRPr="00BC074F">
        <w:t xml:space="preserve"> má pozitívny pohľad na seba, hoci s určitou variabilitou.</w:t>
      </w:r>
      <w:r w:rsidR="00C30647" w:rsidRPr="00BC074F">
        <w:t xml:space="preserve"> </w:t>
      </w:r>
      <w:proofErr w:type="spellStart"/>
      <w:r w:rsidRPr="00BC074F">
        <w:t>Percentilová</w:t>
      </w:r>
      <w:proofErr w:type="spellEnd"/>
      <w:r w:rsidRPr="00BC074F">
        <w:t xml:space="preserve"> analýza ukazuje, že dolná hranica vnímania (5. a 10. </w:t>
      </w:r>
      <w:proofErr w:type="spellStart"/>
      <w:r w:rsidRPr="00BC074F">
        <w:t>percentil</w:t>
      </w:r>
      <w:proofErr w:type="spellEnd"/>
      <w:r w:rsidRPr="00BC074F">
        <w:t xml:space="preserve">) má skóre 68,50 a 74,00, čo naznačuje mierne pozitívny pohľad na seba. Naopak, na vyššom konci (90. a 95. </w:t>
      </w:r>
      <w:proofErr w:type="spellStart"/>
      <w:r w:rsidRPr="00BC074F">
        <w:t>percentil</w:t>
      </w:r>
      <w:proofErr w:type="spellEnd"/>
      <w:r w:rsidRPr="00BC074F">
        <w:t>) dosiahli skóre 103,00 a 106,50, čo odráža veľmi pozitívne vnímanie seba samého.</w:t>
      </w:r>
    </w:p>
    <w:p w14:paraId="65C20EAE" w14:textId="77777777" w:rsidR="0060170E" w:rsidRPr="00BC074F" w:rsidRDefault="0060170E" w:rsidP="0060170E">
      <w:pPr>
        <w:pStyle w:val="Nadpis2"/>
      </w:pPr>
      <w:bookmarkStart w:id="125" w:name="_Toc165587532"/>
      <w:r w:rsidRPr="00BC074F">
        <w:t>Postoje k AI a vedomosti o AI</w:t>
      </w:r>
      <w:bookmarkEnd w:id="125"/>
    </w:p>
    <w:p w14:paraId="06BB6513" w14:textId="272E1654" w:rsidR="00475D6A" w:rsidRPr="00BC074F" w:rsidRDefault="00833393" w:rsidP="00475D6A">
      <w:pPr>
        <w:suppressAutoHyphens w:val="0"/>
        <w:spacing w:before="100" w:beforeAutospacing="1" w:after="100" w:afterAutospacing="1"/>
        <w:jc w:val="left"/>
        <w:rPr>
          <w:rFonts w:eastAsia="Times New Roman" w:cs="Times New Roman"/>
          <w:szCs w:val="24"/>
          <w:lang w:eastAsia="sk-SK"/>
        </w:rPr>
      </w:pPr>
      <w:r w:rsidRPr="00BC074F">
        <w:t>Pri prvej výskumne otázke sme sa pýtali do akých komponentov vieme zaradiť položky dotazníka</w:t>
      </w:r>
      <w:r w:rsidR="005479CA" w:rsidRPr="00BC074F">
        <w:t xml:space="preserve"> znalostí o AI s </w:t>
      </w:r>
      <w:r w:rsidR="005479CA" w:rsidRPr="00BC074F">
        <w:rPr>
          <w:rFonts w:eastAsia="Times New Roman" w:cs="Times New Roman"/>
          <w:szCs w:val="24"/>
          <w:lang w:eastAsia="sk-SK"/>
        </w:rPr>
        <w:t xml:space="preserve">cieľom pochopiť, ako sú tieto položky kategorizované do rôznych </w:t>
      </w:r>
      <w:r w:rsidR="005479CA" w:rsidRPr="00BC074F">
        <w:rPr>
          <w:rFonts w:eastAsia="Times New Roman" w:cs="Times New Roman"/>
          <w:szCs w:val="24"/>
          <w:lang w:eastAsia="sk-SK"/>
        </w:rPr>
        <w:lastRenderedPageBreak/>
        <w:t>komponentov.</w:t>
      </w:r>
      <w:r w:rsidR="00475D6A" w:rsidRPr="00BC074F">
        <w:rPr>
          <w:rFonts w:eastAsia="Times New Roman" w:cs="Times New Roman"/>
          <w:szCs w:val="24"/>
          <w:lang w:eastAsia="sk-SK"/>
        </w:rPr>
        <w:t xml:space="preserve"> Ako nástroj pre analýzu </w:t>
      </w:r>
      <w:proofErr w:type="spellStart"/>
      <w:r w:rsidR="00475D6A" w:rsidRPr="00BC074F">
        <w:rPr>
          <w:rFonts w:eastAsia="Times New Roman" w:cs="Times New Roman"/>
          <w:szCs w:val="24"/>
          <w:lang w:eastAsia="sk-SK"/>
        </w:rPr>
        <w:t>polychorických</w:t>
      </w:r>
      <w:proofErr w:type="spellEnd"/>
      <w:r w:rsidR="00475D6A" w:rsidRPr="00BC074F">
        <w:rPr>
          <w:rFonts w:eastAsia="Times New Roman" w:cs="Times New Roman"/>
          <w:szCs w:val="24"/>
          <w:lang w:eastAsia="sk-SK"/>
        </w:rPr>
        <w:t xml:space="preserve"> koreláci</w:t>
      </w:r>
      <w:r w:rsidR="00511031" w:rsidRPr="00BC074F">
        <w:rPr>
          <w:rFonts w:eastAsia="Times New Roman" w:cs="Times New Roman"/>
          <w:szCs w:val="24"/>
          <w:lang w:eastAsia="sk-SK"/>
        </w:rPr>
        <w:t xml:space="preserve">í </w:t>
      </w:r>
      <w:r w:rsidR="00475D6A" w:rsidRPr="00BC074F">
        <w:rPr>
          <w:rFonts w:eastAsia="Times New Roman" w:cs="Times New Roman"/>
          <w:szCs w:val="24"/>
          <w:lang w:eastAsia="sk-SK"/>
        </w:rPr>
        <w:t>a následnej analýzy hlavných komponentov sme vybrali jazyk R, keďže ponúkal najjednoduchšiu form</w:t>
      </w:r>
      <w:r w:rsidR="00511031" w:rsidRPr="00BC074F">
        <w:rPr>
          <w:rFonts w:eastAsia="Times New Roman" w:cs="Times New Roman"/>
          <w:szCs w:val="24"/>
          <w:lang w:eastAsia="sk-SK"/>
        </w:rPr>
        <w:t>u</w:t>
      </w:r>
      <w:r w:rsidR="00475D6A" w:rsidRPr="00BC074F">
        <w:rPr>
          <w:rFonts w:eastAsia="Times New Roman" w:cs="Times New Roman"/>
          <w:szCs w:val="24"/>
          <w:lang w:eastAsia="sk-SK"/>
        </w:rPr>
        <w:t xml:space="preserve"> analýzy </w:t>
      </w:r>
      <w:proofErr w:type="spellStart"/>
      <w:r w:rsidR="00475D6A" w:rsidRPr="00BC074F">
        <w:rPr>
          <w:rFonts w:eastAsia="Times New Roman" w:cs="Times New Roman"/>
          <w:szCs w:val="24"/>
          <w:lang w:eastAsia="sk-SK"/>
        </w:rPr>
        <w:t>polychori</w:t>
      </w:r>
      <w:r w:rsidR="00511031" w:rsidRPr="00BC074F">
        <w:rPr>
          <w:rFonts w:eastAsia="Times New Roman" w:cs="Times New Roman"/>
          <w:szCs w:val="24"/>
          <w:lang w:eastAsia="sk-SK"/>
        </w:rPr>
        <w:t>c</w:t>
      </w:r>
      <w:r w:rsidR="00475D6A" w:rsidRPr="00BC074F">
        <w:rPr>
          <w:rFonts w:eastAsia="Times New Roman" w:cs="Times New Roman"/>
          <w:szCs w:val="24"/>
          <w:lang w:eastAsia="sk-SK"/>
        </w:rPr>
        <w:t>kých</w:t>
      </w:r>
      <w:proofErr w:type="spellEnd"/>
      <w:r w:rsidR="00475D6A" w:rsidRPr="00BC074F">
        <w:rPr>
          <w:rFonts w:eastAsia="Times New Roman" w:cs="Times New Roman"/>
          <w:szCs w:val="24"/>
          <w:lang w:eastAsia="sk-SK"/>
        </w:rPr>
        <w:t xml:space="preserve"> korelácii. </w:t>
      </w:r>
    </w:p>
    <w:p w14:paraId="5E212BD8" w14:textId="08A7FD3F" w:rsidR="00475D6A" w:rsidRPr="00BC074F" w:rsidRDefault="00475D6A" w:rsidP="00475D6A">
      <w:pPr>
        <w:suppressAutoHyphens w:val="0"/>
        <w:spacing w:before="120" w:after="120"/>
        <w:rPr>
          <w:rFonts w:eastAsia="Times New Roman" w:cs="Times New Roman"/>
          <w:szCs w:val="24"/>
          <w:lang w:eastAsia="sk-SK"/>
        </w:rPr>
      </w:pPr>
      <w:r w:rsidRPr="00BC074F">
        <w:rPr>
          <w:rFonts w:eastAsia="Times New Roman" w:cs="Times New Roman"/>
          <w:szCs w:val="24"/>
          <w:lang w:eastAsia="sk-SK"/>
        </w:rPr>
        <w:t>Na základe kritérií našej analýzy sme sa rozhodli pre dva komponenty, kedy druhý komponent  nespĺňal podmienku dostatočnej vnútornej konzistencie</w:t>
      </w:r>
      <w:r w:rsidR="00900993" w:rsidRPr="00BC074F">
        <w:rPr>
          <w:rFonts w:eastAsia="Times New Roman" w:cs="Times New Roman"/>
          <w:szCs w:val="24"/>
          <w:lang w:eastAsia="sk-SK"/>
        </w:rPr>
        <w:t>. N</w:t>
      </w:r>
      <w:r w:rsidR="00511031" w:rsidRPr="00BC074F">
        <w:rPr>
          <w:rFonts w:eastAsia="Times New Roman" w:cs="Times New Roman"/>
          <w:szCs w:val="24"/>
          <w:lang w:eastAsia="sk-SK"/>
        </w:rPr>
        <w:t xml:space="preserve">ásledne sme </w:t>
      </w:r>
      <w:r w:rsidR="00900993" w:rsidRPr="00BC074F">
        <w:rPr>
          <w:rFonts w:eastAsia="Times New Roman" w:cs="Times New Roman"/>
          <w:szCs w:val="24"/>
          <w:lang w:eastAsia="sk-SK"/>
        </w:rPr>
        <w:t xml:space="preserve">vykonali druhú </w:t>
      </w:r>
      <w:r w:rsidRPr="00BC074F">
        <w:rPr>
          <w:rFonts w:eastAsia="Times New Roman" w:cs="Times New Roman"/>
          <w:szCs w:val="24"/>
          <w:lang w:eastAsia="sk-SK"/>
        </w:rPr>
        <w:t xml:space="preserve">analýzu na troch komponentoch, kde sa nám dva komponenty skladali po dvoch premenných, pričom tretí komponent </w:t>
      </w:r>
      <w:r w:rsidR="00DF52D8" w:rsidRPr="00BC074F">
        <w:rPr>
          <w:rFonts w:eastAsia="Times New Roman" w:cs="Times New Roman"/>
          <w:szCs w:val="24"/>
          <w:lang w:eastAsia="sk-SK"/>
        </w:rPr>
        <w:t>tvorila hlavne</w:t>
      </w:r>
      <w:r w:rsidRPr="00BC074F">
        <w:rPr>
          <w:rFonts w:eastAsia="Times New Roman" w:cs="Times New Roman"/>
          <w:szCs w:val="24"/>
          <w:lang w:eastAsia="sk-SK"/>
        </w:rPr>
        <w:t xml:space="preserve"> premenná informujúca o znalosti AI zo psychologického vzdelávania. Na obe analýzy komponentov sme použili rotáciu pomocou metódy </w:t>
      </w:r>
      <w:proofErr w:type="spellStart"/>
      <w:r w:rsidRPr="00BC074F">
        <w:rPr>
          <w:rFonts w:eastAsia="Times New Roman" w:cs="Times New Roman"/>
          <w:szCs w:val="24"/>
          <w:lang w:eastAsia="sk-SK"/>
        </w:rPr>
        <w:t>Varimax</w:t>
      </w:r>
      <w:proofErr w:type="spellEnd"/>
      <w:r w:rsidRPr="00BC074F">
        <w:rPr>
          <w:rFonts w:eastAsia="Times New Roman" w:cs="Times New Roman"/>
          <w:szCs w:val="24"/>
          <w:lang w:eastAsia="sk-SK"/>
        </w:rPr>
        <w:t xml:space="preserve"> pre jednoduchšiu a zrozumiteľnejšiu štruktúru.</w:t>
      </w:r>
    </w:p>
    <w:p w14:paraId="1250107E" w14:textId="77777777" w:rsidR="00DF52D8" w:rsidRPr="00BC074F" w:rsidRDefault="00DF52D8" w:rsidP="00DF52D8">
      <w:pPr>
        <w:rPr>
          <w:rFonts w:cs="Times New Roman"/>
        </w:rPr>
      </w:pPr>
      <w:r w:rsidRPr="00BC074F">
        <w:rPr>
          <w:rFonts w:cs="Times New Roman"/>
        </w:rPr>
        <w:t xml:space="preserve">Tento štruktúrovaný prístup umožnil dôkladné a opakované skúmanie údajov, čím sa zabezpečilo, že konečný model bol štatisticky spoľahlivý a zmysluplný z hľadiska skúmaných psychologických konštruktov. S tretím komponentom, ktorý prevažne súvisí s premennou </w:t>
      </w:r>
      <w:proofErr w:type="spellStart"/>
      <w:r w:rsidRPr="00BC074F">
        <w:rPr>
          <w:rFonts w:cs="Times New Roman"/>
        </w:rPr>
        <w:t>vzdelanie_AI_psy</w:t>
      </w:r>
      <w:proofErr w:type="spellEnd"/>
      <w:r w:rsidRPr="00BC074F">
        <w:rPr>
          <w:rFonts w:cs="Times New Roman"/>
        </w:rPr>
        <w:t>, sa pre ďalšiu analýzu zaobchádzalo ako s ordinálnou hodnotou vzhľadom na jej singulárny charakter v tejto zložke.</w:t>
      </w:r>
    </w:p>
    <w:p w14:paraId="6DBB905E" w14:textId="0300A01A" w:rsidR="00CD4D90" w:rsidRPr="00BC074F" w:rsidRDefault="00CD4D90" w:rsidP="00CD4D90">
      <w:pPr>
        <w:suppressAutoHyphens w:val="0"/>
        <w:spacing w:before="120" w:after="120" w:line="276" w:lineRule="auto"/>
        <w:rPr>
          <w:rFonts w:eastAsia="Times New Roman" w:cs="Times New Roman"/>
          <w:szCs w:val="24"/>
          <w:lang w:eastAsia="sk-SK"/>
        </w:rPr>
      </w:pPr>
      <w:r w:rsidRPr="00BC074F">
        <w:rPr>
          <w:rFonts w:eastAsia="Times New Roman" w:cs="Times New Roman"/>
          <w:szCs w:val="24"/>
          <w:lang w:eastAsia="sk-SK"/>
        </w:rPr>
        <w:t>Na základe výsledkov PCA sme teda vytvorili dva sumačné indexy:</w:t>
      </w:r>
    </w:p>
    <w:p w14:paraId="4F9E5F88" w14:textId="3621A783" w:rsidR="00CD4D90" w:rsidRPr="00BC074F" w:rsidRDefault="00CD4D90" w:rsidP="0058216E">
      <w:pPr>
        <w:pStyle w:val="Odsekzoznamu"/>
        <w:rPr>
          <w:lang w:eastAsia="sk-SK"/>
        </w:rPr>
      </w:pPr>
      <w:r w:rsidRPr="00BC074F">
        <w:rPr>
          <w:lang w:eastAsia="sk-SK"/>
        </w:rPr>
        <w:t>Prvý sumačný index kombinuje</w:t>
      </w:r>
      <w:r w:rsidR="00A21DE9" w:rsidRPr="00BC074F">
        <w:rPr>
          <w:lang w:eastAsia="sk-SK"/>
        </w:rPr>
        <w:t xml:space="preserve"> </w:t>
      </w:r>
      <w:r w:rsidR="00603BCA" w:rsidRPr="00BC074F">
        <w:rPr>
          <w:lang w:eastAsia="sk-SK"/>
        </w:rPr>
        <w:t xml:space="preserve">premenné </w:t>
      </w:r>
      <w:r w:rsidR="00A21DE9" w:rsidRPr="00BC074F">
        <w:rPr>
          <w:lang w:eastAsia="sk-SK"/>
        </w:rPr>
        <w:t>znalosť o aplikácií v psychológii., znalosť o aplikácii AI v </w:t>
      </w:r>
      <w:proofErr w:type="spellStart"/>
      <w:r w:rsidR="00A21DE9" w:rsidRPr="00BC074F">
        <w:rPr>
          <w:lang w:eastAsia="sk-SK"/>
        </w:rPr>
        <w:t>psychodiagnostike</w:t>
      </w:r>
      <w:proofErr w:type="spellEnd"/>
      <w:r w:rsidR="00A21DE9" w:rsidRPr="00BC074F">
        <w:rPr>
          <w:lang w:eastAsia="sk-SK"/>
        </w:rPr>
        <w:t xml:space="preserve"> a</w:t>
      </w:r>
      <w:r w:rsidR="009C6A33" w:rsidRPr="00BC074F">
        <w:rPr>
          <w:lang w:eastAsia="sk-SK"/>
        </w:rPr>
        <w:t> znalosť o aplikácií AI v prevencií duševných chorôb</w:t>
      </w:r>
      <w:r w:rsidR="00603BCA" w:rsidRPr="00BC074F">
        <w:rPr>
          <w:lang w:eastAsia="sk-SK"/>
        </w:rPr>
        <w:t xml:space="preserve">, </w:t>
      </w:r>
      <w:r w:rsidRPr="00BC074F">
        <w:rPr>
          <w:lang w:eastAsia="sk-SK"/>
        </w:rPr>
        <w:t>ktoré odrážajú aplikované znalosti AI v psychologických nastaveniach.</w:t>
      </w:r>
    </w:p>
    <w:p w14:paraId="09C3C824" w14:textId="2AB174FA" w:rsidR="00CD4D90" w:rsidRPr="00BC074F" w:rsidRDefault="00CD4D90" w:rsidP="0058216E">
      <w:pPr>
        <w:pStyle w:val="Odsekzoznamu"/>
        <w:rPr>
          <w:lang w:eastAsia="sk-SK"/>
        </w:rPr>
      </w:pPr>
      <w:r w:rsidRPr="00BC074F">
        <w:rPr>
          <w:lang w:eastAsia="sk-SK"/>
        </w:rPr>
        <w:t>Druhý sumačný index pozostáva z</w:t>
      </w:r>
      <w:r w:rsidR="00966F69" w:rsidRPr="00BC074F">
        <w:rPr>
          <w:lang w:eastAsia="sk-SK"/>
        </w:rPr>
        <w:t xml:space="preserve">o znalosti konceptu AI a znalosti </w:t>
      </w:r>
      <w:r w:rsidR="0058216E" w:rsidRPr="00BC074F">
        <w:rPr>
          <w:lang w:eastAsia="sk-SK"/>
        </w:rPr>
        <w:t>konceptu</w:t>
      </w:r>
      <w:r w:rsidR="00966F69" w:rsidRPr="00BC074F">
        <w:rPr>
          <w:lang w:eastAsia="sk-SK"/>
        </w:rPr>
        <w:t xml:space="preserve"> strojo</w:t>
      </w:r>
      <w:r w:rsidR="00A00A20" w:rsidRPr="00BC074F">
        <w:rPr>
          <w:lang w:eastAsia="sk-SK"/>
        </w:rPr>
        <w:t>véh</w:t>
      </w:r>
      <w:r w:rsidR="0058216E" w:rsidRPr="00BC074F">
        <w:rPr>
          <w:lang w:eastAsia="sk-SK"/>
        </w:rPr>
        <w:t>o</w:t>
      </w:r>
      <w:r w:rsidR="00A00A20" w:rsidRPr="00BC074F">
        <w:rPr>
          <w:lang w:eastAsia="sk-SK"/>
        </w:rPr>
        <w:t xml:space="preserve"> učenia, ktoré </w:t>
      </w:r>
      <w:r w:rsidRPr="00BC074F">
        <w:rPr>
          <w:lang w:eastAsia="sk-SK"/>
        </w:rPr>
        <w:t>predstavujú širšie znalosti v AI.</w:t>
      </w:r>
    </w:p>
    <w:p w14:paraId="5A2D2E24" w14:textId="2ABD6098" w:rsidR="00DF52D8" w:rsidRPr="00BC074F" w:rsidRDefault="008E1B1E" w:rsidP="00475D6A">
      <w:pPr>
        <w:suppressAutoHyphens w:val="0"/>
        <w:spacing w:before="120" w:after="120"/>
        <w:rPr>
          <w:rFonts w:eastAsia="Times New Roman" w:cs="Times New Roman"/>
          <w:szCs w:val="24"/>
          <w:lang w:eastAsia="sk-SK"/>
        </w:rPr>
      </w:pPr>
      <w:r w:rsidRPr="00BC074F">
        <w:rPr>
          <w:rFonts w:eastAsia="Times New Roman" w:cs="Times New Roman"/>
          <w:szCs w:val="24"/>
          <w:lang w:eastAsia="sk-SK"/>
        </w:rPr>
        <w:t>Detailnejší postup analýzy nájdete v prílohe B.</w:t>
      </w:r>
    </w:p>
    <w:p w14:paraId="005C949C" w14:textId="2AD1D4D5" w:rsidR="001659C1" w:rsidRPr="00BC074F" w:rsidRDefault="00E136B8" w:rsidP="001659C1">
      <w:pPr>
        <w:rPr>
          <w:rFonts w:eastAsia="Times New Roman" w:cs="Times New Roman"/>
          <w:szCs w:val="24"/>
          <w:lang w:eastAsia="sk-SK"/>
        </w:rPr>
      </w:pPr>
      <w:r w:rsidRPr="00BC074F">
        <w:t>Pokračovaním k ďalšej výskumne otázke</w:t>
      </w:r>
      <w:r w:rsidR="001659C1" w:rsidRPr="00BC074F">
        <w:t xml:space="preserve">, </w:t>
      </w:r>
      <w:r w:rsidR="001659C1" w:rsidRPr="00BC074F">
        <w:rPr>
          <w:rFonts w:eastAsia="Times New Roman" w:cs="Times New Roman"/>
          <w:szCs w:val="24"/>
          <w:lang w:eastAsia="sk-SK"/>
        </w:rPr>
        <w:t xml:space="preserve">že existuje štatisticky významná pozitívna poradová korelácia medzi sumárnym indexom postojov k AI a sumárnym indexom znalostí o AI ako je uvedené tabuľke </w:t>
      </w:r>
      <w:r w:rsidR="00BE1D5A" w:rsidRPr="00BC074F">
        <w:rPr>
          <w:rFonts w:eastAsia="Times New Roman" w:cs="Times New Roman"/>
          <w:szCs w:val="24"/>
          <w:lang w:eastAsia="sk-SK"/>
        </w:rPr>
        <w:t>2</w:t>
      </w:r>
      <w:r w:rsidR="001659C1" w:rsidRPr="00BC074F">
        <w:rPr>
          <w:rFonts w:eastAsia="Times New Roman" w:cs="Times New Roman"/>
          <w:szCs w:val="24"/>
          <w:lang w:eastAsia="sk-SK"/>
        </w:rPr>
        <w:t xml:space="preserve">. </w:t>
      </w:r>
      <w:r w:rsidR="00207040" w:rsidRPr="00BC074F">
        <w:rPr>
          <w:rFonts w:eastAsiaTheme="minorHAnsi" w:cs="Times New Roman"/>
          <w:szCs w:val="24"/>
          <w:lang w:eastAsia="en-US"/>
        </w:rPr>
        <w:t xml:space="preserve">To naznačuje, že vyššia úroveň vedomostí o AI je spojená s pozitívnejšími postojmi k AI.  </w:t>
      </w:r>
      <w:r w:rsidR="001659C1" w:rsidRPr="00BC074F">
        <w:rPr>
          <w:rFonts w:eastAsia="Times New Roman" w:cs="Times New Roman"/>
          <w:szCs w:val="24"/>
          <w:lang w:eastAsia="sk-SK"/>
        </w:rPr>
        <w:t xml:space="preserve">Korelácia je však stredne silná, čo </w:t>
      </w:r>
      <w:r w:rsidR="00290A4E" w:rsidRPr="00BC074F">
        <w:rPr>
          <w:rFonts w:eastAsia="Times New Roman" w:cs="Times New Roman"/>
          <w:szCs w:val="24"/>
          <w:lang w:eastAsia="sk-SK"/>
        </w:rPr>
        <w:t>znamená</w:t>
      </w:r>
      <w:r w:rsidR="001659C1" w:rsidRPr="00BC074F">
        <w:rPr>
          <w:rFonts w:eastAsia="Times New Roman" w:cs="Times New Roman"/>
          <w:szCs w:val="24"/>
          <w:lang w:eastAsia="sk-SK"/>
        </w:rPr>
        <w:t>, že hoci existuje vzťah, nemusí byť obzvlášť silný.</w:t>
      </w:r>
    </w:p>
    <w:p w14:paraId="1AC4ECD7" w14:textId="77777777" w:rsidR="001852CA" w:rsidRPr="00BC074F" w:rsidRDefault="001852CA" w:rsidP="001659C1">
      <w:pPr>
        <w:rPr>
          <w:rFonts w:eastAsia="Times New Roman" w:cs="Times New Roman"/>
          <w:szCs w:val="24"/>
          <w:lang w:eastAsia="sk-SK"/>
        </w:rPr>
      </w:pPr>
    </w:p>
    <w:p w14:paraId="219FC040" w14:textId="77777777" w:rsidR="001852CA" w:rsidRPr="00BC074F" w:rsidRDefault="001852CA" w:rsidP="001659C1">
      <w:pPr>
        <w:rPr>
          <w:rFonts w:eastAsia="Times New Roman" w:cs="Times New Roman"/>
          <w:szCs w:val="24"/>
          <w:lang w:eastAsia="sk-SK"/>
        </w:rPr>
      </w:pPr>
    </w:p>
    <w:tbl>
      <w:tblPr>
        <w:tblW w:w="7121" w:type="dxa"/>
        <w:jc w:val="center"/>
        <w:tblCellMar>
          <w:left w:w="70" w:type="dxa"/>
          <w:right w:w="70" w:type="dxa"/>
        </w:tblCellMar>
        <w:tblLook w:val="04A0" w:firstRow="1" w:lastRow="0" w:firstColumn="1" w:lastColumn="0" w:noHBand="0" w:noVBand="1"/>
      </w:tblPr>
      <w:tblGrid>
        <w:gridCol w:w="3469"/>
        <w:gridCol w:w="1713"/>
        <w:gridCol w:w="283"/>
        <w:gridCol w:w="1675"/>
      </w:tblGrid>
      <w:tr w:rsidR="00934254" w:rsidRPr="00BC074F" w14:paraId="15C61A89" w14:textId="77777777" w:rsidTr="00934254">
        <w:trPr>
          <w:trHeight w:val="645"/>
          <w:jc w:val="center"/>
        </w:trPr>
        <w:tc>
          <w:tcPr>
            <w:tcW w:w="7121" w:type="dxa"/>
            <w:gridSpan w:val="4"/>
            <w:tcBorders>
              <w:top w:val="nil"/>
              <w:left w:val="nil"/>
              <w:bottom w:val="nil"/>
              <w:right w:val="nil"/>
            </w:tcBorders>
            <w:shd w:val="clear" w:color="auto" w:fill="auto"/>
            <w:noWrap/>
            <w:vAlign w:val="bottom"/>
            <w:hideMark/>
          </w:tcPr>
          <w:p w14:paraId="76D64947" w14:textId="1AB6B956" w:rsidR="00934254" w:rsidRPr="00BC074F" w:rsidRDefault="00934254" w:rsidP="00934254">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lastRenderedPageBreak/>
              <w:t>Tabuľka</w:t>
            </w:r>
            <w:r w:rsidR="00BE1D5A" w:rsidRPr="00BC074F">
              <w:rPr>
                <w:rFonts w:eastAsia="Times New Roman" w:cs="Times New Roman"/>
                <w:b/>
                <w:bCs/>
                <w:szCs w:val="24"/>
                <w:lang w:eastAsia="sk-SK"/>
              </w:rPr>
              <w:t xml:space="preserve"> 2</w:t>
            </w:r>
          </w:p>
        </w:tc>
      </w:tr>
      <w:tr w:rsidR="00934254" w:rsidRPr="00BC074F" w14:paraId="28DFEAEF" w14:textId="77777777" w:rsidTr="00934254">
        <w:trPr>
          <w:trHeight w:val="330"/>
          <w:jc w:val="center"/>
        </w:trPr>
        <w:tc>
          <w:tcPr>
            <w:tcW w:w="7121" w:type="dxa"/>
            <w:gridSpan w:val="4"/>
            <w:tcBorders>
              <w:top w:val="nil"/>
              <w:left w:val="nil"/>
              <w:bottom w:val="single" w:sz="8" w:space="0" w:color="auto"/>
              <w:right w:val="nil"/>
            </w:tcBorders>
            <w:shd w:val="clear" w:color="auto" w:fill="auto"/>
            <w:noWrap/>
            <w:vAlign w:val="bottom"/>
            <w:hideMark/>
          </w:tcPr>
          <w:p w14:paraId="6BF4C96A" w14:textId="77777777" w:rsidR="00934254" w:rsidRPr="00BC074F" w:rsidRDefault="00934254" w:rsidP="00934254">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Korelácia medzi postojmi k AI a znalosťami o AI</w:t>
            </w:r>
          </w:p>
        </w:tc>
      </w:tr>
      <w:tr w:rsidR="00934254" w:rsidRPr="00BC074F" w14:paraId="7CF33EA7" w14:textId="77777777" w:rsidTr="00934254">
        <w:trPr>
          <w:trHeight w:val="330"/>
          <w:jc w:val="center"/>
        </w:trPr>
        <w:tc>
          <w:tcPr>
            <w:tcW w:w="5446" w:type="dxa"/>
            <w:gridSpan w:val="3"/>
            <w:tcBorders>
              <w:top w:val="nil"/>
              <w:left w:val="nil"/>
              <w:bottom w:val="single" w:sz="8" w:space="0" w:color="auto"/>
              <w:right w:val="nil"/>
            </w:tcBorders>
            <w:shd w:val="clear" w:color="auto" w:fill="auto"/>
            <w:noWrap/>
            <w:vAlign w:val="bottom"/>
            <w:hideMark/>
          </w:tcPr>
          <w:p w14:paraId="31449D61"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1675" w:type="dxa"/>
            <w:tcBorders>
              <w:top w:val="nil"/>
              <w:left w:val="nil"/>
              <w:bottom w:val="single" w:sz="8" w:space="0" w:color="auto"/>
              <w:right w:val="nil"/>
            </w:tcBorders>
            <w:shd w:val="clear" w:color="auto" w:fill="auto"/>
            <w:noWrap/>
            <w:vAlign w:val="bottom"/>
            <w:hideMark/>
          </w:tcPr>
          <w:p w14:paraId="305661D0"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Znalosť AI</w:t>
            </w:r>
          </w:p>
        </w:tc>
      </w:tr>
      <w:tr w:rsidR="00934254" w:rsidRPr="00BC074F" w14:paraId="545D010A" w14:textId="77777777" w:rsidTr="00934254">
        <w:trPr>
          <w:trHeight w:val="375"/>
          <w:jc w:val="center"/>
        </w:trPr>
        <w:tc>
          <w:tcPr>
            <w:tcW w:w="3469" w:type="dxa"/>
            <w:vMerge w:val="restart"/>
            <w:tcBorders>
              <w:top w:val="nil"/>
              <w:left w:val="nil"/>
              <w:bottom w:val="single" w:sz="8" w:space="0" w:color="000000"/>
              <w:right w:val="nil"/>
            </w:tcBorders>
            <w:shd w:val="clear" w:color="auto" w:fill="auto"/>
            <w:noWrap/>
            <w:vAlign w:val="center"/>
            <w:hideMark/>
          </w:tcPr>
          <w:p w14:paraId="1AB7818F" w14:textId="77777777" w:rsidR="00934254" w:rsidRPr="00BC074F" w:rsidRDefault="00934254" w:rsidP="00934254">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Spearmanova</w:t>
            </w:r>
            <w:proofErr w:type="spellEnd"/>
            <w:r w:rsidRPr="00BC074F">
              <w:rPr>
                <w:rFonts w:eastAsia="Times New Roman" w:cs="Times New Roman"/>
                <w:szCs w:val="24"/>
                <w:lang w:eastAsia="sk-SK"/>
              </w:rPr>
              <w:t xml:space="preserve"> korelácia</w:t>
            </w:r>
          </w:p>
        </w:tc>
        <w:tc>
          <w:tcPr>
            <w:tcW w:w="1713" w:type="dxa"/>
            <w:vMerge w:val="restart"/>
            <w:tcBorders>
              <w:top w:val="nil"/>
              <w:left w:val="nil"/>
              <w:bottom w:val="single" w:sz="8" w:space="0" w:color="000000"/>
              <w:right w:val="nil"/>
            </w:tcBorders>
            <w:shd w:val="clear" w:color="auto" w:fill="auto"/>
            <w:noWrap/>
            <w:vAlign w:val="center"/>
            <w:hideMark/>
          </w:tcPr>
          <w:p w14:paraId="0CF20C37" w14:textId="77777777" w:rsidR="00934254" w:rsidRPr="00BC074F" w:rsidRDefault="00934254" w:rsidP="00934254">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64" w:type="dxa"/>
            <w:tcBorders>
              <w:top w:val="nil"/>
              <w:left w:val="nil"/>
              <w:bottom w:val="nil"/>
              <w:right w:val="nil"/>
            </w:tcBorders>
            <w:shd w:val="clear" w:color="auto" w:fill="auto"/>
            <w:noWrap/>
            <w:vAlign w:val="bottom"/>
            <w:hideMark/>
          </w:tcPr>
          <w:p w14:paraId="3CCB5579" w14:textId="77777777" w:rsidR="00934254" w:rsidRPr="00BC074F" w:rsidRDefault="00934254" w:rsidP="00934254">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r</w:t>
            </w:r>
            <w:r w:rsidRPr="00BC074F">
              <w:rPr>
                <w:rFonts w:eastAsia="Times New Roman" w:cs="Times New Roman"/>
                <w:szCs w:val="24"/>
                <w:vertAlign w:val="subscript"/>
                <w:lang w:eastAsia="sk-SK"/>
              </w:rPr>
              <w:t>s</w:t>
            </w:r>
            <w:proofErr w:type="spellEnd"/>
          </w:p>
        </w:tc>
        <w:tc>
          <w:tcPr>
            <w:tcW w:w="1675" w:type="dxa"/>
            <w:tcBorders>
              <w:top w:val="nil"/>
              <w:left w:val="nil"/>
              <w:bottom w:val="nil"/>
              <w:right w:val="nil"/>
            </w:tcBorders>
            <w:shd w:val="clear" w:color="auto" w:fill="auto"/>
            <w:noWrap/>
            <w:vAlign w:val="bottom"/>
            <w:hideMark/>
          </w:tcPr>
          <w:p w14:paraId="5F9AE556"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,313**</w:t>
            </w:r>
          </w:p>
        </w:tc>
      </w:tr>
      <w:tr w:rsidR="00934254" w:rsidRPr="00BC074F" w14:paraId="6A91E9C6" w14:textId="77777777" w:rsidTr="00934254">
        <w:trPr>
          <w:trHeight w:val="330"/>
          <w:jc w:val="center"/>
        </w:trPr>
        <w:tc>
          <w:tcPr>
            <w:tcW w:w="3469" w:type="dxa"/>
            <w:vMerge/>
            <w:tcBorders>
              <w:top w:val="nil"/>
              <w:left w:val="nil"/>
              <w:bottom w:val="single" w:sz="8" w:space="0" w:color="000000"/>
              <w:right w:val="nil"/>
            </w:tcBorders>
            <w:vAlign w:val="center"/>
            <w:hideMark/>
          </w:tcPr>
          <w:p w14:paraId="0EFDAC96" w14:textId="77777777" w:rsidR="00934254" w:rsidRPr="00BC074F" w:rsidRDefault="00934254" w:rsidP="00934254">
            <w:pPr>
              <w:suppressAutoHyphens w:val="0"/>
              <w:spacing w:after="0" w:line="240" w:lineRule="auto"/>
              <w:jc w:val="left"/>
              <w:rPr>
                <w:rFonts w:eastAsia="Times New Roman" w:cs="Times New Roman"/>
                <w:szCs w:val="24"/>
                <w:lang w:eastAsia="sk-SK"/>
              </w:rPr>
            </w:pPr>
          </w:p>
        </w:tc>
        <w:tc>
          <w:tcPr>
            <w:tcW w:w="1713" w:type="dxa"/>
            <w:vMerge/>
            <w:tcBorders>
              <w:top w:val="nil"/>
              <w:left w:val="nil"/>
              <w:bottom w:val="single" w:sz="8" w:space="0" w:color="000000"/>
              <w:right w:val="nil"/>
            </w:tcBorders>
            <w:vAlign w:val="center"/>
            <w:hideMark/>
          </w:tcPr>
          <w:p w14:paraId="34D2A2B3" w14:textId="77777777" w:rsidR="00934254" w:rsidRPr="00BC074F" w:rsidRDefault="00934254" w:rsidP="00934254">
            <w:pPr>
              <w:suppressAutoHyphens w:val="0"/>
              <w:spacing w:after="0" w:line="240" w:lineRule="auto"/>
              <w:jc w:val="left"/>
              <w:rPr>
                <w:rFonts w:eastAsia="Times New Roman" w:cs="Times New Roman"/>
                <w:szCs w:val="24"/>
                <w:lang w:eastAsia="sk-SK"/>
              </w:rPr>
            </w:pPr>
          </w:p>
        </w:tc>
        <w:tc>
          <w:tcPr>
            <w:tcW w:w="264" w:type="dxa"/>
            <w:tcBorders>
              <w:top w:val="nil"/>
              <w:left w:val="nil"/>
              <w:bottom w:val="single" w:sz="8" w:space="0" w:color="auto"/>
              <w:right w:val="nil"/>
            </w:tcBorders>
            <w:shd w:val="clear" w:color="auto" w:fill="auto"/>
            <w:noWrap/>
            <w:vAlign w:val="bottom"/>
            <w:hideMark/>
          </w:tcPr>
          <w:p w14:paraId="0FB88D50"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1675" w:type="dxa"/>
            <w:tcBorders>
              <w:top w:val="nil"/>
              <w:left w:val="nil"/>
              <w:bottom w:val="single" w:sz="8" w:space="0" w:color="auto"/>
              <w:right w:val="nil"/>
            </w:tcBorders>
            <w:shd w:val="clear" w:color="auto" w:fill="auto"/>
            <w:noWrap/>
            <w:vAlign w:val="bottom"/>
            <w:hideMark/>
          </w:tcPr>
          <w:p w14:paraId="3611F933"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&lt;,001</w:t>
            </w:r>
          </w:p>
        </w:tc>
      </w:tr>
      <w:tr w:rsidR="00934254" w:rsidRPr="00BC074F" w14:paraId="090615AD" w14:textId="77777777" w:rsidTr="00934254">
        <w:trPr>
          <w:trHeight w:val="315"/>
          <w:jc w:val="center"/>
        </w:trPr>
        <w:tc>
          <w:tcPr>
            <w:tcW w:w="7121" w:type="dxa"/>
            <w:gridSpan w:val="4"/>
            <w:tcBorders>
              <w:top w:val="nil"/>
              <w:left w:val="nil"/>
              <w:bottom w:val="nil"/>
              <w:right w:val="nil"/>
            </w:tcBorders>
            <w:shd w:val="clear" w:color="auto" w:fill="auto"/>
            <w:noWrap/>
            <w:vAlign w:val="bottom"/>
            <w:hideMark/>
          </w:tcPr>
          <w:p w14:paraId="7AC23F5F"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**p&lt;,01</w:t>
            </w:r>
          </w:p>
        </w:tc>
      </w:tr>
    </w:tbl>
    <w:p w14:paraId="5E6A9D9D" w14:textId="7B2F8D4D" w:rsidR="00A649D2" w:rsidRPr="00BC074F" w:rsidRDefault="00A649D2" w:rsidP="00F416B3"/>
    <w:p w14:paraId="1D8C6B3C" w14:textId="4F50EF43" w:rsidR="003E0DE8" w:rsidRPr="00BC074F" w:rsidRDefault="003E0DE8" w:rsidP="00F416B3">
      <w:r w:rsidRPr="00BC074F">
        <w:t>Naša druhá výskumná otázka má aj pod ot</w:t>
      </w:r>
      <w:r w:rsidR="00DD5557" w:rsidRPr="00BC074F">
        <w:t xml:space="preserve">ázky venujúce sa analýze komponentov znalostí AI. Pri </w:t>
      </w:r>
      <w:r w:rsidR="00C2766A" w:rsidRPr="00BC074F">
        <w:t xml:space="preserve">všeobecných </w:t>
      </w:r>
      <w:r w:rsidR="001427C5" w:rsidRPr="00BC074F">
        <w:t>znalostiach</w:t>
      </w:r>
      <w:r w:rsidR="00C2766A" w:rsidRPr="00BC074F">
        <w:t xml:space="preserve"> o</w:t>
      </w:r>
      <w:r w:rsidR="001427C5" w:rsidRPr="00BC074F">
        <w:t> </w:t>
      </w:r>
      <w:r w:rsidR="00C2766A" w:rsidRPr="00BC074F">
        <w:t>AI</w:t>
      </w:r>
      <w:r w:rsidR="001427C5" w:rsidRPr="00BC074F">
        <w:t xml:space="preserve">, nám </w:t>
      </w:r>
      <w:r w:rsidR="00A04A26" w:rsidRPr="00BC074F">
        <w:t>analýza identifikovala štatisticky významnú pozitívnu koreláciu medzi sumárnym indexom všeobecných znalostí o AI a sumárnym indexom postojov k AI s korelačným koeficientom</w:t>
      </w:r>
      <w:r w:rsidR="008A7D65" w:rsidRPr="00BC074F">
        <w:t xml:space="preserve"> ako uvádzame </w:t>
      </w:r>
      <w:r w:rsidR="000C7BC0" w:rsidRPr="00BC074F">
        <w:t xml:space="preserve">v tabuľke </w:t>
      </w:r>
      <w:r w:rsidR="00BE1D5A" w:rsidRPr="00BC074F">
        <w:t>3</w:t>
      </w:r>
      <w:r w:rsidR="000C7BC0" w:rsidRPr="00BC074F">
        <w:t xml:space="preserve"> </w:t>
      </w:r>
      <w:r w:rsidR="00A04A26" w:rsidRPr="00BC074F">
        <w:t>.</w:t>
      </w:r>
    </w:p>
    <w:tbl>
      <w:tblPr>
        <w:tblW w:w="7120" w:type="dxa"/>
        <w:jc w:val="center"/>
        <w:tblCellMar>
          <w:left w:w="70" w:type="dxa"/>
          <w:right w:w="70" w:type="dxa"/>
        </w:tblCellMar>
        <w:tblLook w:val="04A0" w:firstRow="1" w:lastRow="0" w:firstColumn="1" w:lastColumn="0" w:noHBand="0" w:noVBand="1"/>
      </w:tblPr>
      <w:tblGrid>
        <w:gridCol w:w="2821"/>
        <w:gridCol w:w="1393"/>
        <w:gridCol w:w="283"/>
        <w:gridCol w:w="2692"/>
      </w:tblGrid>
      <w:tr w:rsidR="005742D2" w:rsidRPr="00BC074F" w14:paraId="6F8560B4" w14:textId="77777777" w:rsidTr="005742D2">
        <w:trPr>
          <w:trHeight w:val="315"/>
          <w:jc w:val="center"/>
        </w:trPr>
        <w:tc>
          <w:tcPr>
            <w:tcW w:w="7120" w:type="dxa"/>
            <w:gridSpan w:val="4"/>
            <w:tcBorders>
              <w:top w:val="nil"/>
              <w:left w:val="nil"/>
              <w:bottom w:val="nil"/>
              <w:right w:val="nil"/>
            </w:tcBorders>
            <w:shd w:val="clear" w:color="auto" w:fill="auto"/>
            <w:noWrap/>
            <w:vAlign w:val="bottom"/>
            <w:hideMark/>
          </w:tcPr>
          <w:p w14:paraId="0C2E83DD" w14:textId="327457C7" w:rsidR="005742D2" w:rsidRPr="00BC074F" w:rsidRDefault="005742D2" w:rsidP="005742D2">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BE1D5A" w:rsidRPr="00BC074F">
              <w:rPr>
                <w:rFonts w:eastAsia="Times New Roman" w:cs="Times New Roman"/>
                <w:b/>
                <w:bCs/>
                <w:szCs w:val="24"/>
                <w:lang w:eastAsia="sk-SK"/>
              </w:rPr>
              <w:t xml:space="preserve"> 3</w:t>
            </w:r>
          </w:p>
        </w:tc>
      </w:tr>
      <w:tr w:rsidR="005742D2" w:rsidRPr="00BC074F" w14:paraId="0A65317D" w14:textId="77777777" w:rsidTr="005742D2">
        <w:trPr>
          <w:trHeight w:val="330"/>
          <w:jc w:val="center"/>
        </w:trPr>
        <w:tc>
          <w:tcPr>
            <w:tcW w:w="7120" w:type="dxa"/>
            <w:gridSpan w:val="4"/>
            <w:tcBorders>
              <w:top w:val="nil"/>
              <w:left w:val="nil"/>
              <w:bottom w:val="single" w:sz="8" w:space="0" w:color="auto"/>
              <w:right w:val="nil"/>
            </w:tcBorders>
            <w:shd w:val="clear" w:color="auto" w:fill="auto"/>
            <w:noWrap/>
            <w:vAlign w:val="bottom"/>
            <w:hideMark/>
          </w:tcPr>
          <w:p w14:paraId="6ADBB96B" w14:textId="77777777" w:rsidR="005742D2" w:rsidRPr="00BC074F" w:rsidRDefault="005742D2" w:rsidP="005742D2">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Korelácia medzi postojmi k AI a všeobecnými znalosťami o AI</w:t>
            </w:r>
          </w:p>
        </w:tc>
      </w:tr>
      <w:tr w:rsidR="005742D2" w:rsidRPr="00BC074F" w14:paraId="748111CB" w14:textId="77777777" w:rsidTr="005742D2">
        <w:trPr>
          <w:trHeight w:val="330"/>
          <w:jc w:val="center"/>
        </w:trPr>
        <w:tc>
          <w:tcPr>
            <w:tcW w:w="4428" w:type="dxa"/>
            <w:gridSpan w:val="3"/>
            <w:tcBorders>
              <w:top w:val="nil"/>
              <w:left w:val="nil"/>
              <w:bottom w:val="single" w:sz="8" w:space="0" w:color="auto"/>
              <w:right w:val="nil"/>
            </w:tcBorders>
            <w:shd w:val="clear" w:color="auto" w:fill="auto"/>
            <w:noWrap/>
            <w:vAlign w:val="bottom"/>
            <w:hideMark/>
          </w:tcPr>
          <w:p w14:paraId="67284660"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2692" w:type="dxa"/>
            <w:tcBorders>
              <w:top w:val="nil"/>
              <w:left w:val="nil"/>
              <w:bottom w:val="single" w:sz="8" w:space="0" w:color="auto"/>
              <w:right w:val="nil"/>
            </w:tcBorders>
            <w:shd w:val="clear" w:color="auto" w:fill="auto"/>
            <w:noWrap/>
            <w:vAlign w:val="bottom"/>
            <w:hideMark/>
          </w:tcPr>
          <w:p w14:paraId="0F20B309"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Všeobecná znalosť AI</w:t>
            </w:r>
          </w:p>
        </w:tc>
      </w:tr>
      <w:tr w:rsidR="005742D2" w:rsidRPr="00BC074F" w14:paraId="13CAB544" w14:textId="77777777" w:rsidTr="005742D2">
        <w:trPr>
          <w:trHeight w:val="375"/>
          <w:jc w:val="center"/>
        </w:trPr>
        <w:tc>
          <w:tcPr>
            <w:tcW w:w="2821" w:type="dxa"/>
            <w:vMerge w:val="restart"/>
            <w:tcBorders>
              <w:top w:val="nil"/>
              <w:left w:val="nil"/>
              <w:bottom w:val="single" w:sz="8" w:space="0" w:color="000000"/>
              <w:right w:val="nil"/>
            </w:tcBorders>
            <w:shd w:val="clear" w:color="auto" w:fill="auto"/>
            <w:noWrap/>
            <w:vAlign w:val="center"/>
            <w:hideMark/>
          </w:tcPr>
          <w:p w14:paraId="16949B6D" w14:textId="77777777" w:rsidR="005742D2" w:rsidRPr="00BC074F" w:rsidRDefault="005742D2" w:rsidP="005742D2">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Spearmanova</w:t>
            </w:r>
            <w:proofErr w:type="spellEnd"/>
            <w:r w:rsidRPr="00BC074F">
              <w:rPr>
                <w:rFonts w:eastAsia="Times New Roman" w:cs="Times New Roman"/>
                <w:szCs w:val="24"/>
                <w:lang w:eastAsia="sk-SK"/>
              </w:rPr>
              <w:t xml:space="preserve"> korelácia</w:t>
            </w:r>
          </w:p>
        </w:tc>
        <w:tc>
          <w:tcPr>
            <w:tcW w:w="1393" w:type="dxa"/>
            <w:vMerge w:val="restart"/>
            <w:tcBorders>
              <w:top w:val="nil"/>
              <w:left w:val="nil"/>
              <w:bottom w:val="single" w:sz="8" w:space="0" w:color="000000"/>
              <w:right w:val="nil"/>
            </w:tcBorders>
            <w:shd w:val="clear" w:color="auto" w:fill="auto"/>
            <w:noWrap/>
            <w:vAlign w:val="center"/>
            <w:hideMark/>
          </w:tcPr>
          <w:p w14:paraId="5E1B4FAE" w14:textId="77777777" w:rsidR="005742D2" w:rsidRPr="00BC074F" w:rsidRDefault="005742D2" w:rsidP="005742D2">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14" w:type="dxa"/>
            <w:tcBorders>
              <w:top w:val="nil"/>
              <w:left w:val="nil"/>
              <w:bottom w:val="nil"/>
              <w:right w:val="nil"/>
            </w:tcBorders>
            <w:shd w:val="clear" w:color="auto" w:fill="auto"/>
            <w:noWrap/>
            <w:vAlign w:val="bottom"/>
            <w:hideMark/>
          </w:tcPr>
          <w:p w14:paraId="58CCB10F" w14:textId="77777777" w:rsidR="005742D2" w:rsidRPr="00BC074F" w:rsidRDefault="005742D2" w:rsidP="005742D2">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r</w:t>
            </w:r>
            <w:r w:rsidRPr="00BC074F">
              <w:rPr>
                <w:rFonts w:eastAsia="Times New Roman" w:cs="Times New Roman"/>
                <w:szCs w:val="24"/>
                <w:vertAlign w:val="subscript"/>
                <w:lang w:eastAsia="sk-SK"/>
              </w:rPr>
              <w:t>s</w:t>
            </w:r>
            <w:proofErr w:type="spellEnd"/>
          </w:p>
        </w:tc>
        <w:tc>
          <w:tcPr>
            <w:tcW w:w="2692" w:type="dxa"/>
            <w:tcBorders>
              <w:top w:val="nil"/>
              <w:left w:val="nil"/>
              <w:bottom w:val="nil"/>
              <w:right w:val="nil"/>
            </w:tcBorders>
            <w:shd w:val="clear" w:color="auto" w:fill="auto"/>
            <w:noWrap/>
            <w:vAlign w:val="bottom"/>
            <w:hideMark/>
          </w:tcPr>
          <w:p w14:paraId="3FB1670A"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,340**</w:t>
            </w:r>
          </w:p>
        </w:tc>
      </w:tr>
      <w:tr w:rsidR="005742D2" w:rsidRPr="00BC074F" w14:paraId="7283A704" w14:textId="77777777" w:rsidTr="005742D2">
        <w:trPr>
          <w:trHeight w:val="330"/>
          <w:jc w:val="center"/>
        </w:trPr>
        <w:tc>
          <w:tcPr>
            <w:tcW w:w="2821" w:type="dxa"/>
            <w:vMerge/>
            <w:tcBorders>
              <w:top w:val="nil"/>
              <w:left w:val="nil"/>
              <w:bottom w:val="single" w:sz="8" w:space="0" w:color="000000"/>
              <w:right w:val="nil"/>
            </w:tcBorders>
            <w:vAlign w:val="center"/>
            <w:hideMark/>
          </w:tcPr>
          <w:p w14:paraId="6298A1E1" w14:textId="77777777" w:rsidR="005742D2" w:rsidRPr="00BC074F" w:rsidRDefault="005742D2" w:rsidP="005742D2">
            <w:pPr>
              <w:suppressAutoHyphens w:val="0"/>
              <w:spacing w:after="0" w:line="240" w:lineRule="auto"/>
              <w:jc w:val="left"/>
              <w:rPr>
                <w:rFonts w:eastAsia="Times New Roman" w:cs="Times New Roman"/>
                <w:szCs w:val="24"/>
                <w:lang w:eastAsia="sk-SK"/>
              </w:rPr>
            </w:pPr>
          </w:p>
        </w:tc>
        <w:tc>
          <w:tcPr>
            <w:tcW w:w="1393" w:type="dxa"/>
            <w:vMerge/>
            <w:tcBorders>
              <w:top w:val="nil"/>
              <w:left w:val="nil"/>
              <w:bottom w:val="single" w:sz="8" w:space="0" w:color="000000"/>
              <w:right w:val="nil"/>
            </w:tcBorders>
            <w:vAlign w:val="center"/>
            <w:hideMark/>
          </w:tcPr>
          <w:p w14:paraId="14872D13" w14:textId="77777777" w:rsidR="005742D2" w:rsidRPr="00BC074F" w:rsidRDefault="005742D2" w:rsidP="005742D2">
            <w:pPr>
              <w:suppressAutoHyphens w:val="0"/>
              <w:spacing w:after="0" w:line="240" w:lineRule="auto"/>
              <w:jc w:val="left"/>
              <w:rPr>
                <w:rFonts w:eastAsia="Times New Roman" w:cs="Times New Roman"/>
                <w:szCs w:val="24"/>
                <w:lang w:eastAsia="sk-SK"/>
              </w:rPr>
            </w:pPr>
          </w:p>
        </w:tc>
        <w:tc>
          <w:tcPr>
            <w:tcW w:w="214" w:type="dxa"/>
            <w:tcBorders>
              <w:top w:val="nil"/>
              <w:left w:val="nil"/>
              <w:bottom w:val="single" w:sz="8" w:space="0" w:color="auto"/>
              <w:right w:val="nil"/>
            </w:tcBorders>
            <w:shd w:val="clear" w:color="auto" w:fill="auto"/>
            <w:noWrap/>
            <w:vAlign w:val="bottom"/>
            <w:hideMark/>
          </w:tcPr>
          <w:p w14:paraId="20D900CE"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2692" w:type="dxa"/>
            <w:tcBorders>
              <w:top w:val="nil"/>
              <w:left w:val="nil"/>
              <w:bottom w:val="single" w:sz="8" w:space="0" w:color="auto"/>
              <w:right w:val="nil"/>
            </w:tcBorders>
            <w:shd w:val="clear" w:color="auto" w:fill="auto"/>
            <w:noWrap/>
            <w:vAlign w:val="bottom"/>
            <w:hideMark/>
          </w:tcPr>
          <w:p w14:paraId="40009C94"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&lt;,001</w:t>
            </w:r>
          </w:p>
        </w:tc>
      </w:tr>
      <w:tr w:rsidR="005742D2" w:rsidRPr="00BC074F" w14:paraId="24458318" w14:textId="77777777" w:rsidTr="005742D2">
        <w:trPr>
          <w:trHeight w:val="315"/>
          <w:jc w:val="center"/>
        </w:trPr>
        <w:tc>
          <w:tcPr>
            <w:tcW w:w="7120" w:type="dxa"/>
            <w:gridSpan w:val="4"/>
            <w:tcBorders>
              <w:top w:val="nil"/>
              <w:left w:val="nil"/>
              <w:bottom w:val="nil"/>
              <w:right w:val="nil"/>
            </w:tcBorders>
            <w:shd w:val="clear" w:color="auto" w:fill="auto"/>
            <w:noWrap/>
            <w:vAlign w:val="bottom"/>
            <w:hideMark/>
          </w:tcPr>
          <w:p w14:paraId="3FAB28B5"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**p&lt;,01</w:t>
            </w:r>
          </w:p>
        </w:tc>
      </w:tr>
    </w:tbl>
    <w:p w14:paraId="294054A0" w14:textId="77777777" w:rsidR="00F416B3" w:rsidRPr="00BC074F" w:rsidRDefault="00F416B3" w:rsidP="00F416B3"/>
    <w:p w14:paraId="23FB3666" w14:textId="380FC7A6" w:rsidR="00F416B3" w:rsidRPr="00BC074F" w:rsidRDefault="00F5615D" w:rsidP="00F416B3">
      <w:r w:rsidRPr="00BC074F">
        <w:t>Z pohľad aplikačných znalostí</w:t>
      </w:r>
      <w:r w:rsidR="0020460E" w:rsidRPr="00BC074F">
        <w:t xml:space="preserve"> nám </w:t>
      </w:r>
      <w:r w:rsidR="001157F2" w:rsidRPr="00BC074F">
        <w:t>výsledky</w:t>
      </w:r>
      <w:r w:rsidR="0039762E" w:rsidRPr="00BC074F">
        <w:t xml:space="preserve"> </w:t>
      </w:r>
      <w:r w:rsidR="003819D7" w:rsidRPr="00BC074F">
        <w:t xml:space="preserve">uvedené v tabuľke </w:t>
      </w:r>
      <w:r w:rsidR="00BE1D5A" w:rsidRPr="00BC074F">
        <w:t>4</w:t>
      </w:r>
      <w:r w:rsidR="003819D7" w:rsidRPr="00BC074F">
        <w:t xml:space="preserve"> </w:t>
      </w:r>
      <w:r w:rsidR="006A1138" w:rsidRPr="00BC074F">
        <w:t>ukázali</w:t>
      </w:r>
      <w:r w:rsidR="001157F2" w:rsidRPr="00BC074F">
        <w:t xml:space="preserve"> </w:t>
      </w:r>
      <w:r w:rsidR="00FF5C90" w:rsidRPr="00BC074F">
        <w:t>pozitívnu</w:t>
      </w:r>
      <w:r w:rsidR="006A1138" w:rsidRPr="00BC074F">
        <w:t xml:space="preserve"> koreláciu</w:t>
      </w:r>
      <w:r w:rsidR="00E67ADA" w:rsidRPr="00BC074F">
        <w:t xml:space="preserve">, </w:t>
      </w:r>
      <w:r w:rsidR="00E67ADA" w:rsidRPr="00BC074F">
        <w:rPr>
          <w:rFonts w:cs="Times New Roman"/>
        </w:rPr>
        <w:t>naznačuj</w:t>
      </w:r>
      <w:r w:rsidR="003819D7" w:rsidRPr="00BC074F">
        <w:rPr>
          <w:rFonts w:cs="Times New Roman"/>
        </w:rPr>
        <w:t>úc</w:t>
      </w:r>
      <w:r w:rsidR="00E67ADA" w:rsidRPr="00BC074F">
        <w:rPr>
          <w:rFonts w:cs="Times New Roman"/>
        </w:rPr>
        <w:t xml:space="preserve"> mierny vzťah, v ktorom väčšie aplikačne špecifické znalosti o AI korelujú s pozitívnejším postojom k</w:t>
      </w:r>
      <w:r w:rsidR="00957092" w:rsidRPr="00BC074F">
        <w:rPr>
          <w:rFonts w:cs="Times New Roman"/>
        </w:rPr>
        <w:t> </w:t>
      </w:r>
      <w:r w:rsidR="00E67ADA" w:rsidRPr="00BC074F">
        <w:rPr>
          <w:rFonts w:cs="Times New Roman"/>
        </w:rPr>
        <w:t>AI</w:t>
      </w:r>
      <w:r w:rsidR="00957092" w:rsidRPr="00BC074F">
        <w:rPr>
          <w:rFonts w:cs="Times New Roman"/>
        </w:rPr>
        <w:t>, pričom je táto korelácia štatisticky významná</w:t>
      </w:r>
      <w:r w:rsidR="003819D7" w:rsidRPr="00BC074F">
        <w:rPr>
          <w:rFonts w:cs="Times New Roman"/>
        </w:rPr>
        <w:t>.</w:t>
      </w:r>
    </w:p>
    <w:tbl>
      <w:tblPr>
        <w:tblW w:w="7120" w:type="dxa"/>
        <w:jc w:val="center"/>
        <w:tblCellMar>
          <w:left w:w="70" w:type="dxa"/>
          <w:right w:w="70" w:type="dxa"/>
        </w:tblCellMar>
        <w:tblLook w:val="04A0" w:firstRow="1" w:lastRow="0" w:firstColumn="1" w:lastColumn="0" w:noHBand="0" w:noVBand="1"/>
      </w:tblPr>
      <w:tblGrid>
        <w:gridCol w:w="2854"/>
        <w:gridCol w:w="1409"/>
        <w:gridCol w:w="283"/>
        <w:gridCol w:w="2640"/>
      </w:tblGrid>
      <w:tr w:rsidR="006F4C15" w:rsidRPr="00BC074F" w14:paraId="41CC5A9F" w14:textId="77777777" w:rsidTr="006F4C15">
        <w:trPr>
          <w:trHeight w:val="315"/>
          <w:jc w:val="center"/>
        </w:trPr>
        <w:tc>
          <w:tcPr>
            <w:tcW w:w="7120" w:type="dxa"/>
            <w:gridSpan w:val="4"/>
            <w:tcBorders>
              <w:top w:val="nil"/>
              <w:left w:val="nil"/>
              <w:bottom w:val="nil"/>
              <w:right w:val="nil"/>
            </w:tcBorders>
            <w:shd w:val="clear" w:color="auto" w:fill="auto"/>
            <w:noWrap/>
            <w:vAlign w:val="bottom"/>
            <w:hideMark/>
          </w:tcPr>
          <w:p w14:paraId="7D5505CC" w14:textId="31921211" w:rsidR="006F4C15" w:rsidRPr="00BC074F" w:rsidRDefault="006F4C15" w:rsidP="006F4C15">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BE1D5A" w:rsidRPr="00BC074F">
              <w:rPr>
                <w:rFonts w:eastAsia="Times New Roman" w:cs="Times New Roman"/>
                <w:b/>
                <w:bCs/>
                <w:szCs w:val="24"/>
                <w:lang w:eastAsia="sk-SK"/>
              </w:rPr>
              <w:t xml:space="preserve"> 4</w:t>
            </w:r>
          </w:p>
        </w:tc>
      </w:tr>
      <w:tr w:rsidR="006F4C15" w:rsidRPr="00BC074F" w14:paraId="156B7B3E" w14:textId="77777777" w:rsidTr="006F4C15">
        <w:trPr>
          <w:trHeight w:val="285"/>
          <w:jc w:val="center"/>
        </w:trPr>
        <w:tc>
          <w:tcPr>
            <w:tcW w:w="7120" w:type="dxa"/>
            <w:gridSpan w:val="4"/>
            <w:tcBorders>
              <w:top w:val="nil"/>
              <w:left w:val="nil"/>
              <w:bottom w:val="single" w:sz="8" w:space="0" w:color="auto"/>
              <w:right w:val="nil"/>
            </w:tcBorders>
            <w:shd w:val="clear" w:color="auto" w:fill="auto"/>
            <w:noWrap/>
            <w:vAlign w:val="bottom"/>
            <w:hideMark/>
          </w:tcPr>
          <w:p w14:paraId="57BD54CF" w14:textId="77777777" w:rsidR="006F4C15" w:rsidRPr="00BC074F" w:rsidRDefault="006F4C15" w:rsidP="006F4C15">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Korelácia medzi postojmi k AI a aplikačnými znalosťami o AI</w:t>
            </w:r>
          </w:p>
        </w:tc>
      </w:tr>
      <w:tr w:rsidR="006F4C15" w:rsidRPr="00BC074F" w14:paraId="692D2C49" w14:textId="77777777" w:rsidTr="006F4C15">
        <w:trPr>
          <w:trHeight w:val="330"/>
          <w:jc w:val="center"/>
        </w:trPr>
        <w:tc>
          <w:tcPr>
            <w:tcW w:w="4480" w:type="dxa"/>
            <w:gridSpan w:val="3"/>
            <w:tcBorders>
              <w:top w:val="nil"/>
              <w:left w:val="nil"/>
              <w:bottom w:val="single" w:sz="8" w:space="0" w:color="auto"/>
              <w:right w:val="nil"/>
            </w:tcBorders>
            <w:shd w:val="clear" w:color="auto" w:fill="auto"/>
            <w:noWrap/>
            <w:vAlign w:val="bottom"/>
            <w:hideMark/>
          </w:tcPr>
          <w:p w14:paraId="5763BE88"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2640" w:type="dxa"/>
            <w:tcBorders>
              <w:top w:val="nil"/>
              <w:left w:val="nil"/>
              <w:bottom w:val="single" w:sz="8" w:space="0" w:color="auto"/>
              <w:right w:val="nil"/>
            </w:tcBorders>
            <w:shd w:val="clear" w:color="auto" w:fill="auto"/>
            <w:noWrap/>
            <w:vAlign w:val="bottom"/>
            <w:hideMark/>
          </w:tcPr>
          <w:p w14:paraId="28914C69"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Aplikačná znalosť AI</w:t>
            </w:r>
          </w:p>
        </w:tc>
      </w:tr>
      <w:tr w:rsidR="006F4C15" w:rsidRPr="00BC074F" w14:paraId="63D46E69" w14:textId="77777777" w:rsidTr="006F4C15">
        <w:trPr>
          <w:trHeight w:val="375"/>
          <w:jc w:val="center"/>
        </w:trPr>
        <w:tc>
          <w:tcPr>
            <w:tcW w:w="2854" w:type="dxa"/>
            <w:vMerge w:val="restart"/>
            <w:tcBorders>
              <w:top w:val="nil"/>
              <w:left w:val="nil"/>
              <w:bottom w:val="single" w:sz="8" w:space="0" w:color="000000"/>
              <w:right w:val="nil"/>
            </w:tcBorders>
            <w:shd w:val="clear" w:color="auto" w:fill="auto"/>
            <w:noWrap/>
            <w:vAlign w:val="center"/>
            <w:hideMark/>
          </w:tcPr>
          <w:p w14:paraId="0508EC0D" w14:textId="77777777" w:rsidR="006F4C15" w:rsidRPr="00BC074F" w:rsidRDefault="006F4C15" w:rsidP="006F4C15">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Spearmanova</w:t>
            </w:r>
            <w:proofErr w:type="spellEnd"/>
            <w:r w:rsidRPr="00BC074F">
              <w:rPr>
                <w:rFonts w:eastAsia="Times New Roman" w:cs="Times New Roman"/>
                <w:szCs w:val="24"/>
                <w:lang w:eastAsia="sk-SK"/>
              </w:rPr>
              <w:t xml:space="preserve"> korelácia</w:t>
            </w:r>
          </w:p>
        </w:tc>
        <w:tc>
          <w:tcPr>
            <w:tcW w:w="1409" w:type="dxa"/>
            <w:vMerge w:val="restart"/>
            <w:tcBorders>
              <w:top w:val="nil"/>
              <w:left w:val="nil"/>
              <w:bottom w:val="single" w:sz="8" w:space="0" w:color="000000"/>
              <w:right w:val="nil"/>
            </w:tcBorders>
            <w:shd w:val="clear" w:color="auto" w:fill="auto"/>
            <w:noWrap/>
            <w:vAlign w:val="center"/>
            <w:hideMark/>
          </w:tcPr>
          <w:p w14:paraId="4254680B" w14:textId="77777777" w:rsidR="006F4C15" w:rsidRPr="00BC074F" w:rsidRDefault="006F4C15" w:rsidP="006F4C15">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17" w:type="dxa"/>
            <w:tcBorders>
              <w:top w:val="nil"/>
              <w:left w:val="nil"/>
              <w:bottom w:val="nil"/>
              <w:right w:val="nil"/>
            </w:tcBorders>
            <w:shd w:val="clear" w:color="auto" w:fill="auto"/>
            <w:noWrap/>
            <w:vAlign w:val="bottom"/>
            <w:hideMark/>
          </w:tcPr>
          <w:p w14:paraId="3B28461D" w14:textId="77777777" w:rsidR="006F4C15" w:rsidRPr="00BC074F" w:rsidRDefault="006F4C15" w:rsidP="006F4C15">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r</w:t>
            </w:r>
            <w:r w:rsidRPr="00BC074F">
              <w:rPr>
                <w:rFonts w:eastAsia="Times New Roman" w:cs="Times New Roman"/>
                <w:szCs w:val="24"/>
                <w:vertAlign w:val="subscript"/>
                <w:lang w:eastAsia="sk-SK"/>
              </w:rPr>
              <w:t>s</w:t>
            </w:r>
            <w:proofErr w:type="spellEnd"/>
          </w:p>
        </w:tc>
        <w:tc>
          <w:tcPr>
            <w:tcW w:w="2640" w:type="dxa"/>
            <w:tcBorders>
              <w:top w:val="nil"/>
              <w:left w:val="nil"/>
              <w:bottom w:val="nil"/>
              <w:right w:val="nil"/>
            </w:tcBorders>
            <w:shd w:val="clear" w:color="auto" w:fill="auto"/>
            <w:noWrap/>
            <w:vAlign w:val="bottom"/>
            <w:hideMark/>
          </w:tcPr>
          <w:p w14:paraId="13169164"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,213**</w:t>
            </w:r>
          </w:p>
        </w:tc>
      </w:tr>
      <w:tr w:rsidR="006F4C15" w:rsidRPr="00BC074F" w14:paraId="1503729A" w14:textId="77777777" w:rsidTr="006F4C15">
        <w:trPr>
          <w:trHeight w:val="330"/>
          <w:jc w:val="center"/>
        </w:trPr>
        <w:tc>
          <w:tcPr>
            <w:tcW w:w="2854" w:type="dxa"/>
            <w:vMerge/>
            <w:tcBorders>
              <w:top w:val="nil"/>
              <w:left w:val="nil"/>
              <w:bottom w:val="single" w:sz="8" w:space="0" w:color="000000"/>
              <w:right w:val="nil"/>
            </w:tcBorders>
            <w:vAlign w:val="center"/>
            <w:hideMark/>
          </w:tcPr>
          <w:p w14:paraId="679C9E1D" w14:textId="77777777" w:rsidR="006F4C15" w:rsidRPr="00BC074F" w:rsidRDefault="006F4C15" w:rsidP="006F4C15">
            <w:pPr>
              <w:suppressAutoHyphens w:val="0"/>
              <w:spacing w:after="0" w:line="240" w:lineRule="auto"/>
              <w:jc w:val="left"/>
              <w:rPr>
                <w:rFonts w:eastAsia="Times New Roman" w:cs="Times New Roman"/>
                <w:szCs w:val="24"/>
                <w:lang w:eastAsia="sk-SK"/>
              </w:rPr>
            </w:pPr>
          </w:p>
        </w:tc>
        <w:tc>
          <w:tcPr>
            <w:tcW w:w="1409" w:type="dxa"/>
            <w:vMerge/>
            <w:tcBorders>
              <w:top w:val="nil"/>
              <w:left w:val="nil"/>
              <w:bottom w:val="single" w:sz="8" w:space="0" w:color="000000"/>
              <w:right w:val="nil"/>
            </w:tcBorders>
            <w:vAlign w:val="center"/>
            <w:hideMark/>
          </w:tcPr>
          <w:p w14:paraId="7E6AB4EB" w14:textId="77777777" w:rsidR="006F4C15" w:rsidRPr="00BC074F" w:rsidRDefault="006F4C15" w:rsidP="006F4C15">
            <w:pPr>
              <w:suppressAutoHyphens w:val="0"/>
              <w:spacing w:after="0" w:line="240" w:lineRule="auto"/>
              <w:jc w:val="left"/>
              <w:rPr>
                <w:rFonts w:eastAsia="Times New Roman" w:cs="Times New Roman"/>
                <w:szCs w:val="24"/>
                <w:lang w:eastAsia="sk-SK"/>
              </w:rPr>
            </w:pPr>
          </w:p>
        </w:tc>
        <w:tc>
          <w:tcPr>
            <w:tcW w:w="217" w:type="dxa"/>
            <w:tcBorders>
              <w:top w:val="nil"/>
              <w:left w:val="nil"/>
              <w:bottom w:val="single" w:sz="8" w:space="0" w:color="auto"/>
              <w:right w:val="nil"/>
            </w:tcBorders>
            <w:shd w:val="clear" w:color="auto" w:fill="auto"/>
            <w:noWrap/>
            <w:vAlign w:val="bottom"/>
            <w:hideMark/>
          </w:tcPr>
          <w:p w14:paraId="5EAB9B46"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2640" w:type="dxa"/>
            <w:tcBorders>
              <w:top w:val="nil"/>
              <w:left w:val="nil"/>
              <w:bottom w:val="single" w:sz="8" w:space="0" w:color="auto"/>
              <w:right w:val="nil"/>
            </w:tcBorders>
            <w:shd w:val="clear" w:color="auto" w:fill="auto"/>
            <w:noWrap/>
            <w:vAlign w:val="bottom"/>
            <w:hideMark/>
          </w:tcPr>
          <w:p w14:paraId="7870A8AA"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,013</w:t>
            </w:r>
          </w:p>
        </w:tc>
      </w:tr>
      <w:tr w:rsidR="006F4C15" w:rsidRPr="00BC074F" w14:paraId="62B5292D" w14:textId="77777777" w:rsidTr="006F4C15">
        <w:trPr>
          <w:trHeight w:val="315"/>
          <w:jc w:val="center"/>
        </w:trPr>
        <w:tc>
          <w:tcPr>
            <w:tcW w:w="7120" w:type="dxa"/>
            <w:gridSpan w:val="4"/>
            <w:tcBorders>
              <w:top w:val="nil"/>
              <w:left w:val="nil"/>
              <w:bottom w:val="nil"/>
              <w:right w:val="nil"/>
            </w:tcBorders>
            <w:shd w:val="clear" w:color="auto" w:fill="auto"/>
            <w:noWrap/>
            <w:vAlign w:val="bottom"/>
            <w:hideMark/>
          </w:tcPr>
          <w:p w14:paraId="405046B3"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**p&lt;,05</w:t>
            </w:r>
          </w:p>
        </w:tc>
      </w:tr>
    </w:tbl>
    <w:p w14:paraId="7762AA56" w14:textId="77777777" w:rsidR="00F416B3" w:rsidRPr="00BC074F" w:rsidRDefault="00F416B3" w:rsidP="00F416B3"/>
    <w:p w14:paraId="7C8889AD" w14:textId="31B292EC" w:rsidR="000233F2" w:rsidRPr="00BC074F" w:rsidRDefault="00C05D76" w:rsidP="000233F2">
      <w:pPr>
        <w:rPr>
          <w:rFonts w:eastAsia="Times New Roman" w:cs="Times New Roman"/>
          <w:szCs w:val="24"/>
          <w:lang w:eastAsia="sk-SK"/>
        </w:rPr>
      </w:pPr>
      <w:r w:rsidRPr="00BC074F">
        <w:rPr>
          <w:rFonts w:eastAsia="Times New Roman" w:cs="Times New Roman"/>
          <w:szCs w:val="24"/>
          <w:lang w:eastAsia="sk-SK"/>
        </w:rPr>
        <w:t>Pri riešení</w:t>
      </w:r>
      <w:r w:rsidR="0012092A" w:rsidRPr="00BC074F">
        <w:rPr>
          <w:rFonts w:eastAsia="Times New Roman" w:cs="Times New Roman"/>
          <w:szCs w:val="24"/>
          <w:lang w:eastAsia="sk-SK"/>
        </w:rPr>
        <w:t xml:space="preserve"> </w:t>
      </w:r>
      <w:r w:rsidR="008C7307" w:rsidRPr="00BC074F">
        <w:rPr>
          <w:rFonts w:eastAsia="Times New Roman" w:cs="Times New Roman"/>
          <w:szCs w:val="24"/>
          <w:lang w:eastAsia="sk-SK"/>
        </w:rPr>
        <w:t>ďalšej</w:t>
      </w:r>
      <w:r w:rsidRPr="00BC074F">
        <w:rPr>
          <w:rFonts w:eastAsia="Times New Roman" w:cs="Times New Roman"/>
          <w:szCs w:val="24"/>
          <w:lang w:eastAsia="sk-SK"/>
        </w:rPr>
        <w:t xml:space="preserve"> výskumnej </w:t>
      </w:r>
      <w:proofErr w:type="spellStart"/>
      <w:r w:rsidR="0012092A" w:rsidRPr="00BC074F">
        <w:rPr>
          <w:rFonts w:eastAsia="Times New Roman" w:cs="Times New Roman"/>
          <w:szCs w:val="24"/>
          <w:lang w:eastAsia="sk-SK"/>
        </w:rPr>
        <w:t>podotázky</w:t>
      </w:r>
      <w:proofErr w:type="spellEnd"/>
      <w:r w:rsidRPr="00BC074F">
        <w:rPr>
          <w:rFonts w:eastAsia="Times New Roman" w:cs="Times New Roman"/>
          <w:szCs w:val="24"/>
          <w:lang w:eastAsia="sk-SK"/>
        </w:rPr>
        <w:t>, ktorá skúma korelačný vzťah medzi sumárnym indexom postojov k umelej inteligencii (AI) a menej často sa vyskytujúcou ordinálnou premennou znalosti o AI z</w:t>
      </w:r>
      <w:r w:rsidR="0012092A" w:rsidRPr="00BC074F">
        <w:rPr>
          <w:rFonts w:eastAsia="Times New Roman" w:cs="Times New Roman"/>
          <w:szCs w:val="24"/>
          <w:lang w:eastAsia="sk-SK"/>
        </w:rPr>
        <w:t>o</w:t>
      </w:r>
      <w:r w:rsidRPr="00BC074F">
        <w:rPr>
          <w:rFonts w:eastAsia="Times New Roman" w:cs="Times New Roman"/>
          <w:szCs w:val="24"/>
          <w:lang w:eastAsia="sk-SK"/>
        </w:rPr>
        <w:t xml:space="preserve"> psychologického vzdelávania, </w:t>
      </w:r>
      <w:r w:rsidR="0012092A" w:rsidRPr="00BC074F">
        <w:rPr>
          <w:rFonts w:eastAsia="Times New Roman" w:cs="Times New Roman"/>
          <w:szCs w:val="24"/>
          <w:lang w:eastAsia="sk-SK"/>
        </w:rPr>
        <w:t>sme</w:t>
      </w:r>
      <w:r w:rsidRPr="00BC074F">
        <w:rPr>
          <w:rFonts w:eastAsia="Times New Roman" w:cs="Times New Roman"/>
          <w:szCs w:val="24"/>
          <w:lang w:eastAsia="sk-SK"/>
        </w:rPr>
        <w:t xml:space="preserve"> využili </w:t>
      </w:r>
      <w:r w:rsidR="0012092A" w:rsidRPr="00BC074F">
        <w:rPr>
          <w:rFonts w:eastAsia="Times New Roman" w:cs="Times New Roman"/>
          <w:szCs w:val="24"/>
          <w:lang w:eastAsia="sk-SK"/>
        </w:rPr>
        <w:t xml:space="preserve">analýzu korelačného </w:t>
      </w:r>
      <w:r w:rsidR="0012092A" w:rsidRPr="00BC074F">
        <w:rPr>
          <w:rFonts w:eastAsia="Times New Roman" w:cs="Times New Roman"/>
          <w:szCs w:val="24"/>
          <w:lang w:eastAsia="sk-SK"/>
        </w:rPr>
        <w:lastRenderedPageBreak/>
        <w:t>pomeru</w:t>
      </w:r>
      <w:r w:rsidRPr="00BC074F">
        <w:rPr>
          <w:rFonts w:eastAsia="Times New Roman" w:cs="Times New Roman"/>
          <w:szCs w:val="24"/>
          <w:lang w:eastAsia="sk-SK"/>
        </w:rPr>
        <w:t xml:space="preserve">. </w:t>
      </w:r>
      <w:r w:rsidR="000233F2" w:rsidRPr="00BC074F">
        <w:rPr>
          <w:rFonts w:eastAsia="Times New Roman" w:cs="Times New Roman"/>
          <w:szCs w:val="24"/>
          <w:lang w:eastAsia="sk-SK"/>
        </w:rPr>
        <w:t xml:space="preserve">Koeficient Eta pre závislosť postoja k AI od znalostí AI zo psychologického vzdelania vykázal hodnotu ,169, čo naznačuje pomerne slabý vzťah medzi týmito dvoma premennými. </w:t>
      </w:r>
    </w:p>
    <w:p w14:paraId="7F1D641E" w14:textId="77777777" w:rsidR="009674FA" w:rsidRPr="00BC074F" w:rsidRDefault="009674FA" w:rsidP="009674FA">
      <w:pPr>
        <w:pStyle w:val="Nadpis2"/>
      </w:pPr>
      <w:bookmarkStart w:id="126" w:name="_Toc165587533"/>
      <w:r w:rsidRPr="00BC074F">
        <w:t>Postoje k AI a profilácia psychológov</w:t>
      </w:r>
      <w:bookmarkEnd w:id="126"/>
    </w:p>
    <w:p w14:paraId="16902CE9" w14:textId="68E924F4" w:rsidR="00DA5E62" w:rsidRPr="00BC074F" w:rsidRDefault="00DA5E62" w:rsidP="00DA5E62">
      <w:r w:rsidRPr="00BC074F">
        <w:t>Pri analýze postojov k umelej inteligencii medzi rôznymi profesijnými a akademickými skupinami v oblasti psychológie ukázala deskriptívna štatistika rozdielne priemerné skóre</w:t>
      </w:r>
      <w:r w:rsidR="000D50E2" w:rsidRPr="00BC074F">
        <w:t xml:space="preserve"> ako je uvedené v tabuľke </w:t>
      </w:r>
      <w:r w:rsidR="00BE1D5A" w:rsidRPr="00BC074F">
        <w:t>5</w:t>
      </w:r>
      <w:r w:rsidR="000D50E2" w:rsidRPr="00BC074F">
        <w:t>.</w:t>
      </w:r>
    </w:p>
    <w:tbl>
      <w:tblPr>
        <w:tblW w:w="9216" w:type="dxa"/>
        <w:tblCellMar>
          <w:left w:w="70" w:type="dxa"/>
          <w:right w:w="70" w:type="dxa"/>
        </w:tblCellMar>
        <w:tblLook w:val="04A0" w:firstRow="1" w:lastRow="0" w:firstColumn="1" w:lastColumn="0" w:noHBand="0" w:noVBand="1"/>
      </w:tblPr>
      <w:tblGrid>
        <w:gridCol w:w="6281"/>
        <w:gridCol w:w="645"/>
        <w:gridCol w:w="867"/>
        <w:gridCol w:w="1434"/>
        <w:gridCol w:w="146"/>
      </w:tblGrid>
      <w:tr w:rsidR="00B43D17" w:rsidRPr="00BC074F" w14:paraId="45365521" w14:textId="77777777" w:rsidTr="00B43D17">
        <w:trPr>
          <w:gridAfter w:val="1"/>
          <w:wAfter w:w="36" w:type="dxa"/>
          <w:trHeight w:val="315"/>
        </w:trPr>
        <w:tc>
          <w:tcPr>
            <w:tcW w:w="9180" w:type="dxa"/>
            <w:gridSpan w:val="4"/>
            <w:tcBorders>
              <w:top w:val="nil"/>
              <w:left w:val="nil"/>
              <w:bottom w:val="nil"/>
              <w:right w:val="nil"/>
            </w:tcBorders>
            <w:shd w:val="clear" w:color="auto" w:fill="auto"/>
            <w:noWrap/>
            <w:vAlign w:val="bottom"/>
            <w:hideMark/>
          </w:tcPr>
          <w:p w14:paraId="7922C040" w14:textId="2D503C45" w:rsidR="00B43D17" w:rsidRPr="00BC074F" w:rsidRDefault="00B43D17" w:rsidP="00B43D17">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BE1D5A" w:rsidRPr="00BC074F">
              <w:rPr>
                <w:rFonts w:eastAsia="Times New Roman" w:cs="Times New Roman"/>
                <w:b/>
                <w:bCs/>
                <w:szCs w:val="24"/>
                <w:lang w:eastAsia="sk-SK"/>
              </w:rPr>
              <w:t xml:space="preserve"> 5</w:t>
            </w:r>
          </w:p>
        </w:tc>
      </w:tr>
      <w:tr w:rsidR="00B43D17" w:rsidRPr="00BC074F" w14:paraId="39E74C0A" w14:textId="77777777" w:rsidTr="00B43D17">
        <w:trPr>
          <w:gridAfter w:val="1"/>
          <w:wAfter w:w="36" w:type="dxa"/>
          <w:trHeight w:val="330"/>
        </w:trPr>
        <w:tc>
          <w:tcPr>
            <w:tcW w:w="6888" w:type="dxa"/>
            <w:gridSpan w:val="2"/>
            <w:tcBorders>
              <w:top w:val="nil"/>
              <w:left w:val="nil"/>
              <w:bottom w:val="single" w:sz="8" w:space="0" w:color="auto"/>
              <w:right w:val="nil"/>
            </w:tcBorders>
            <w:shd w:val="clear" w:color="auto" w:fill="auto"/>
            <w:noWrap/>
            <w:vAlign w:val="bottom"/>
            <w:hideMark/>
          </w:tcPr>
          <w:p w14:paraId="506CB2D2" w14:textId="02CDD82B" w:rsidR="00B43D17" w:rsidRPr="00BC074F" w:rsidRDefault="00B43D17" w:rsidP="00B43D17">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Priemery postojov k AI v závislosti of profilácie psychológa</w:t>
            </w:r>
          </w:p>
        </w:tc>
        <w:tc>
          <w:tcPr>
            <w:tcW w:w="858" w:type="dxa"/>
            <w:tcBorders>
              <w:top w:val="nil"/>
              <w:left w:val="nil"/>
              <w:bottom w:val="single" w:sz="8" w:space="0" w:color="auto"/>
              <w:right w:val="nil"/>
            </w:tcBorders>
            <w:shd w:val="clear" w:color="auto" w:fill="auto"/>
            <w:noWrap/>
            <w:vAlign w:val="bottom"/>
            <w:hideMark/>
          </w:tcPr>
          <w:p w14:paraId="75150857" w14:textId="77777777" w:rsidR="00B43D17" w:rsidRPr="00BC074F" w:rsidRDefault="00B43D17" w:rsidP="00B43D17">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c>
          <w:tcPr>
            <w:tcW w:w="1434" w:type="dxa"/>
            <w:tcBorders>
              <w:top w:val="nil"/>
              <w:left w:val="nil"/>
              <w:bottom w:val="single" w:sz="8" w:space="0" w:color="auto"/>
              <w:right w:val="nil"/>
            </w:tcBorders>
            <w:shd w:val="clear" w:color="auto" w:fill="auto"/>
            <w:noWrap/>
            <w:vAlign w:val="bottom"/>
            <w:hideMark/>
          </w:tcPr>
          <w:p w14:paraId="42EDDA95" w14:textId="77777777" w:rsidR="00B43D17" w:rsidRPr="00BC074F" w:rsidRDefault="00B43D17" w:rsidP="00B43D17">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r>
      <w:tr w:rsidR="00B43D17" w:rsidRPr="00BC074F" w14:paraId="49A1B23F" w14:textId="77777777" w:rsidTr="00B43D17">
        <w:trPr>
          <w:gridAfter w:val="1"/>
          <w:wAfter w:w="36" w:type="dxa"/>
          <w:trHeight w:val="517"/>
        </w:trPr>
        <w:tc>
          <w:tcPr>
            <w:tcW w:w="6281" w:type="dxa"/>
            <w:vMerge w:val="restart"/>
            <w:tcBorders>
              <w:top w:val="nil"/>
              <w:left w:val="nil"/>
              <w:bottom w:val="single" w:sz="8" w:space="0" w:color="000000"/>
              <w:right w:val="nil"/>
            </w:tcBorders>
            <w:shd w:val="clear" w:color="auto" w:fill="auto"/>
            <w:noWrap/>
            <w:vAlign w:val="bottom"/>
            <w:hideMark/>
          </w:tcPr>
          <w:p w14:paraId="795CE12A"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607" w:type="dxa"/>
            <w:vMerge w:val="restart"/>
            <w:tcBorders>
              <w:top w:val="nil"/>
              <w:left w:val="nil"/>
              <w:bottom w:val="single" w:sz="8" w:space="0" w:color="000000"/>
              <w:right w:val="nil"/>
            </w:tcBorders>
            <w:shd w:val="clear" w:color="auto" w:fill="auto"/>
            <w:noWrap/>
            <w:vAlign w:val="bottom"/>
            <w:hideMark/>
          </w:tcPr>
          <w:p w14:paraId="7B36F7AC"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858" w:type="dxa"/>
            <w:vMerge w:val="restart"/>
            <w:tcBorders>
              <w:top w:val="nil"/>
              <w:left w:val="nil"/>
              <w:bottom w:val="single" w:sz="8" w:space="0" w:color="000000"/>
              <w:right w:val="nil"/>
            </w:tcBorders>
            <w:shd w:val="clear" w:color="auto" w:fill="auto"/>
            <w:noWrap/>
            <w:vAlign w:val="bottom"/>
            <w:hideMark/>
          </w:tcPr>
          <w:p w14:paraId="06C88596"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Priemer</w:t>
            </w:r>
          </w:p>
        </w:tc>
        <w:tc>
          <w:tcPr>
            <w:tcW w:w="1434" w:type="dxa"/>
            <w:vMerge w:val="restart"/>
            <w:tcBorders>
              <w:top w:val="nil"/>
              <w:left w:val="nil"/>
              <w:bottom w:val="single" w:sz="8" w:space="0" w:color="000000"/>
              <w:right w:val="nil"/>
            </w:tcBorders>
            <w:shd w:val="clear" w:color="auto" w:fill="auto"/>
            <w:vAlign w:val="bottom"/>
            <w:hideMark/>
          </w:tcPr>
          <w:p w14:paraId="55B987F5"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Štandardná </w:t>
            </w:r>
            <w:r w:rsidRPr="00BC074F">
              <w:rPr>
                <w:rFonts w:ascii="Aptos Narrow" w:eastAsia="Times New Roman" w:hAnsi="Aptos Narrow" w:cs="Times New Roman"/>
                <w:color w:val="000000"/>
                <w:sz w:val="22"/>
                <w:lang w:eastAsia="sk-SK"/>
              </w:rPr>
              <w:br/>
              <w:t>odchýlka</w:t>
            </w:r>
          </w:p>
        </w:tc>
      </w:tr>
      <w:tr w:rsidR="00B43D17" w:rsidRPr="00BC074F" w14:paraId="03B4EE44" w14:textId="77777777" w:rsidTr="00B43D17">
        <w:trPr>
          <w:trHeight w:val="315"/>
        </w:trPr>
        <w:tc>
          <w:tcPr>
            <w:tcW w:w="6281" w:type="dxa"/>
            <w:vMerge/>
            <w:tcBorders>
              <w:top w:val="nil"/>
              <w:left w:val="nil"/>
              <w:bottom w:val="single" w:sz="8" w:space="0" w:color="000000"/>
              <w:right w:val="nil"/>
            </w:tcBorders>
            <w:vAlign w:val="center"/>
            <w:hideMark/>
          </w:tcPr>
          <w:p w14:paraId="5B3FF879"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c>
          <w:tcPr>
            <w:tcW w:w="607" w:type="dxa"/>
            <w:vMerge/>
            <w:tcBorders>
              <w:top w:val="nil"/>
              <w:left w:val="nil"/>
              <w:bottom w:val="single" w:sz="8" w:space="0" w:color="000000"/>
              <w:right w:val="nil"/>
            </w:tcBorders>
            <w:vAlign w:val="center"/>
            <w:hideMark/>
          </w:tcPr>
          <w:p w14:paraId="402C0EC7"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c>
          <w:tcPr>
            <w:tcW w:w="858" w:type="dxa"/>
            <w:vMerge/>
            <w:tcBorders>
              <w:top w:val="nil"/>
              <w:left w:val="nil"/>
              <w:bottom w:val="single" w:sz="8" w:space="0" w:color="000000"/>
              <w:right w:val="nil"/>
            </w:tcBorders>
            <w:vAlign w:val="center"/>
            <w:hideMark/>
          </w:tcPr>
          <w:p w14:paraId="753FB371"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c>
          <w:tcPr>
            <w:tcW w:w="1434" w:type="dxa"/>
            <w:vMerge/>
            <w:tcBorders>
              <w:top w:val="nil"/>
              <w:left w:val="nil"/>
              <w:bottom w:val="single" w:sz="8" w:space="0" w:color="000000"/>
              <w:right w:val="nil"/>
            </w:tcBorders>
            <w:vAlign w:val="center"/>
            <w:hideMark/>
          </w:tcPr>
          <w:p w14:paraId="27D3FD60"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c>
          <w:tcPr>
            <w:tcW w:w="36" w:type="dxa"/>
            <w:tcBorders>
              <w:top w:val="nil"/>
              <w:left w:val="nil"/>
              <w:bottom w:val="nil"/>
              <w:right w:val="nil"/>
            </w:tcBorders>
            <w:shd w:val="clear" w:color="auto" w:fill="auto"/>
            <w:noWrap/>
            <w:vAlign w:val="bottom"/>
            <w:hideMark/>
          </w:tcPr>
          <w:p w14:paraId="0AAC0127"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r>
      <w:tr w:rsidR="00B43D17" w:rsidRPr="00BC074F" w14:paraId="6E511BF1" w14:textId="77777777" w:rsidTr="00B43D17">
        <w:trPr>
          <w:trHeight w:val="300"/>
        </w:trPr>
        <w:tc>
          <w:tcPr>
            <w:tcW w:w="6281" w:type="dxa"/>
            <w:tcBorders>
              <w:top w:val="nil"/>
              <w:left w:val="nil"/>
              <w:bottom w:val="nil"/>
              <w:right w:val="nil"/>
            </w:tcBorders>
            <w:shd w:val="clear" w:color="auto" w:fill="auto"/>
            <w:noWrap/>
            <w:vAlign w:val="bottom"/>
            <w:hideMark/>
          </w:tcPr>
          <w:p w14:paraId="4F2569EA"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607" w:type="dxa"/>
            <w:tcBorders>
              <w:top w:val="nil"/>
              <w:left w:val="nil"/>
              <w:bottom w:val="nil"/>
              <w:right w:val="nil"/>
            </w:tcBorders>
            <w:shd w:val="clear" w:color="auto" w:fill="auto"/>
            <w:noWrap/>
            <w:vAlign w:val="bottom"/>
            <w:hideMark/>
          </w:tcPr>
          <w:p w14:paraId="695D0D39"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858" w:type="dxa"/>
            <w:tcBorders>
              <w:top w:val="nil"/>
              <w:left w:val="nil"/>
              <w:bottom w:val="nil"/>
              <w:right w:val="nil"/>
            </w:tcBorders>
            <w:shd w:val="clear" w:color="auto" w:fill="auto"/>
            <w:noWrap/>
            <w:vAlign w:val="bottom"/>
            <w:hideMark/>
          </w:tcPr>
          <w:p w14:paraId="31D12E08"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64,0833</w:t>
            </w:r>
          </w:p>
        </w:tc>
        <w:tc>
          <w:tcPr>
            <w:tcW w:w="1434" w:type="dxa"/>
            <w:tcBorders>
              <w:top w:val="nil"/>
              <w:left w:val="nil"/>
              <w:bottom w:val="nil"/>
              <w:right w:val="nil"/>
            </w:tcBorders>
            <w:shd w:val="clear" w:color="auto" w:fill="auto"/>
            <w:noWrap/>
            <w:vAlign w:val="bottom"/>
            <w:hideMark/>
          </w:tcPr>
          <w:p w14:paraId="40DFB914"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10,8611</w:t>
            </w:r>
          </w:p>
        </w:tc>
        <w:tc>
          <w:tcPr>
            <w:tcW w:w="36" w:type="dxa"/>
            <w:vAlign w:val="center"/>
            <w:hideMark/>
          </w:tcPr>
          <w:p w14:paraId="61CC1BBD"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1C4D71FF" w14:textId="77777777" w:rsidTr="00B43D17">
        <w:trPr>
          <w:trHeight w:val="315"/>
        </w:trPr>
        <w:tc>
          <w:tcPr>
            <w:tcW w:w="6281" w:type="dxa"/>
            <w:tcBorders>
              <w:top w:val="nil"/>
              <w:left w:val="nil"/>
              <w:bottom w:val="nil"/>
              <w:right w:val="nil"/>
            </w:tcBorders>
            <w:shd w:val="clear" w:color="auto" w:fill="auto"/>
            <w:noWrap/>
            <w:vAlign w:val="bottom"/>
            <w:hideMark/>
          </w:tcPr>
          <w:p w14:paraId="38A9D72D"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magisterského štúdia (denné/externé štúdium)</w:t>
            </w:r>
          </w:p>
        </w:tc>
        <w:tc>
          <w:tcPr>
            <w:tcW w:w="607" w:type="dxa"/>
            <w:tcBorders>
              <w:top w:val="nil"/>
              <w:left w:val="nil"/>
              <w:bottom w:val="nil"/>
              <w:right w:val="nil"/>
            </w:tcBorders>
            <w:shd w:val="clear" w:color="auto" w:fill="auto"/>
            <w:noWrap/>
            <w:vAlign w:val="bottom"/>
            <w:hideMark/>
          </w:tcPr>
          <w:p w14:paraId="66B09F1B"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w:t>
            </w:r>
          </w:p>
        </w:tc>
        <w:tc>
          <w:tcPr>
            <w:tcW w:w="858" w:type="dxa"/>
            <w:tcBorders>
              <w:top w:val="nil"/>
              <w:left w:val="nil"/>
              <w:bottom w:val="nil"/>
              <w:right w:val="nil"/>
            </w:tcBorders>
            <w:shd w:val="clear" w:color="auto" w:fill="auto"/>
            <w:noWrap/>
            <w:vAlign w:val="bottom"/>
            <w:hideMark/>
          </w:tcPr>
          <w:p w14:paraId="20D4ACC5"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61,7500</w:t>
            </w:r>
          </w:p>
        </w:tc>
        <w:tc>
          <w:tcPr>
            <w:tcW w:w="1434" w:type="dxa"/>
            <w:tcBorders>
              <w:top w:val="nil"/>
              <w:left w:val="nil"/>
              <w:bottom w:val="nil"/>
              <w:right w:val="nil"/>
            </w:tcBorders>
            <w:shd w:val="clear" w:color="auto" w:fill="auto"/>
            <w:noWrap/>
            <w:vAlign w:val="bottom"/>
            <w:hideMark/>
          </w:tcPr>
          <w:p w14:paraId="19F4D2DE"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10,1945</w:t>
            </w:r>
          </w:p>
        </w:tc>
        <w:tc>
          <w:tcPr>
            <w:tcW w:w="36" w:type="dxa"/>
            <w:vAlign w:val="center"/>
            <w:hideMark/>
          </w:tcPr>
          <w:p w14:paraId="604A4532"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5FF23761" w14:textId="77777777" w:rsidTr="00B43D17">
        <w:trPr>
          <w:trHeight w:val="315"/>
        </w:trPr>
        <w:tc>
          <w:tcPr>
            <w:tcW w:w="6281" w:type="dxa"/>
            <w:tcBorders>
              <w:top w:val="nil"/>
              <w:left w:val="nil"/>
              <w:bottom w:val="nil"/>
              <w:right w:val="nil"/>
            </w:tcBorders>
            <w:shd w:val="clear" w:color="auto" w:fill="auto"/>
            <w:noWrap/>
            <w:vAlign w:val="bottom"/>
            <w:hideMark/>
          </w:tcPr>
          <w:p w14:paraId="621B0D84"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607" w:type="dxa"/>
            <w:tcBorders>
              <w:top w:val="nil"/>
              <w:left w:val="nil"/>
              <w:bottom w:val="nil"/>
              <w:right w:val="nil"/>
            </w:tcBorders>
            <w:shd w:val="clear" w:color="auto" w:fill="auto"/>
            <w:noWrap/>
            <w:vAlign w:val="bottom"/>
            <w:hideMark/>
          </w:tcPr>
          <w:p w14:paraId="42E25E8A"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858" w:type="dxa"/>
            <w:tcBorders>
              <w:top w:val="nil"/>
              <w:left w:val="nil"/>
              <w:bottom w:val="nil"/>
              <w:right w:val="nil"/>
            </w:tcBorders>
            <w:shd w:val="clear" w:color="auto" w:fill="auto"/>
            <w:noWrap/>
            <w:vAlign w:val="bottom"/>
            <w:hideMark/>
          </w:tcPr>
          <w:p w14:paraId="0151A8F5"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67,0000</w:t>
            </w:r>
          </w:p>
        </w:tc>
        <w:tc>
          <w:tcPr>
            <w:tcW w:w="1434" w:type="dxa"/>
            <w:tcBorders>
              <w:top w:val="nil"/>
              <w:left w:val="nil"/>
              <w:bottom w:val="nil"/>
              <w:right w:val="nil"/>
            </w:tcBorders>
            <w:shd w:val="clear" w:color="auto" w:fill="auto"/>
            <w:noWrap/>
            <w:vAlign w:val="bottom"/>
            <w:hideMark/>
          </w:tcPr>
          <w:p w14:paraId="34CB63CB"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8,3785</w:t>
            </w:r>
          </w:p>
        </w:tc>
        <w:tc>
          <w:tcPr>
            <w:tcW w:w="36" w:type="dxa"/>
            <w:vAlign w:val="center"/>
            <w:hideMark/>
          </w:tcPr>
          <w:p w14:paraId="79C043B4"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0EC3377A" w14:textId="77777777" w:rsidTr="00B43D17">
        <w:trPr>
          <w:trHeight w:val="300"/>
        </w:trPr>
        <w:tc>
          <w:tcPr>
            <w:tcW w:w="6281" w:type="dxa"/>
            <w:tcBorders>
              <w:top w:val="nil"/>
              <w:left w:val="nil"/>
              <w:bottom w:val="nil"/>
              <w:right w:val="nil"/>
            </w:tcBorders>
            <w:shd w:val="clear" w:color="auto" w:fill="auto"/>
            <w:noWrap/>
            <w:vAlign w:val="bottom"/>
            <w:hideMark/>
          </w:tcPr>
          <w:p w14:paraId="6A436485"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607" w:type="dxa"/>
            <w:tcBorders>
              <w:top w:val="nil"/>
              <w:left w:val="nil"/>
              <w:bottom w:val="nil"/>
              <w:right w:val="nil"/>
            </w:tcBorders>
            <w:shd w:val="clear" w:color="auto" w:fill="auto"/>
            <w:noWrap/>
            <w:vAlign w:val="bottom"/>
            <w:hideMark/>
          </w:tcPr>
          <w:p w14:paraId="36742BD1"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858" w:type="dxa"/>
            <w:tcBorders>
              <w:top w:val="nil"/>
              <w:left w:val="nil"/>
              <w:bottom w:val="nil"/>
              <w:right w:val="nil"/>
            </w:tcBorders>
            <w:shd w:val="clear" w:color="auto" w:fill="auto"/>
            <w:noWrap/>
            <w:vAlign w:val="bottom"/>
            <w:hideMark/>
          </w:tcPr>
          <w:p w14:paraId="21C1C12D"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63,6452</w:t>
            </w:r>
          </w:p>
        </w:tc>
        <w:tc>
          <w:tcPr>
            <w:tcW w:w="1434" w:type="dxa"/>
            <w:tcBorders>
              <w:top w:val="nil"/>
              <w:left w:val="nil"/>
              <w:bottom w:val="nil"/>
              <w:right w:val="nil"/>
            </w:tcBorders>
            <w:shd w:val="clear" w:color="auto" w:fill="auto"/>
            <w:noWrap/>
            <w:vAlign w:val="bottom"/>
            <w:hideMark/>
          </w:tcPr>
          <w:p w14:paraId="211CA36E"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8,5889</w:t>
            </w:r>
          </w:p>
        </w:tc>
        <w:tc>
          <w:tcPr>
            <w:tcW w:w="36" w:type="dxa"/>
            <w:vAlign w:val="center"/>
            <w:hideMark/>
          </w:tcPr>
          <w:p w14:paraId="62B682C2"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404119EF" w14:textId="77777777" w:rsidTr="00B43D17">
        <w:trPr>
          <w:trHeight w:val="300"/>
        </w:trPr>
        <w:tc>
          <w:tcPr>
            <w:tcW w:w="6281" w:type="dxa"/>
            <w:tcBorders>
              <w:top w:val="nil"/>
              <w:left w:val="nil"/>
              <w:bottom w:val="nil"/>
              <w:right w:val="nil"/>
            </w:tcBorders>
            <w:shd w:val="clear" w:color="auto" w:fill="auto"/>
            <w:noWrap/>
            <w:vAlign w:val="bottom"/>
            <w:hideMark/>
          </w:tcPr>
          <w:p w14:paraId="7234057B"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607" w:type="dxa"/>
            <w:tcBorders>
              <w:top w:val="nil"/>
              <w:left w:val="nil"/>
              <w:bottom w:val="nil"/>
              <w:right w:val="nil"/>
            </w:tcBorders>
            <w:shd w:val="clear" w:color="auto" w:fill="auto"/>
            <w:noWrap/>
            <w:vAlign w:val="bottom"/>
            <w:hideMark/>
          </w:tcPr>
          <w:p w14:paraId="50C3286F"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47</w:t>
            </w:r>
          </w:p>
        </w:tc>
        <w:tc>
          <w:tcPr>
            <w:tcW w:w="858" w:type="dxa"/>
            <w:tcBorders>
              <w:top w:val="nil"/>
              <w:left w:val="nil"/>
              <w:bottom w:val="nil"/>
              <w:right w:val="nil"/>
            </w:tcBorders>
            <w:shd w:val="clear" w:color="auto" w:fill="auto"/>
            <w:noWrap/>
            <w:vAlign w:val="bottom"/>
            <w:hideMark/>
          </w:tcPr>
          <w:p w14:paraId="69F301C3"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59,9574</w:t>
            </w:r>
          </w:p>
        </w:tc>
        <w:tc>
          <w:tcPr>
            <w:tcW w:w="1434" w:type="dxa"/>
            <w:tcBorders>
              <w:top w:val="nil"/>
              <w:left w:val="nil"/>
              <w:bottom w:val="nil"/>
              <w:right w:val="nil"/>
            </w:tcBorders>
            <w:shd w:val="clear" w:color="auto" w:fill="auto"/>
            <w:noWrap/>
            <w:vAlign w:val="bottom"/>
            <w:hideMark/>
          </w:tcPr>
          <w:p w14:paraId="2A979512"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10,4693</w:t>
            </w:r>
          </w:p>
        </w:tc>
        <w:tc>
          <w:tcPr>
            <w:tcW w:w="36" w:type="dxa"/>
            <w:vAlign w:val="center"/>
            <w:hideMark/>
          </w:tcPr>
          <w:p w14:paraId="143E975A"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6014BE0B" w14:textId="77777777" w:rsidTr="00B43D17">
        <w:trPr>
          <w:trHeight w:val="315"/>
        </w:trPr>
        <w:tc>
          <w:tcPr>
            <w:tcW w:w="6281" w:type="dxa"/>
            <w:tcBorders>
              <w:top w:val="nil"/>
              <w:left w:val="nil"/>
              <w:bottom w:val="single" w:sz="8" w:space="0" w:color="auto"/>
              <w:right w:val="nil"/>
            </w:tcBorders>
            <w:shd w:val="clear" w:color="auto" w:fill="auto"/>
            <w:noWrap/>
            <w:vAlign w:val="bottom"/>
            <w:hideMark/>
          </w:tcPr>
          <w:p w14:paraId="1C8CAF2E" w14:textId="3EEB68AD"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Administratívny pracovník alebo manažér v oblasti psychológie</w:t>
            </w:r>
          </w:p>
        </w:tc>
        <w:tc>
          <w:tcPr>
            <w:tcW w:w="607" w:type="dxa"/>
            <w:tcBorders>
              <w:top w:val="nil"/>
              <w:left w:val="nil"/>
              <w:bottom w:val="single" w:sz="8" w:space="0" w:color="auto"/>
              <w:right w:val="nil"/>
            </w:tcBorders>
            <w:shd w:val="clear" w:color="auto" w:fill="auto"/>
            <w:noWrap/>
            <w:vAlign w:val="bottom"/>
            <w:hideMark/>
          </w:tcPr>
          <w:p w14:paraId="5C294AE1"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858" w:type="dxa"/>
            <w:tcBorders>
              <w:top w:val="nil"/>
              <w:left w:val="nil"/>
              <w:bottom w:val="single" w:sz="8" w:space="0" w:color="auto"/>
              <w:right w:val="nil"/>
            </w:tcBorders>
            <w:shd w:val="clear" w:color="auto" w:fill="auto"/>
            <w:noWrap/>
            <w:vAlign w:val="bottom"/>
            <w:hideMark/>
          </w:tcPr>
          <w:p w14:paraId="372A8B68"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58,2500</w:t>
            </w:r>
          </w:p>
        </w:tc>
        <w:tc>
          <w:tcPr>
            <w:tcW w:w="1434" w:type="dxa"/>
            <w:tcBorders>
              <w:top w:val="nil"/>
              <w:left w:val="nil"/>
              <w:bottom w:val="single" w:sz="8" w:space="0" w:color="auto"/>
              <w:right w:val="nil"/>
            </w:tcBorders>
            <w:shd w:val="clear" w:color="auto" w:fill="auto"/>
            <w:noWrap/>
            <w:vAlign w:val="bottom"/>
            <w:hideMark/>
          </w:tcPr>
          <w:p w14:paraId="7632DD4F"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9,5699</w:t>
            </w:r>
          </w:p>
        </w:tc>
        <w:tc>
          <w:tcPr>
            <w:tcW w:w="36" w:type="dxa"/>
            <w:vAlign w:val="center"/>
            <w:hideMark/>
          </w:tcPr>
          <w:p w14:paraId="18611950"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72F44325" w14:textId="77777777" w:rsidTr="00B43D17">
        <w:trPr>
          <w:trHeight w:val="315"/>
        </w:trPr>
        <w:tc>
          <w:tcPr>
            <w:tcW w:w="6281" w:type="dxa"/>
            <w:tcBorders>
              <w:top w:val="nil"/>
              <w:left w:val="nil"/>
              <w:bottom w:val="single" w:sz="8" w:space="0" w:color="auto"/>
              <w:right w:val="nil"/>
            </w:tcBorders>
            <w:shd w:val="clear" w:color="auto" w:fill="auto"/>
            <w:noWrap/>
            <w:vAlign w:val="bottom"/>
            <w:hideMark/>
          </w:tcPr>
          <w:p w14:paraId="16CB9DBD"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607" w:type="dxa"/>
            <w:tcBorders>
              <w:top w:val="nil"/>
              <w:left w:val="nil"/>
              <w:bottom w:val="single" w:sz="8" w:space="0" w:color="auto"/>
              <w:right w:val="nil"/>
            </w:tcBorders>
            <w:shd w:val="clear" w:color="auto" w:fill="auto"/>
            <w:noWrap/>
            <w:vAlign w:val="bottom"/>
            <w:hideMark/>
          </w:tcPr>
          <w:p w14:paraId="1C6F2B29"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137</w:t>
            </w:r>
          </w:p>
        </w:tc>
        <w:tc>
          <w:tcPr>
            <w:tcW w:w="858" w:type="dxa"/>
            <w:tcBorders>
              <w:top w:val="nil"/>
              <w:left w:val="nil"/>
              <w:bottom w:val="single" w:sz="8" w:space="0" w:color="auto"/>
              <w:right w:val="nil"/>
            </w:tcBorders>
            <w:shd w:val="clear" w:color="auto" w:fill="auto"/>
            <w:noWrap/>
            <w:vAlign w:val="bottom"/>
            <w:hideMark/>
          </w:tcPr>
          <w:p w14:paraId="6FD79304"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62,4964</w:t>
            </w:r>
          </w:p>
        </w:tc>
        <w:tc>
          <w:tcPr>
            <w:tcW w:w="1434" w:type="dxa"/>
            <w:tcBorders>
              <w:top w:val="nil"/>
              <w:left w:val="nil"/>
              <w:bottom w:val="single" w:sz="8" w:space="0" w:color="auto"/>
              <w:right w:val="nil"/>
            </w:tcBorders>
            <w:shd w:val="clear" w:color="auto" w:fill="auto"/>
            <w:noWrap/>
            <w:vAlign w:val="bottom"/>
            <w:hideMark/>
          </w:tcPr>
          <w:p w14:paraId="3C2FF976"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10,0814</w:t>
            </w:r>
          </w:p>
        </w:tc>
        <w:tc>
          <w:tcPr>
            <w:tcW w:w="36" w:type="dxa"/>
            <w:vAlign w:val="center"/>
            <w:hideMark/>
          </w:tcPr>
          <w:p w14:paraId="17820B32"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bl>
    <w:p w14:paraId="77995236" w14:textId="77777777" w:rsidR="00B43D17" w:rsidRPr="00BC074F" w:rsidRDefault="00B43D17" w:rsidP="00DA5E62"/>
    <w:p w14:paraId="3417A68F" w14:textId="3A481A6C" w:rsidR="00DA5E62" w:rsidRPr="00BC074F" w:rsidRDefault="00DA5E62" w:rsidP="00DA5E62">
      <w:r w:rsidRPr="00BC074F">
        <w:t>Na zistenie, či sú tieto rozdiely štatisticky významné, bol vykonaný test ANOVA.</w:t>
      </w:r>
      <w:r w:rsidR="00B43D17" w:rsidRPr="00BC074F">
        <w:t xml:space="preserve"> Ako môžeme vidieť v tabuľke </w:t>
      </w:r>
      <w:r w:rsidR="00D62A60" w:rsidRPr="00BC074F">
        <w:t>6</w:t>
      </w:r>
      <w:r w:rsidR="00B43D17" w:rsidRPr="00BC074F">
        <w:t>, v</w:t>
      </w:r>
      <w:r w:rsidRPr="00BC074F">
        <w:t xml:space="preserve">ýsledky nenaznačili žiadne </w:t>
      </w:r>
      <w:r w:rsidR="00406477" w:rsidRPr="00BC074F">
        <w:t xml:space="preserve">štatisticky </w:t>
      </w:r>
      <w:r w:rsidRPr="00BC074F">
        <w:t xml:space="preserve">významné rozdiely keďže p-hodnota prekročila konvenčnú hladinu významnosti ,05. Okrem toho </w:t>
      </w:r>
      <w:r w:rsidR="00517FE8" w:rsidRPr="00BC074F">
        <w:t>vypočítaná</w:t>
      </w:r>
      <w:r w:rsidRPr="00BC074F">
        <w:t xml:space="preserve"> veľkos</w:t>
      </w:r>
      <w:r w:rsidR="004E25E5" w:rsidRPr="00BC074F">
        <w:t>ť</w:t>
      </w:r>
      <w:r w:rsidR="00517FE8" w:rsidRPr="00BC074F">
        <w:t xml:space="preserve"> </w:t>
      </w:r>
      <w:r w:rsidRPr="00BC074F">
        <w:t xml:space="preserve"> </w:t>
      </w:r>
      <w:r w:rsidR="004E25E5" w:rsidRPr="00BC074F">
        <w:t xml:space="preserve">vecnej významnosti </w:t>
      </w:r>
      <w:proofErr w:type="spellStart"/>
      <w:r w:rsidR="00264C65" w:rsidRPr="00BC074F">
        <w:rPr>
          <w:rFonts w:cs="Times New Roman"/>
          <w:szCs w:val="24"/>
        </w:rPr>
        <w:t>r</w:t>
      </w:r>
      <w:r w:rsidR="00264C65" w:rsidRPr="00BC074F">
        <w:rPr>
          <w:rFonts w:cs="Times New Roman"/>
          <w:szCs w:val="24"/>
          <w:vertAlign w:val="subscript"/>
        </w:rPr>
        <w:t>m</w:t>
      </w:r>
      <w:proofErr w:type="spellEnd"/>
      <w:r w:rsidR="00264C65" w:rsidRPr="00BC074F">
        <w:t xml:space="preserve"> </w:t>
      </w:r>
      <w:r w:rsidR="004E25E5" w:rsidRPr="00BC074F">
        <w:t>bola malá</w:t>
      </w:r>
      <w:r w:rsidRPr="00BC074F">
        <w:t>. Tieto výsledky naznačujú, že rozdiely v postojoch k AI, hoci boli prítomné, neboli štatisticky významné a profesionálna alebo akademická rola má na tieto postoje minimálny vplyv.</w:t>
      </w:r>
    </w:p>
    <w:tbl>
      <w:tblPr>
        <w:tblW w:w="8716" w:type="dxa"/>
        <w:tblCellMar>
          <w:left w:w="70" w:type="dxa"/>
          <w:right w:w="70" w:type="dxa"/>
        </w:tblCellMar>
        <w:tblLook w:val="04A0" w:firstRow="1" w:lastRow="0" w:firstColumn="1" w:lastColumn="0" w:noHBand="0" w:noVBand="1"/>
      </w:tblPr>
      <w:tblGrid>
        <w:gridCol w:w="1801"/>
        <w:gridCol w:w="1413"/>
        <w:gridCol w:w="1218"/>
        <w:gridCol w:w="1323"/>
        <w:gridCol w:w="916"/>
        <w:gridCol w:w="2009"/>
        <w:gridCol w:w="146"/>
      </w:tblGrid>
      <w:tr w:rsidR="00D62A60" w:rsidRPr="00BC074F" w14:paraId="3BB60182" w14:textId="77777777" w:rsidTr="00FC019E">
        <w:trPr>
          <w:gridAfter w:val="1"/>
          <w:wAfter w:w="36" w:type="dxa"/>
          <w:trHeight w:val="330"/>
        </w:trPr>
        <w:tc>
          <w:tcPr>
            <w:tcW w:w="8680" w:type="dxa"/>
            <w:gridSpan w:val="6"/>
            <w:tcBorders>
              <w:top w:val="nil"/>
              <w:left w:val="nil"/>
              <w:bottom w:val="single" w:sz="8" w:space="0" w:color="auto"/>
              <w:right w:val="nil"/>
            </w:tcBorders>
            <w:shd w:val="clear" w:color="auto" w:fill="auto"/>
            <w:noWrap/>
            <w:vAlign w:val="bottom"/>
          </w:tcPr>
          <w:p w14:paraId="0C4E87A2" w14:textId="5D3007F5" w:rsidR="00D62A60" w:rsidRPr="00BC074F" w:rsidRDefault="00D62A60" w:rsidP="00FC019E">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b/>
                <w:bCs/>
                <w:szCs w:val="24"/>
                <w:lang w:eastAsia="sk-SK"/>
              </w:rPr>
              <w:t>Tabuľka 6</w:t>
            </w:r>
          </w:p>
        </w:tc>
      </w:tr>
      <w:tr w:rsidR="00FC019E" w:rsidRPr="00BC074F" w14:paraId="17B7533C" w14:textId="77777777" w:rsidTr="00FC019E">
        <w:trPr>
          <w:gridAfter w:val="1"/>
          <w:wAfter w:w="36" w:type="dxa"/>
          <w:trHeight w:val="330"/>
        </w:trPr>
        <w:tc>
          <w:tcPr>
            <w:tcW w:w="8680" w:type="dxa"/>
            <w:gridSpan w:val="6"/>
            <w:tcBorders>
              <w:top w:val="nil"/>
              <w:left w:val="nil"/>
              <w:bottom w:val="single" w:sz="8" w:space="0" w:color="auto"/>
              <w:right w:val="nil"/>
            </w:tcBorders>
            <w:shd w:val="clear" w:color="auto" w:fill="auto"/>
            <w:noWrap/>
            <w:vAlign w:val="bottom"/>
            <w:hideMark/>
          </w:tcPr>
          <w:p w14:paraId="3CCCCBE8" w14:textId="77777777" w:rsidR="00FC019E" w:rsidRPr="00BC074F" w:rsidRDefault="00FC019E" w:rsidP="00FC019E">
            <w:pPr>
              <w:suppressAutoHyphens w:val="0"/>
              <w:spacing w:after="0" w:line="240" w:lineRule="auto"/>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Signifikancia</w:t>
            </w:r>
            <w:proofErr w:type="spellEnd"/>
            <w:r w:rsidRPr="00BC074F">
              <w:rPr>
                <w:rFonts w:eastAsia="Times New Roman" w:cs="Times New Roman"/>
                <w:i/>
                <w:iCs/>
                <w:color w:val="000000"/>
                <w:szCs w:val="24"/>
                <w:lang w:eastAsia="sk-SK"/>
              </w:rPr>
              <w:t xml:space="preserve"> rozdielov medzi </w:t>
            </w:r>
            <w:proofErr w:type="spellStart"/>
            <w:r w:rsidRPr="00BC074F">
              <w:rPr>
                <w:rFonts w:eastAsia="Times New Roman" w:cs="Times New Roman"/>
                <w:i/>
                <w:iCs/>
                <w:color w:val="000000"/>
                <w:szCs w:val="24"/>
                <w:lang w:eastAsia="sk-SK"/>
              </w:rPr>
              <w:t>postojami</w:t>
            </w:r>
            <w:proofErr w:type="spellEnd"/>
            <w:r w:rsidRPr="00BC074F">
              <w:rPr>
                <w:rFonts w:eastAsia="Times New Roman" w:cs="Times New Roman"/>
                <w:i/>
                <w:iCs/>
                <w:color w:val="000000"/>
                <w:szCs w:val="24"/>
                <w:lang w:eastAsia="sk-SK"/>
              </w:rPr>
              <w:t xml:space="preserve"> k AI v </w:t>
            </w:r>
            <w:proofErr w:type="spellStart"/>
            <w:r w:rsidRPr="00BC074F">
              <w:rPr>
                <w:rFonts w:eastAsia="Times New Roman" w:cs="Times New Roman"/>
                <w:i/>
                <w:iCs/>
                <w:color w:val="000000"/>
                <w:szCs w:val="24"/>
                <w:lang w:eastAsia="sk-SK"/>
              </w:rPr>
              <w:t>závsilosti</w:t>
            </w:r>
            <w:proofErr w:type="spellEnd"/>
            <w:r w:rsidRPr="00BC074F">
              <w:rPr>
                <w:rFonts w:eastAsia="Times New Roman" w:cs="Times New Roman"/>
                <w:i/>
                <w:iCs/>
                <w:color w:val="000000"/>
                <w:szCs w:val="24"/>
                <w:lang w:eastAsia="sk-SK"/>
              </w:rPr>
              <w:t xml:space="preserve"> of profilácie psychológa</w:t>
            </w:r>
          </w:p>
        </w:tc>
      </w:tr>
      <w:tr w:rsidR="00FC019E" w:rsidRPr="00BC074F" w14:paraId="3AC5EF57" w14:textId="77777777" w:rsidTr="00FC019E">
        <w:trPr>
          <w:gridAfter w:val="1"/>
          <w:wAfter w:w="36" w:type="dxa"/>
          <w:trHeight w:val="517"/>
        </w:trPr>
        <w:tc>
          <w:tcPr>
            <w:tcW w:w="1801" w:type="dxa"/>
            <w:vMerge w:val="restart"/>
            <w:tcBorders>
              <w:top w:val="nil"/>
              <w:left w:val="nil"/>
              <w:bottom w:val="single" w:sz="8" w:space="0" w:color="000000"/>
              <w:right w:val="nil"/>
            </w:tcBorders>
            <w:shd w:val="clear" w:color="auto" w:fill="auto"/>
            <w:noWrap/>
            <w:vAlign w:val="center"/>
            <w:hideMark/>
          </w:tcPr>
          <w:p w14:paraId="6F00D101" w14:textId="77777777" w:rsidR="00FC019E" w:rsidRPr="00BC074F" w:rsidRDefault="00FC019E" w:rsidP="00FC019E">
            <w:pPr>
              <w:suppressAutoHyphens w:val="0"/>
              <w:spacing w:after="0" w:line="240" w:lineRule="auto"/>
              <w:jc w:val="center"/>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1413" w:type="dxa"/>
            <w:vMerge w:val="restart"/>
            <w:tcBorders>
              <w:top w:val="nil"/>
              <w:left w:val="nil"/>
              <w:bottom w:val="single" w:sz="8" w:space="0" w:color="000000"/>
              <w:right w:val="nil"/>
            </w:tcBorders>
            <w:shd w:val="clear" w:color="auto" w:fill="auto"/>
            <w:vAlign w:val="bottom"/>
            <w:hideMark/>
          </w:tcPr>
          <w:p w14:paraId="0D5EF3A6"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Suma štvorcov</w:t>
            </w:r>
          </w:p>
        </w:tc>
        <w:tc>
          <w:tcPr>
            <w:tcW w:w="1218" w:type="dxa"/>
            <w:vMerge w:val="restart"/>
            <w:tcBorders>
              <w:top w:val="nil"/>
              <w:left w:val="nil"/>
              <w:bottom w:val="single" w:sz="8" w:space="0" w:color="000000"/>
              <w:right w:val="nil"/>
            </w:tcBorders>
            <w:shd w:val="clear" w:color="auto" w:fill="auto"/>
            <w:vAlign w:val="bottom"/>
            <w:hideMark/>
          </w:tcPr>
          <w:p w14:paraId="0EB5EA85"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Stupne voľnosti</w:t>
            </w:r>
          </w:p>
        </w:tc>
        <w:tc>
          <w:tcPr>
            <w:tcW w:w="1323" w:type="dxa"/>
            <w:vMerge w:val="restart"/>
            <w:tcBorders>
              <w:top w:val="nil"/>
              <w:left w:val="nil"/>
              <w:bottom w:val="single" w:sz="8" w:space="0" w:color="000000"/>
              <w:right w:val="nil"/>
            </w:tcBorders>
            <w:shd w:val="clear" w:color="auto" w:fill="auto"/>
            <w:vAlign w:val="bottom"/>
            <w:hideMark/>
          </w:tcPr>
          <w:p w14:paraId="73F2A12B"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Kvadratický priemer</w:t>
            </w:r>
          </w:p>
        </w:tc>
        <w:tc>
          <w:tcPr>
            <w:tcW w:w="916" w:type="dxa"/>
            <w:vMerge w:val="restart"/>
            <w:tcBorders>
              <w:top w:val="nil"/>
              <w:left w:val="nil"/>
              <w:bottom w:val="single" w:sz="8" w:space="0" w:color="000000"/>
              <w:right w:val="nil"/>
            </w:tcBorders>
            <w:shd w:val="clear" w:color="auto" w:fill="auto"/>
            <w:vAlign w:val="bottom"/>
            <w:hideMark/>
          </w:tcPr>
          <w:p w14:paraId="3E1DD8F2"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F</w:t>
            </w:r>
          </w:p>
        </w:tc>
        <w:tc>
          <w:tcPr>
            <w:tcW w:w="2009" w:type="dxa"/>
            <w:vMerge w:val="restart"/>
            <w:tcBorders>
              <w:top w:val="nil"/>
              <w:left w:val="nil"/>
              <w:bottom w:val="single" w:sz="8" w:space="0" w:color="000000"/>
              <w:right w:val="nil"/>
            </w:tcBorders>
            <w:shd w:val="clear" w:color="auto" w:fill="auto"/>
            <w:vAlign w:val="bottom"/>
            <w:hideMark/>
          </w:tcPr>
          <w:p w14:paraId="1A188C2A"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Signifikancia</w:t>
            </w:r>
            <w:proofErr w:type="spellEnd"/>
          </w:p>
        </w:tc>
      </w:tr>
      <w:tr w:rsidR="00FC019E" w:rsidRPr="00BC074F" w14:paraId="502ECF10" w14:textId="77777777" w:rsidTr="00FC019E">
        <w:trPr>
          <w:trHeight w:val="315"/>
        </w:trPr>
        <w:tc>
          <w:tcPr>
            <w:tcW w:w="1801" w:type="dxa"/>
            <w:vMerge/>
            <w:tcBorders>
              <w:top w:val="nil"/>
              <w:left w:val="nil"/>
              <w:bottom w:val="single" w:sz="8" w:space="0" w:color="000000"/>
              <w:right w:val="nil"/>
            </w:tcBorders>
            <w:vAlign w:val="center"/>
            <w:hideMark/>
          </w:tcPr>
          <w:p w14:paraId="567BAC67"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1413" w:type="dxa"/>
            <w:vMerge/>
            <w:tcBorders>
              <w:top w:val="nil"/>
              <w:left w:val="nil"/>
              <w:bottom w:val="single" w:sz="8" w:space="0" w:color="000000"/>
              <w:right w:val="nil"/>
            </w:tcBorders>
            <w:vAlign w:val="center"/>
            <w:hideMark/>
          </w:tcPr>
          <w:p w14:paraId="6191D66A"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1218" w:type="dxa"/>
            <w:vMerge/>
            <w:tcBorders>
              <w:top w:val="nil"/>
              <w:left w:val="nil"/>
              <w:bottom w:val="single" w:sz="8" w:space="0" w:color="000000"/>
              <w:right w:val="nil"/>
            </w:tcBorders>
            <w:vAlign w:val="center"/>
            <w:hideMark/>
          </w:tcPr>
          <w:p w14:paraId="32DB8909"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1323" w:type="dxa"/>
            <w:vMerge/>
            <w:tcBorders>
              <w:top w:val="nil"/>
              <w:left w:val="nil"/>
              <w:bottom w:val="single" w:sz="8" w:space="0" w:color="000000"/>
              <w:right w:val="nil"/>
            </w:tcBorders>
            <w:vAlign w:val="center"/>
            <w:hideMark/>
          </w:tcPr>
          <w:p w14:paraId="2B24E0A8"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916" w:type="dxa"/>
            <w:vMerge/>
            <w:tcBorders>
              <w:top w:val="nil"/>
              <w:left w:val="nil"/>
              <w:bottom w:val="single" w:sz="8" w:space="0" w:color="000000"/>
              <w:right w:val="nil"/>
            </w:tcBorders>
            <w:vAlign w:val="center"/>
            <w:hideMark/>
          </w:tcPr>
          <w:p w14:paraId="40CB6453"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2009" w:type="dxa"/>
            <w:vMerge/>
            <w:tcBorders>
              <w:top w:val="nil"/>
              <w:left w:val="nil"/>
              <w:bottom w:val="single" w:sz="8" w:space="0" w:color="000000"/>
              <w:right w:val="nil"/>
            </w:tcBorders>
            <w:vAlign w:val="center"/>
            <w:hideMark/>
          </w:tcPr>
          <w:p w14:paraId="55D48F14"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36" w:type="dxa"/>
            <w:tcBorders>
              <w:top w:val="nil"/>
              <w:left w:val="nil"/>
              <w:bottom w:val="nil"/>
              <w:right w:val="nil"/>
            </w:tcBorders>
            <w:shd w:val="clear" w:color="auto" w:fill="auto"/>
            <w:noWrap/>
            <w:vAlign w:val="bottom"/>
            <w:hideMark/>
          </w:tcPr>
          <w:p w14:paraId="5681E4AE"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r>
      <w:tr w:rsidR="00FC019E" w:rsidRPr="00BC074F" w14:paraId="4AB601CB" w14:textId="77777777" w:rsidTr="00FC019E">
        <w:trPr>
          <w:trHeight w:val="300"/>
        </w:trPr>
        <w:tc>
          <w:tcPr>
            <w:tcW w:w="1801" w:type="dxa"/>
            <w:tcBorders>
              <w:top w:val="nil"/>
              <w:left w:val="nil"/>
              <w:bottom w:val="nil"/>
              <w:right w:val="nil"/>
            </w:tcBorders>
            <w:shd w:val="clear" w:color="auto" w:fill="auto"/>
            <w:noWrap/>
            <w:vAlign w:val="bottom"/>
            <w:hideMark/>
          </w:tcPr>
          <w:p w14:paraId="2ECA6936"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Medzi skupinami</w:t>
            </w:r>
          </w:p>
        </w:tc>
        <w:tc>
          <w:tcPr>
            <w:tcW w:w="1413" w:type="dxa"/>
            <w:tcBorders>
              <w:top w:val="nil"/>
              <w:left w:val="nil"/>
              <w:bottom w:val="nil"/>
              <w:right w:val="nil"/>
            </w:tcBorders>
            <w:shd w:val="clear" w:color="auto" w:fill="auto"/>
            <w:vAlign w:val="bottom"/>
            <w:hideMark/>
          </w:tcPr>
          <w:p w14:paraId="263312A3"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734,2370</w:t>
            </w:r>
          </w:p>
        </w:tc>
        <w:tc>
          <w:tcPr>
            <w:tcW w:w="1218" w:type="dxa"/>
            <w:tcBorders>
              <w:top w:val="nil"/>
              <w:left w:val="nil"/>
              <w:bottom w:val="nil"/>
              <w:right w:val="nil"/>
            </w:tcBorders>
            <w:shd w:val="clear" w:color="auto" w:fill="auto"/>
            <w:vAlign w:val="bottom"/>
            <w:hideMark/>
          </w:tcPr>
          <w:p w14:paraId="105EBEC6"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5,0000</w:t>
            </w:r>
          </w:p>
        </w:tc>
        <w:tc>
          <w:tcPr>
            <w:tcW w:w="1323" w:type="dxa"/>
            <w:tcBorders>
              <w:top w:val="nil"/>
              <w:left w:val="nil"/>
              <w:bottom w:val="nil"/>
              <w:right w:val="nil"/>
            </w:tcBorders>
            <w:shd w:val="clear" w:color="auto" w:fill="auto"/>
            <w:vAlign w:val="bottom"/>
            <w:hideMark/>
          </w:tcPr>
          <w:p w14:paraId="1DC97751"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146,8740</w:t>
            </w:r>
          </w:p>
        </w:tc>
        <w:tc>
          <w:tcPr>
            <w:tcW w:w="916" w:type="dxa"/>
            <w:tcBorders>
              <w:top w:val="nil"/>
              <w:left w:val="nil"/>
              <w:bottom w:val="nil"/>
              <w:right w:val="nil"/>
            </w:tcBorders>
            <w:shd w:val="clear" w:color="auto" w:fill="auto"/>
            <w:vAlign w:val="bottom"/>
            <w:hideMark/>
          </w:tcPr>
          <w:p w14:paraId="54F3198B"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1,4700</w:t>
            </w:r>
          </w:p>
        </w:tc>
        <w:tc>
          <w:tcPr>
            <w:tcW w:w="2009" w:type="dxa"/>
            <w:tcBorders>
              <w:top w:val="nil"/>
              <w:left w:val="nil"/>
              <w:bottom w:val="nil"/>
              <w:right w:val="nil"/>
            </w:tcBorders>
            <w:shd w:val="clear" w:color="auto" w:fill="auto"/>
            <w:vAlign w:val="bottom"/>
            <w:hideMark/>
          </w:tcPr>
          <w:p w14:paraId="0D27CF67"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0,204</w:t>
            </w:r>
          </w:p>
        </w:tc>
        <w:tc>
          <w:tcPr>
            <w:tcW w:w="36" w:type="dxa"/>
            <w:vAlign w:val="center"/>
            <w:hideMark/>
          </w:tcPr>
          <w:p w14:paraId="4B4C5718" w14:textId="77777777" w:rsidR="00FC019E" w:rsidRPr="00BC074F" w:rsidRDefault="00FC019E" w:rsidP="00FC019E">
            <w:pPr>
              <w:suppressAutoHyphens w:val="0"/>
              <w:spacing w:after="0" w:line="240" w:lineRule="auto"/>
              <w:jc w:val="left"/>
              <w:rPr>
                <w:rFonts w:eastAsia="Times New Roman" w:cs="Times New Roman"/>
                <w:sz w:val="20"/>
                <w:szCs w:val="20"/>
                <w:lang w:eastAsia="sk-SK"/>
              </w:rPr>
            </w:pPr>
          </w:p>
        </w:tc>
      </w:tr>
      <w:tr w:rsidR="00FC019E" w:rsidRPr="00BC074F" w14:paraId="1CB8051A" w14:textId="77777777" w:rsidTr="00FC019E">
        <w:trPr>
          <w:trHeight w:val="315"/>
        </w:trPr>
        <w:tc>
          <w:tcPr>
            <w:tcW w:w="1801" w:type="dxa"/>
            <w:tcBorders>
              <w:top w:val="nil"/>
              <w:left w:val="nil"/>
              <w:bottom w:val="nil"/>
              <w:right w:val="nil"/>
            </w:tcBorders>
            <w:shd w:val="clear" w:color="auto" w:fill="auto"/>
            <w:noWrap/>
            <w:vAlign w:val="bottom"/>
            <w:hideMark/>
          </w:tcPr>
          <w:p w14:paraId="436FACED"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Vo vnútri skupín</w:t>
            </w:r>
          </w:p>
        </w:tc>
        <w:tc>
          <w:tcPr>
            <w:tcW w:w="1413" w:type="dxa"/>
            <w:tcBorders>
              <w:top w:val="nil"/>
              <w:left w:val="nil"/>
              <w:bottom w:val="nil"/>
              <w:right w:val="nil"/>
            </w:tcBorders>
            <w:shd w:val="clear" w:color="auto" w:fill="auto"/>
            <w:vAlign w:val="bottom"/>
            <w:hideMark/>
          </w:tcPr>
          <w:p w14:paraId="2E49D452"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13088,0120</w:t>
            </w:r>
          </w:p>
        </w:tc>
        <w:tc>
          <w:tcPr>
            <w:tcW w:w="1218" w:type="dxa"/>
            <w:tcBorders>
              <w:top w:val="nil"/>
              <w:left w:val="nil"/>
              <w:bottom w:val="nil"/>
              <w:right w:val="nil"/>
            </w:tcBorders>
            <w:shd w:val="clear" w:color="auto" w:fill="auto"/>
            <w:vAlign w:val="bottom"/>
            <w:hideMark/>
          </w:tcPr>
          <w:p w14:paraId="6163078F"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131,0000</w:t>
            </w:r>
          </w:p>
        </w:tc>
        <w:tc>
          <w:tcPr>
            <w:tcW w:w="1323" w:type="dxa"/>
            <w:tcBorders>
              <w:top w:val="nil"/>
              <w:left w:val="nil"/>
              <w:bottom w:val="nil"/>
              <w:right w:val="nil"/>
            </w:tcBorders>
            <w:shd w:val="clear" w:color="auto" w:fill="auto"/>
            <w:vAlign w:val="bottom"/>
            <w:hideMark/>
          </w:tcPr>
          <w:p w14:paraId="2F25D483"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99,9080</w:t>
            </w:r>
          </w:p>
        </w:tc>
        <w:tc>
          <w:tcPr>
            <w:tcW w:w="916" w:type="dxa"/>
            <w:tcBorders>
              <w:top w:val="nil"/>
              <w:left w:val="nil"/>
              <w:bottom w:val="nil"/>
              <w:right w:val="nil"/>
            </w:tcBorders>
            <w:shd w:val="clear" w:color="auto" w:fill="auto"/>
            <w:vAlign w:val="bottom"/>
            <w:hideMark/>
          </w:tcPr>
          <w:p w14:paraId="59567E14"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p>
        </w:tc>
        <w:tc>
          <w:tcPr>
            <w:tcW w:w="2009" w:type="dxa"/>
            <w:tcBorders>
              <w:top w:val="nil"/>
              <w:left w:val="nil"/>
              <w:bottom w:val="nil"/>
              <w:right w:val="nil"/>
            </w:tcBorders>
            <w:shd w:val="clear" w:color="auto" w:fill="auto"/>
            <w:vAlign w:val="bottom"/>
            <w:hideMark/>
          </w:tcPr>
          <w:p w14:paraId="662FB2F5" w14:textId="77777777" w:rsidR="00FC019E" w:rsidRPr="00BC074F" w:rsidRDefault="00FC019E" w:rsidP="00FC019E">
            <w:pPr>
              <w:suppressAutoHyphens w:val="0"/>
              <w:spacing w:after="0" w:line="240" w:lineRule="auto"/>
              <w:jc w:val="left"/>
              <w:rPr>
                <w:rFonts w:eastAsia="Times New Roman" w:cs="Times New Roman"/>
                <w:sz w:val="20"/>
                <w:szCs w:val="20"/>
                <w:lang w:eastAsia="sk-SK"/>
              </w:rPr>
            </w:pPr>
          </w:p>
        </w:tc>
        <w:tc>
          <w:tcPr>
            <w:tcW w:w="36" w:type="dxa"/>
            <w:vAlign w:val="center"/>
            <w:hideMark/>
          </w:tcPr>
          <w:p w14:paraId="4EF15E35" w14:textId="77777777" w:rsidR="00FC019E" w:rsidRPr="00BC074F" w:rsidRDefault="00FC019E" w:rsidP="00FC019E">
            <w:pPr>
              <w:suppressAutoHyphens w:val="0"/>
              <w:spacing w:after="0" w:line="240" w:lineRule="auto"/>
              <w:jc w:val="left"/>
              <w:rPr>
                <w:rFonts w:eastAsia="Times New Roman" w:cs="Times New Roman"/>
                <w:sz w:val="20"/>
                <w:szCs w:val="20"/>
                <w:lang w:eastAsia="sk-SK"/>
              </w:rPr>
            </w:pPr>
          </w:p>
        </w:tc>
      </w:tr>
      <w:tr w:rsidR="00FC019E" w:rsidRPr="00BC074F" w14:paraId="41A7D16F" w14:textId="77777777" w:rsidTr="00FC019E">
        <w:trPr>
          <w:trHeight w:val="315"/>
        </w:trPr>
        <w:tc>
          <w:tcPr>
            <w:tcW w:w="1801" w:type="dxa"/>
            <w:tcBorders>
              <w:top w:val="single" w:sz="8" w:space="0" w:color="auto"/>
              <w:left w:val="nil"/>
              <w:bottom w:val="single" w:sz="8" w:space="0" w:color="auto"/>
              <w:right w:val="nil"/>
            </w:tcBorders>
            <w:shd w:val="clear" w:color="auto" w:fill="auto"/>
            <w:noWrap/>
            <w:vAlign w:val="bottom"/>
            <w:hideMark/>
          </w:tcPr>
          <w:p w14:paraId="5AA874DC"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1413" w:type="dxa"/>
            <w:tcBorders>
              <w:top w:val="single" w:sz="8" w:space="0" w:color="auto"/>
              <w:left w:val="nil"/>
              <w:bottom w:val="single" w:sz="8" w:space="0" w:color="auto"/>
              <w:right w:val="nil"/>
            </w:tcBorders>
            <w:shd w:val="clear" w:color="auto" w:fill="auto"/>
            <w:vAlign w:val="bottom"/>
            <w:hideMark/>
          </w:tcPr>
          <w:p w14:paraId="0B980187"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13822,2480</w:t>
            </w:r>
          </w:p>
        </w:tc>
        <w:tc>
          <w:tcPr>
            <w:tcW w:w="1218" w:type="dxa"/>
            <w:tcBorders>
              <w:top w:val="single" w:sz="8" w:space="0" w:color="auto"/>
              <w:left w:val="nil"/>
              <w:bottom w:val="single" w:sz="8" w:space="0" w:color="auto"/>
              <w:right w:val="nil"/>
            </w:tcBorders>
            <w:shd w:val="clear" w:color="auto" w:fill="auto"/>
            <w:vAlign w:val="bottom"/>
            <w:hideMark/>
          </w:tcPr>
          <w:p w14:paraId="617F5735"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136,0000</w:t>
            </w:r>
          </w:p>
        </w:tc>
        <w:tc>
          <w:tcPr>
            <w:tcW w:w="1323" w:type="dxa"/>
            <w:tcBorders>
              <w:top w:val="single" w:sz="8" w:space="0" w:color="auto"/>
              <w:left w:val="nil"/>
              <w:bottom w:val="single" w:sz="8" w:space="0" w:color="auto"/>
              <w:right w:val="nil"/>
            </w:tcBorders>
            <w:shd w:val="clear" w:color="auto" w:fill="auto"/>
            <w:vAlign w:val="bottom"/>
            <w:hideMark/>
          </w:tcPr>
          <w:p w14:paraId="6D416AD0"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916" w:type="dxa"/>
            <w:tcBorders>
              <w:top w:val="single" w:sz="8" w:space="0" w:color="auto"/>
              <w:left w:val="nil"/>
              <w:bottom w:val="single" w:sz="8" w:space="0" w:color="auto"/>
              <w:right w:val="nil"/>
            </w:tcBorders>
            <w:shd w:val="clear" w:color="auto" w:fill="auto"/>
            <w:vAlign w:val="bottom"/>
            <w:hideMark/>
          </w:tcPr>
          <w:p w14:paraId="01AB903F"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2009" w:type="dxa"/>
            <w:tcBorders>
              <w:top w:val="single" w:sz="8" w:space="0" w:color="auto"/>
              <w:left w:val="nil"/>
              <w:bottom w:val="single" w:sz="8" w:space="0" w:color="auto"/>
              <w:right w:val="nil"/>
            </w:tcBorders>
            <w:shd w:val="clear" w:color="auto" w:fill="auto"/>
            <w:vAlign w:val="bottom"/>
            <w:hideMark/>
          </w:tcPr>
          <w:p w14:paraId="2DC97CE8"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36" w:type="dxa"/>
            <w:vAlign w:val="center"/>
            <w:hideMark/>
          </w:tcPr>
          <w:p w14:paraId="25C996B8" w14:textId="77777777" w:rsidR="00FC019E" w:rsidRPr="00BC074F" w:rsidRDefault="00FC019E" w:rsidP="00FC019E">
            <w:pPr>
              <w:suppressAutoHyphens w:val="0"/>
              <w:spacing w:after="0" w:line="240" w:lineRule="auto"/>
              <w:jc w:val="left"/>
              <w:rPr>
                <w:rFonts w:eastAsia="Times New Roman" w:cs="Times New Roman"/>
                <w:sz w:val="20"/>
                <w:szCs w:val="20"/>
                <w:lang w:eastAsia="sk-SK"/>
              </w:rPr>
            </w:pPr>
          </w:p>
        </w:tc>
      </w:tr>
    </w:tbl>
    <w:p w14:paraId="1F2DA9CB" w14:textId="1D16B593" w:rsidR="00F416B3" w:rsidRPr="00BC074F" w:rsidRDefault="00F416B3" w:rsidP="00F416B3"/>
    <w:p w14:paraId="2D0A344F" w14:textId="753B9F2F" w:rsidR="002A3E91" w:rsidRPr="00BC074F" w:rsidRDefault="00190FCF" w:rsidP="002A3E91">
      <w:r w:rsidRPr="00BC074F">
        <w:lastRenderedPageBreak/>
        <w:t xml:space="preserve">Pri skúmaní, či existujú významné rozdiely v indexoch znalostí o AI v rôznych profesijných rolách v psychológii, bol vykonaný </w:t>
      </w:r>
      <w:proofErr w:type="spellStart"/>
      <w:r w:rsidRPr="00BC074F">
        <w:t>Kruskal-Wallisov</w:t>
      </w:r>
      <w:proofErr w:type="spellEnd"/>
      <w:r w:rsidRPr="00BC074F">
        <w:t xml:space="preserve"> H test.</w:t>
      </w:r>
      <w:r w:rsidR="003C3C1D" w:rsidRPr="00BC074F">
        <w:t xml:space="preserve"> </w:t>
      </w:r>
      <w:r w:rsidR="002A3E91" w:rsidRPr="00BC074F">
        <w:t xml:space="preserve">Výsledky ukázali, že priemerné hodnoty znalostí o AI sa v jednotlivých skupinách líšili ako je uvedené v tabuľke </w:t>
      </w:r>
      <w:r w:rsidR="00D62A60" w:rsidRPr="00BC074F">
        <w:t>7</w:t>
      </w:r>
      <w:r w:rsidR="002A3E91" w:rsidRPr="00BC074F">
        <w:t>.</w:t>
      </w:r>
    </w:p>
    <w:tbl>
      <w:tblPr>
        <w:tblW w:w="7700" w:type="dxa"/>
        <w:jc w:val="center"/>
        <w:tblCellMar>
          <w:left w:w="70" w:type="dxa"/>
          <w:right w:w="70" w:type="dxa"/>
        </w:tblCellMar>
        <w:tblLook w:val="04A0" w:firstRow="1" w:lastRow="0" w:firstColumn="1" w:lastColumn="0" w:noHBand="0" w:noVBand="1"/>
      </w:tblPr>
      <w:tblGrid>
        <w:gridCol w:w="6111"/>
        <w:gridCol w:w="645"/>
        <w:gridCol w:w="1046"/>
      </w:tblGrid>
      <w:tr w:rsidR="00E739AC" w:rsidRPr="00BC074F" w14:paraId="1A35859B" w14:textId="77777777" w:rsidTr="00E739AC">
        <w:trPr>
          <w:trHeight w:val="315"/>
          <w:jc w:val="center"/>
        </w:trPr>
        <w:tc>
          <w:tcPr>
            <w:tcW w:w="6700" w:type="dxa"/>
            <w:gridSpan w:val="2"/>
            <w:tcBorders>
              <w:top w:val="nil"/>
              <w:left w:val="nil"/>
              <w:bottom w:val="nil"/>
              <w:right w:val="nil"/>
            </w:tcBorders>
            <w:shd w:val="clear" w:color="auto" w:fill="auto"/>
            <w:noWrap/>
            <w:vAlign w:val="bottom"/>
            <w:hideMark/>
          </w:tcPr>
          <w:p w14:paraId="42CB633A" w14:textId="338E1B30" w:rsidR="00E739AC" w:rsidRPr="00BC074F" w:rsidRDefault="00E739AC" w:rsidP="00E739AC">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D62A60" w:rsidRPr="00BC074F">
              <w:rPr>
                <w:rFonts w:eastAsia="Times New Roman" w:cs="Times New Roman"/>
                <w:b/>
                <w:bCs/>
                <w:szCs w:val="24"/>
                <w:lang w:eastAsia="sk-SK"/>
              </w:rPr>
              <w:t xml:space="preserve"> 7</w:t>
            </w:r>
          </w:p>
        </w:tc>
        <w:tc>
          <w:tcPr>
            <w:tcW w:w="1000" w:type="dxa"/>
            <w:tcBorders>
              <w:top w:val="nil"/>
              <w:left w:val="nil"/>
              <w:bottom w:val="nil"/>
              <w:right w:val="nil"/>
            </w:tcBorders>
            <w:shd w:val="clear" w:color="auto" w:fill="auto"/>
            <w:noWrap/>
            <w:vAlign w:val="bottom"/>
            <w:hideMark/>
          </w:tcPr>
          <w:p w14:paraId="0FAA7ACB" w14:textId="77777777" w:rsidR="00E739AC" w:rsidRPr="00BC074F" w:rsidRDefault="00E739AC" w:rsidP="00E739AC">
            <w:pPr>
              <w:suppressAutoHyphens w:val="0"/>
              <w:spacing w:after="0" w:line="240" w:lineRule="auto"/>
              <w:jc w:val="left"/>
              <w:rPr>
                <w:rFonts w:eastAsia="Times New Roman" w:cs="Times New Roman"/>
                <w:b/>
                <w:bCs/>
                <w:szCs w:val="24"/>
                <w:lang w:eastAsia="sk-SK"/>
              </w:rPr>
            </w:pPr>
          </w:p>
        </w:tc>
      </w:tr>
      <w:tr w:rsidR="00E739AC" w:rsidRPr="00BC074F" w14:paraId="2D08819A" w14:textId="77777777" w:rsidTr="00E739AC">
        <w:trPr>
          <w:trHeight w:val="330"/>
          <w:jc w:val="center"/>
        </w:trPr>
        <w:tc>
          <w:tcPr>
            <w:tcW w:w="6111" w:type="dxa"/>
            <w:tcBorders>
              <w:top w:val="nil"/>
              <w:left w:val="nil"/>
              <w:bottom w:val="single" w:sz="8" w:space="0" w:color="auto"/>
              <w:right w:val="nil"/>
            </w:tcBorders>
            <w:shd w:val="clear" w:color="auto" w:fill="auto"/>
            <w:noWrap/>
            <w:vAlign w:val="bottom"/>
            <w:hideMark/>
          </w:tcPr>
          <w:p w14:paraId="12534635" w14:textId="77777777" w:rsidR="00E739AC" w:rsidRPr="00BC074F" w:rsidRDefault="00E739AC" w:rsidP="00E739AC">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Priemerné poradia znalostí o AI v závislosti od profilácie</w:t>
            </w:r>
          </w:p>
        </w:tc>
        <w:tc>
          <w:tcPr>
            <w:tcW w:w="589" w:type="dxa"/>
            <w:tcBorders>
              <w:top w:val="nil"/>
              <w:left w:val="nil"/>
              <w:bottom w:val="single" w:sz="8" w:space="0" w:color="auto"/>
              <w:right w:val="nil"/>
            </w:tcBorders>
            <w:shd w:val="clear" w:color="auto" w:fill="auto"/>
            <w:noWrap/>
            <w:vAlign w:val="bottom"/>
            <w:hideMark/>
          </w:tcPr>
          <w:p w14:paraId="1FB909E4"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1000" w:type="dxa"/>
            <w:tcBorders>
              <w:top w:val="nil"/>
              <w:left w:val="nil"/>
              <w:bottom w:val="single" w:sz="8" w:space="0" w:color="auto"/>
              <w:right w:val="nil"/>
            </w:tcBorders>
            <w:shd w:val="clear" w:color="auto" w:fill="auto"/>
            <w:noWrap/>
            <w:vAlign w:val="bottom"/>
            <w:hideMark/>
          </w:tcPr>
          <w:p w14:paraId="18BD30DE"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r w:rsidR="00E739AC" w:rsidRPr="00BC074F" w14:paraId="27B43A48" w14:textId="77777777" w:rsidTr="00E739AC">
        <w:trPr>
          <w:trHeight w:val="735"/>
          <w:jc w:val="center"/>
        </w:trPr>
        <w:tc>
          <w:tcPr>
            <w:tcW w:w="6111" w:type="dxa"/>
            <w:tcBorders>
              <w:top w:val="nil"/>
              <w:left w:val="nil"/>
              <w:bottom w:val="single" w:sz="8" w:space="0" w:color="auto"/>
              <w:right w:val="nil"/>
            </w:tcBorders>
            <w:shd w:val="clear" w:color="auto" w:fill="auto"/>
            <w:noWrap/>
            <w:vAlign w:val="bottom"/>
            <w:hideMark/>
          </w:tcPr>
          <w:p w14:paraId="3A60B954"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589" w:type="dxa"/>
            <w:tcBorders>
              <w:top w:val="nil"/>
              <w:left w:val="nil"/>
              <w:bottom w:val="single" w:sz="8" w:space="0" w:color="auto"/>
              <w:right w:val="nil"/>
            </w:tcBorders>
            <w:shd w:val="clear" w:color="auto" w:fill="auto"/>
            <w:noWrap/>
            <w:vAlign w:val="bottom"/>
            <w:hideMark/>
          </w:tcPr>
          <w:p w14:paraId="2BB290D3"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1000" w:type="dxa"/>
            <w:tcBorders>
              <w:top w:val="nil"/>
              <w:left w:val="nil"/>
              <w:bottom w:val="single" w:sz="8" w:space="0" w:color="auto"/>
              <w:right w:val="nil"/>
            </w:tcBorders>
            <w:shd w:val="clear" w:color="auto" w:fill="auto"/>
            <w:vAlign w:val="bottom"/>
            <w:hideMark/>
          </w:tcPr>
          <w:p w14:paraId="7C6AC92A"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Priemerné </w:t>
            </w:r>
            <w:proofErr w:type="spellStart"/>
            <w:r w:rsidRPr="00BC074F">
              <w:rPr>
                <w:rFonts w:ascii="Aptos Narrow" w:eastAsia="Times New Roman" w:hAnsi="Aptos Narrow" w:cs="Times New Roman"/>
                <w:color w:val="000000"/>
                <w:sz w:val="22"/>
                <w:lang w:eastAsia="sk-SK"/>
              </w:rPr>
              <w:t>poriadie</w:t>
            </w:r>
            <w:proofErr w:type="spellEnd"/>
          </w:p>
        </w:tc>
      </w:tr>
      <w:tr w:rsidR="00E739AC" w:rsidRPr="00BC074F" w14:paraId="49FCC417" w14:textId="77777777" w:rsidTr="00E739AC">
        <w:trPr>
          <w:trHeight w:val="300"/>
          <w:jc w:val="center"/>
        </w:trPr>
        <w:tc>
          <w:tcPr>
            <w:tcW w:w="6111" w:type="dxa"/>
            <w:tcBorders>
              <w:top w:val="nil"/>
              <w:left w:val="nil"/>
              <w:bottom w:val="nil"/>
              <w:right w:val="nil"/>
            </w:tcBorders>
            <w:shd w:val="clear" w:color="auto" w:fill="auto"/>
            <w:noWrap/>
            <w:vAlign w:val="bottom"/>
            <w:hideMark/>
          </w:tcPr>
          <w:p w14:paraId="482CB6E5"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589" w:type="dxa"/>
            <w:tcBorders>
              <w:top w:val="nil"/>
              <w:left w:val="nil"/>
              <w:bottom w:val="nil"/>
              <w:right w:val="nil"/>
            </w:tcBorders>
            <w:shd w:val="clear" w:color="auto" w:fill="auto"/>
            <w:noWrap/>
            <w:vAlign w:val="bottom"/>
            <w:hideMark/>
          </w:tcPr>
          <w:p w14:paraId="767147C1"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1000" w:type="dxa"/>
            <w:tcBorders>
              <w:top w:val="nil"/>
              <w:left w:val="nil"/>
              <w:bottom w:val="nil"/>
              <w:right w:val="nil"/>
            </w:tcBorders>
            <w:shd w:val="clear" w:color="auto" w:fill="auto"/>
            <w:noWrap/>
            <w:vAlign w:val="bottom"/>
            <w:hideMark/>
          </w:tcPr>
          <w:p w14:paraId="72DAABC6"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67,15</w:t>
            </w:r>
          </w:p>
        </w:tc>
      </w:tr>
      <w:tr w:rsidR="00E739AC" w:rsidRPr="00BC074F" w14:paraId="76EE1A6F" w14:textId="77777777" w:rsidTr="00E739AC">
        <w:trPr>
          <w:trHeight w:val="300"/>
          <w:jc w:val="center"/>
        </w:trPr>
        <w:tc>
          <w:tcPr>
            <w:tcW w:w="6111" w:type="dxa"/>
            <w:tcBorders>
              <w:top w:val="nil"/>
              <w:left w:val="nil"/>
              <w:bottom w:val="nil"/>
              <w:right w:val="nil"/>
            </w:tcBorders>
            <w:shd w:val="clear" w:color="auto" w:fill="auto"/>
            <w:noWrap/>
            <w:vAlign w:val="bottom"/>
            <w:hideMark/>
          </w:tcPr>
          <w:p w14:paraId="00FB7542"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magisterského štúdia (denné/externé štúdium)</w:t>
            </w:r>
          </w:p>
        </w:tc>
        <w:tc>
          <w:tcPr>
            <w:tcW w:w="589" w:type="dxa"/>
            <w:tcBorders>
              <w:top w:val="nil"/>
              <w:left w:val="nil"/>
              <w:bottom w:val="nil"/>
              <w:right w:val="nil"/>
            </w:tcBorders>
            <w:shd w:val="clear" w:color="auto" w:fill="auto"/>
            <w:noWrap/>
            <w:vAlign w:val="bottom"/>
            <w:hideMark/>
          </w:tcPr>
          <w:p w14:paraId="49CE22B8"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w:t>
            </w:r>
          </w:p>
        </w:tc>
        <w:tc>
          <w:tcPr>
            <w:tcW w:w="1000" w:type="dxa"/>
            <w:tcBorders>
              <w:top w:val="nil"/>
              <w:left w:val="nil"/>
              <w:bottom w:val="nil"/>
              <w:right w:val="nil"/>
            </w:tcBorders>
            <w:shd w:val="clear" w:color="auto" w:fill="auto"/>
            <w:noWrap/>
            <w:vAlign w:val="bottom"/>
            <w:hideMark/>
          </w:tcPr>
          <w:p w14:paraId="0416BA1A"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73,69</w:t>
            </w:r>
          </w:p>
        </w:tc>
      </w:tr>
      <w:tr w:rsidR="00E739AC" w:rsidRPr="00BC074F" w14:paraId="29DE0BF9" w14:textId="77777777" w:rsidTr="00E739AC">
        <w:trPr>
          <w:trHeight w:val="300"/>
          <w:jc w:val="center"/>
        </w:trPr>
        <w:tc>
          <w:tcPr>
            <w:tcW w:w="6111" w:type="dxa"/>
            <w:tcBorders>
              <w:top w:val="nil"/>
              <w:left w:val="nil"/>
              <w:bottom w:val="nil"/>
              <w:right w:val="nil"/>
            </w:tcBorders>
            <w:shd w:val="clear" w:color="auto" w:fill="auto"/>
            <w:noWrap/>
            <w:vAlign w:val="bottom"/>
            <w:hideMark/>
          </w:tcPr>
          <w:p w14:paraId="27790DDC"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589" w:type="dxa"/>
            <w:tcBorders>
              <w:top w:val="nil"/>
              <w:left w:val="nil"/>
              <w:bottom w:val="nil"/>
              <w:right w:val="nil"/>
            </w:tcBorders>
            <w:shd w:val="clear" w:color="auto" w:fill="auto"/>
            <w:noWrap/>
            <w:vAlign w:val="bottom"/>
            <w:hideMark/>
          </w:tcPr>
          <w:p w14:paraId="6A157C5F"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1000" w:type="dxa"/>
            <w:tcBorders>
              <w:top w:val="nil"/>
              <w:left w:val="nil"/>
              <w:bottom w:val="nil"/>
              <w:right w:val="nil"/>
            </w:tcBorders>
            <w:shd w:val="clear" w:color="auto" w:fill="auto"/>
            <w:noWrap/>
            <w:vAlign w:val="bottom"/>
            <w:hideMark/>
          </w:tcPr>
          <w:p w14:paraId="55514557"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85,23</w:t>
            </w:r>
          </w:p>
        </w:tc>
      </w:tr>
      <w:tr w:rsidR="00E739AC" w:rsidRPr="00BC074F" w14:paraId="346AE7C9" w14:textId="77777777" w:rsidTr="00E739AC">
        <w:trPr>
          <w:trHeight w:val="300"/>
          <w:jc w:val="center"/>
        </w:trPr>
        <w:tc>
          <w:tcPr>
            <w:tcW w:w="6111" w:type="dxa"/>
            <w:tcBorders>
              <w:top w:val="nil"/>
              <w:left w:val="nil"/>
              <w:bottom w:val="nil"/>
              <w:right w:val="nil"/>
            </w:tcBorders>
            <w:shd w:val="clear" w:color="auto" w:fill="auto"/>
            <w:noWrap/>
            <w:vAlign w:val="bottom"/>
            <w:hideMark/>
          </w:tcPr>
          <w:p w14:paraId="467E227A"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589" w:type="dxa"/>
            <w:tcBorders>
              <w:top w:val="nil"/>
              <w:left w:val="nil"/>
              <w:bottom w:val="nil"/>
              <w:right w:val="nil"/>
            </w:tcBorders>
            <w:shd w:val="clear" w:color="auto" w:fill="auto"/>
            <w:noWrap/>
            <w:vAlign w:val="bottom"/>
            <w:hideMark/>
          </w:tcPr>
          <w:p w14:paraId="6FFD860C"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1000" w:type="dxa"/>
            <w:tcBorders>
              <w:top w:val="nil"/>
              <w:left w:val="nil"/>
              <w:bottom w:val="nil"/>
              <w:right w:val="nil"/>
            </w:tcBorders>
            <w:shd w:val="clear" w:color="auto" w:fill="auto"/>
            <w:noWrap/>
            <w:vAlign w:val="bottom"/>
            <w:hideMark/>
          </w:tcPr>
          <w:p w14:paraId="6C0C717E"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74,47</w:t>
            </w:r>
          </w:p>
        </w:tc>
      </w:tr>
      <w:tr w:rsidR="00E739AC" w:rsidRPr="00BC074F" w14:paraId="45038B94" w14:textId="77777777" w:rsidTr="00E739AC">
        <w:trPr>
          <w:trHeight w:val="300"/>
          <w:jc w:val="center"/>
        </w:trPr>
        <w:tc>
          <w:tcPr>
            <w:tcW w:w="6111" w:type="dxa"/>
            <w:tcBorders>
              <w:top w:val="nil"/>
              <w:left w:val="nil"/>
              <w:bottom w:val="nil"/>
              <w:right w:val="nil"/>
            </w:tcBorders>
            <w:shd w:val="clear" w:color="auto" w:fill="auto"/>
            <w:noWrap/>
            <w:vAlign w:val="bottom"/>
            <w:hideMark/>
          </w:tcPr>
          <w:p w14:paraId="044ACAFD"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589" w:type="dxa"/>
            <w:tcBorders>
              <w:top w:val="nil"/>
              <w:left w:val="nil"/>
              <w:bottom w:val="nil"/>
              <w:right w:val="nil"/>
            </w:tcBorders>
            <w:shd w:val="clear" w:color="auto" w:fill="auto"/>
            <w:noWrap/>
            <w:vAlign w:val="bottom"/>
            <w:hideMark/>
          </w:tcPr>
          <w:p w14:paraId="4459EB88"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47</w:t>
            </w:r>
          </w:p>
        </w:tc>
        <w:tc>
          <w:tcPr>
            <w:tcW w:w="1000" w:type="dxa"/>
            <w:tcBorders>
              <w:top w:val="nil"/>
              <w:left w:val="nil"/>
              <w:bottom w:val="nil"/>
              <w:right w:val="nil"/>
            </w:tcBorders>
            <w:shd w:val="clear" w:color="auto" w:fill="auto"/>
            <w:noWrap/>
            <w:vAlign w:val="bottom"/>
            <w:hideMark/>
          </w:tcPr>
          <w:p w14:paraId="48AD8CE8"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64,8</w:t>
            </w:r>
          </w:p>
        </w:tc>
      </w:tr>
      <w:tr w:rsidR="00E739AC" w:rsidRPr="00BC074F" w14:paraId="22117FFC" w14:textId="77777777" w:rsidTr="00E739AC">
        <w:trPr>
          <w:trHeight w:val="315"/>
          <w:jc w:val="center"/>
        </w:trPr>
        <w:tc>
          <w:tcPr>
            <w:tcW w:w="6111" w:type="dxa"/>
            <w:tcBorders>
              <w:top w:val="nil"/>
              <w:left w:val="nil"/>
              <w:bottom w:val="nil"/>
              <w:right w:val="nil"/>
            </w:tcBorders>
            <w:shd w:val="clear" w:color="auto" w:fill="auto"/>
            <w:noWrap/>
            <w:vAlign w:val="bottom"/>
            <w:hideMark/>
          </w:tcPr>
          <w:p w14:paraId="340E8ACD"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Administratévný</w:t>
            </w:r>
            <w:proofErr w:type="spellEnd"/>
            <w:r w:rsidRPr="00BC074F">
              <w:rPr>
                <w:rFonts w:ascii="Aptos Narrow" w:eastAsia="Times New Roman" w:hAnsi="Aptos Narrow" w:cs="Times New Roman"/>
                <w:color w:val="000000"/>
                <w:sz w:val="22"/>
                <w:lang w:eastAsia="sk-SK"/>
              </w:rPr>
              <w:t xml:space="preserve"> pracovník alebo manažér v oblasti psychológie</w:t>
            </w:r>
          </w:p>
        </w:tc>
        <w:tc>
          <w:tcPr>
            <w:tcW w:w="589" w:type="dxa"/>
            <w:tcBorders>
              <w:top w:val="nil"/>
              <w:left w:val="nil"/>
              <w:bottom w:val="nil"/>
              <w:right w:val="nil"/>
            </w:tcBorders>
            <w:shd w:val="clear" w:color="auto" w:fill="auto"/>
            <w:noWrap/>
            <w:vAlign w:val="bottom"/>
            <w:hideMark/>
          </w:tcPr>
          <w:p w14:paraId="2CEFB2BD"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1000" w:type="dxa"/>
            <w:tcBorders>
              <w:top w:val="nil"/>
              <w:left w:val="nil"/>
              <w:bottom w:val="nil"/>
              <w:right w:val="nil"/>
            </w:tcBorders>
            <w:shd w:val="clear" w:color="auto" w:fill="auto"/>
            <w:noWrap/>
            <w:vAlign w:val="bottom"/>
            <w:hideMark/>
          </w:tcPr>
          <w:p w14:paraId="02A8D574"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38,63</w:t>
            </w:r>
          </w:p>
        </w:tc>
      </w:tr>
      <w:tr w:rsidR="00E739AC" w:rsidRPr="00BC074F" w14:paraId="6509DD3F" w14:textId="77777777" w:rsidTr="00E739AC">
        <w:trPr>
          <w:trHeight w:val="315"/>
          <w:jc w:val="center"/>
        </w:trPr>
        <w:tc>
          <w:tcPr>
            <w:tcW w:w="6111" w:type="dxa"/>
            <w:tcBorders>
              <w:top w:val="single" w:sz="8" w:space="0" w:color="auto"/>
              <w:left w:val="nil"/>
              <w:bottom w:val="single" w:sz="8" w:space="0" w:color="auto"/>
              <w:right w:val="nil"/>
            </w:tcBorders>
            <w:shd w:val="clear" w:color="auto" w:fill="auto"/>
            <w:noWrap/>
            <w:vAlign w:val="bottom"/>
            <w:hideMark/>
          </w:tcPr>
          <w:p w14:paraId="1467ACE9"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589" w:type="dxa"/>
            <w:tcBorders>
              <w:top w:val="single" w:sz="8" w:space="0" w:color="auto"/>
              <w:left w:val="nil"/>
              <w:bottom w:val="single" w:sz="8" w:space="0" w:color="auto"/>
              <w:right w:val="nil"/>
            </w:tcBorders>
            <w:shd w:val="clear" w:color="auto" w:fill="auto"/>
            <w:noWrap/>
            <w:vAlign w:val="bottom"/>
            <w:hideMark/>
          </w:tcPr>
          <w:p w14:paraId="68612043"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137</w:t>
            </w:r>
          </w:p>
        </w:tc>
        <w:tc>
          <w:tcPr>
            <w:tcW w:w="1000" w:type="dxa"/>
            <w:tcBorders>
              <w:top w:val="single" w:sz="8" w:space="0" w:color="auto"/>
              <w:left w:val="nil"/>
              <w:bottom w:val="single" w:sz="8" w:space="0" w:color="auto"/>
              <w:right w:val="nil"/>
            </w:tcBorders>
            <w:shd w:val="clear" w:color="auto" w:fill="auto"/>
            <w:noWrap/>
            <w:vAlign w:val="bottom"/>
            <w:hideMark/>
          </w:tcPr>
          <w:p w14:paraId="711F9E53"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bl>
    <w:p w14:paraId="171BDAA8" w14:textId="77777777" w:rsidR="002D7564" w:rsidRPr="00BC074F" w:rsidRDefault="002D7564" w:rsidP="002A3E91"/>
    <w:p w14:paraId="0DB52DCC" w14:textId="14DE54D4" w:rsidR="00B34812" w:rsidRPr="00BC074F" w:rsidRDefault="002A3E91" w:rsidP="002A3E91">
      <w:r w:rsidRPr="00BC074F">
        <w:t xml:space="preserve">Vykonaním </w:t>
      </w:r>
      <w:proofErr w:type="spellStart"/>
      <w:r w:rsidRPr="00BC074F">
        <w:t>Kruskalov-Wallisov</w:t>
      </w:r>
      <w:proofErr w:type="spellEnd"/>
      <w:r w:rsidRPr="00BC074F">
        <w:t xml:space="preserve"> testu s p-hodnotou ,350, čo naznačuje, že medzi skúmanými profesijnými rolami nie sú štatisticky významné rozdiely v mediánoch indexov znalostí o AI.</w:t>
      </w:r>
    </w:p>
    <w:p w14:paraId="13D46F12" w14:textId="66262F07" w:rsidR="002761B7" w:rsidRPr="00BC074F" w:rsidRDefault="00B92C4D" w:rsidP="00F416B3">
      <w:r w:rsidRPr="00BC074F">
        <w:t xml:space="preserve">Okrem </w:t>
      </w:r>
      <w:r w:rsidR="00F640D5" w:rsidRPr="00BC074F">
        <w:t xml:space="preserve">toho </w:t>
      </w:r>
      <w:r w:rsidR="000C6F1C" w:rsidRPr="00BC074F">
        <w:t xml:space="preserve">ukazovateľ vecnej významnosti </w:t>
      </w:r>
      <w:proofErr w:type="spellStart"/>
      <w:r w:rsidR="000C6F1C" w:rsidRPr="00BC074F">
        <w:rPr>
          <w:rFonts w:cs="Times New Roman"/>
          <w:szCs w:val="24"/>
        </w:rPr>
        <w:t>r</w:t>
      </w:r>
      <w:r w:rsidR="000C6F1C" w:rsidRPr="00BC074F">
        <w:rPr>
          <w:rFonts w:cs="Times New Roman"/>
          <w:szCs w:val="24"/>
          <w:vertAlign w:val="subscript"/>
        </w:rPr>
        <w:t>m</w:t>
      </w:r>
      <w:proofErr w:type="spellEnd"/>
      <w:r w:rsidR="00C97EC6" w:rsidRPr="00BC074F">
        <w:rPr>
          <w:rFonts w:cs="Times New Roman"/>
          <w:szCs w:val="24"/>
          <w:vertAlign w:val="subscript"/>
        </w:rPr>
        <w:t xml:space="preserve"> </w:t>
      </w:r>
      <w:r w:rsidR="00C97EC6" w:rsidRPr="00BC074F">
        <w:t>(</w:t>
      </w:r>
      <w:r w:rsidR="00BB1370" w:rsidRPr="00BC074F">
        <w:t>,203</w:t>
      </w:r>
      <w:r w:rsidR="00C97EC6" w:rsidRPr="00BC074F">
        <w:t>)</w:t>
      </w:r>
      <w:r w:rsidR="000C6F1C" w:rsidRPr="00BC074F">
        <w:t xml:space="preserve"> </w:t>
      </w:r>
      <w:r w:rsidR="00BB1370" w:rsidRPr="00BC074F">
        <w:t xml:space="preserve">predstavuje </w:t>
      </w:r>
      <w:r w:rsidR="00794C7C" w:rsidRPr="00BC074F">
        <w:t>mierny</w:t>
      </w:r>
      <w:r w:rsidR="00BB1370" w:rsidRPr="00BC074F">
        <w:t xml:space="preserve"> </w:t>
      </w:r>
      <w:r w:rsidR="00794C7C" w:rsidRPr="00BC074F">
        <w:t>rozdiel</w:t>
      </w:r>
      <w:r w:rsidR="00BB1370" w:rsidRPr="00BC074F">
        <w:t xml:space="preserve"> medzi </w:t>
      </w:r>
      <w:r w:rsidR="00C17B18" w:rsidRPr="00BC074F">
        <w:t xml:space="preserve">znalosťami </w:t>
      </w:r>
      <w:r w:rsidR="006F0C68" w:rsidRPr="00BC074F">
        <w:t xml:space="preserve">o AI </w:t>
      </w:r>
      <w:r w:rsidR="00B34812" w:rsidRPr="00BC074F">
        <w:t>z hľadiska profilácie psychológov.</w:t>
      </w:r>
    </w:p>
    <w:p w14:paraId="500CA87A" w14:textId="266589A5" w:rsidR="00F13061" w:rsidRPr="00BC074F" w:rsidRDefault="00D82211" w:rsidP="00F416B3">
      <w:r w:rsidRPr="00BC074F">
        <w:t>Pri analýze toho, či existujú rozdiely v</w:t>
      </w:r>
      <w:r w:rsidR="00F13061" w:rsidRPr="00BC074F">
        <w:t> </w:t>
      </w:r>
      <w:r w:rsidR="000C011B" w:rsidRPr="00BC074F">
        <w:t>priemerných</w:t>
      </w:r>
      <w:r w:rsidR="00F13061" w:rsidRPr="00BC074F">
        <w:t xml:space="preserve"> poradiach uvedených v</w:t>
      </w:r>
      <w:r w:rsidR="008B2886" w:rsidRPr="00BC074F">
        <w:t> </w:t>
      </w:r>
      <w:r w:rsidR="00F13061" w:rsidRPr="00BC074F">
        <w:t>tabuľke</w:t>
      </w:r>
      <w:r w:rsidR="008B2886" w:rsidRPr="00BC074F">
        <w:t xml:space="preserve"> 8</w:t>
      </w:r>
      <w:r w:rsidR="00F13061" w:rsidRPr="00BC074F">
        <w:t xml:space="preserve">, </w:t>
      </w:r>
      <w:r w:rsidRPr="00BC074F">
        <w:t xml:space="preserve"> všeobecných </w:t>
      </w:r>
      <w:r w:rsidR="00F13061" w:rsidRPr="00BC074F">
        <w:t>znalostí</w:t>
      </w:r>
      <w:r w:rsidRPr="00BC074F">
        <w:t xml:space="preserve"> o AI v rôznych profesijných rolách v rámci psychológie, bol použitý </w:t>
      </w:r>
      <w:proofErr w:type="spellStart"/>
      <w:r w:rsidRPr="00BC074F">
        <w:t>Kruskal-Wallisov</w:t>
      </w:r>
      <w:proofErr w:type="spellEnd"/>
      <w:r w:rsidRPr="00BC074F">
        <w:t xml:space="preserve"> H test</w:t>
      </w:r>
      <w:r w:rsidR="00F13061" w:rsidRPr="00BC074F">
        <w:t>.</w:t>
      </w:r>
    </w:p>
    <w:tbl>
      <w:tblPr>
        <w:tblW w:w="7700" w:type="dxa"/>
        <w:jc w:val="center"/>
        <w:tblCellMar>
          <w:left w:w="70" w:type="dxa"/>
          <w:right w:w="70" w:type="dxa"/>
        </w:tblCellMar>
        <w:tblLook w:val="04A0" w:firstRow="1" w:lastRow="0" w:firstColumn="1" w:lastColumn="0" w:noHBand="0" w:noVBand="1"/>
      </w:tblPr>
      <w:tblGrid>
        <w:gridCol w:w="6110"/>
        <w:gridCol w:w="645"/>
        <w:gridCol w:w="1046"/>
      </w:tblGrid>
      <w:tr w:rsidR="00006A22" w:rsidRPr="00BC074F" w14:paraId="63A8C1C3" w14:textId="77777777" w:rsidTr="00006A22">
        <w:trPr>
          <w:trHeight w:val="315"/>
          <w:jc w:val="center"/>
        </w:trPr>
        <w:tc>
          <w:tcPr>
            <w:tcW w:w="6700" w:type="dxa"/>
            <w:gridSpan w:val="2"/>
            <w:tcBorders>
              <w:top w:val="nil"/>
              <w:left w:val="nil"/>
              <w:bottom w:val="nil"/>
              <w:right w:val="nil"/>
            </w:tcBorders>
            <w:shd w:val="clear" w:color="auto" w:fill="auto"/>
            <w:noWrap/>
            <w:vAlign w:val="bottom"/>
            <w:hideMark/>
          </w:tcPr>
          <w:p w14:paraId="6BB7B750" w14:textId="43DC006E" w:rsidR="00006A22" w:rsidRPr="00BC074F" w:rsidRDefault="00006A22" w:rsidP="00006A22">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8B2886" w:rsidRPr="00BC074F">
              <w:rPr>
                <w:rFonts w:eastAsia="Times New Roman" w:cs="Times New Roman"/>
                <w:b/>
                <w:bCs/>
                <w:szCs w:val="24"/>
                <w:lang w:eastAsia="sk-SK"/>
              </w:rPr>
              <w:t xml:space="preserve"> 8</w:t>
            </w:r>
          </w:p>
        </w:tc>
        <w:tc>
          <w:tcPr>
            <w:tcW w:w="1000" w:type="dxa"/>
            <w:tcBorders>
              <w:top w:val="nil"/>
              <w:left w:val="nil"/>
              <w:bottom w:val="nil"/>
              <w:right w:val="nil"/>
            </w:tcBorders>
            <w:shd w:val="clear" w:color="auto" w:fill="auto"/>
            <w:noWrap/>
            <w:vAlign w:val="bottom"/>
            <w:hideMark/>
          </w:tcPr>
          <w:p w14:paraId="0200617E" w14:textId="77777777" w:rsidR="00006A22" w:rsidRPr="00BC074F" w:rsidRDefault="00006A22" w:rsidP="00006A22">
            <w:pPr>
              <w:suppressAutoHyphens w:val="0"/>
              <w:spacing w:after="0" w:line="240" w:lineRule="auto"/>
              <w:jc w:val="left"/>
              <w:rPr>
                <w:rFonts w:eastAsia="Times New Roman" w:cs="Times New Roman"/>
                <w:b/>
                <w:bCs/>
                <w:szCs w:val="24"/>
                <w:lang w:eastAsia="sk-SK"/>
              </w:rPr>
            </w:pPr>
          </w:p>
        </w:tc>
      </w:tr>
      <w:tr w:rsidR="00006A22" w:rsidRPr="00BC074F" w14:paraId="11D7F82F" w14:textId="77777777" w:rsidTr="00006A22">
        <w:trPr>
          <w:trHeight w:val="330"/>
          <w:jc w:val="center"/>
        </w:trPr>
        <w:tc>
          <w:tcPr>
            <w:tcW w:w="7700" w:type="dxa"/>
            <w:gridSpan w:val="3"/>
            <w:tcBorders>
              <w:top w:val="nil"/>
              <w:left w:val="nil"/>
              <w:bottom w:val="single" w:sz="8" w:space="0" w:color="auto"/>
              <w:right w:val="nil"/>
            </w:tcBorders>
            <w:shd w:val="clear" w:color="auto" w:fill="auto"/>
            <w:noWrap/>
            <w:vAlign w:val="bottom"/>
            <w:hideMark/>
          </w:tcPr>
          <w:p w14:paraId="5C1E4F60" w14:textId="77777777" w:rsidR="00006A22" w:rsidRPr="00BC074F" w:rsidRDefault="00006A22" w:rsidP="00006A22">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Priemerné poradia všeobecných znalostí o AI v závislosti od profilácie</w:t>
            </w:r>
          </w:p>
        </w:tc>
      </w:tr>
      <w:tr w:rsidR="00006A22" w:rsidRPr="00BC074F" w14:paraId="7A70B4CB" w14:textId="77777777" w:rsidTr="00006A22">
        <w:trPr>
          <w:trHeight w:val="915"/>
          <w:jc w:val="center"/>
        </w:trPr>
        <w:tc>
          <w:tcPr>
            <w:tcW w:w="6110" w:type="dxa"/>
            <w:tcBorders>
              <w:top w:val="nil"/>
              <w:left w:val="nil"/>
              <w:bottom w:val="single" w:sz="8" w:space="0" w:color="auto"/>
              <w:right w:val="nil"/>
            </w:tcBorders>
            <w:shd w:val="clear" w:color="auto" w:fill="auto"/>
            <w:noWrap/>
            <w:vAlign w:val="bottom"/>
            <w:hideMark/>
          </w:tcPr>
          <w:p w14:paraId="2558E28A"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590" w:type="dxa"/>
            <w:tcBorders>
              <w:top w:val="nil"/>
              <w:left w:val="nil"/>
              <w:bottom w:val="single" w:sz="8" w:space="0" w:color="auto"/>
              <w:right w:val="nil"/>
            </w:tcBorders>
            <w:shd w:val="clear" w:color="auto" w:fill="auto"/>
            <w:noWrap/>
            <w:vAlign w:val="bottom"/>
            <w:hideMark/>
          </w:tcPr>
          <w:p w14:paraId="5DF79C33"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1000" w:type="dxa"/>
            <w:tcBorders>
              <w:top w:val="nil"/>
              <w:left w:val="nil"/>
              <w:bottom w:val="single" w:sz="8" w:space="0" w:color="auto"/>
              <w:right w:val="nil"/>
            </w:tcBorders>
            <w:shd w:val="clear" w:color="auto" w:fill="auto"/>
            <w:vAlign w:val="bottom"/>
            <w:hideMark/>
          </w:tcPr>
          <w:p w14:paraId="7F304915"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Priemerné </w:t>
            </w:r>
            <w:proofErr w:type="spellStart"/>
            <w:r w:rsidRPr="00BC074F">
              <w:rPr>
                <w:rFonts w:ascii="Aptos Narrow" w:eastAsia="Times New Roman" w:hAnsi="Aptos Narrow" w:cs="Times New Roman"/>
                <w:color w:val="000000"/>
                <w:sz w:val="22"/>
                <w:lang w:eastAsia="sk-SK"/>
              </w:rPr>
              <w:t>poriadie</w:t>
            </w:r>
            <w:proofErr w:type="spellEnd"/>
          </w:p>
        </w:tc>
      </w:tr>
      <w:tr w:rsidR="00006A22" w:rsidRPr="00BC074F" w14:paraId="0801C790" w14:textId="77777777" w:rsidTr="00006A22">
        <w:trPr>
          <w:trHeight w:val="300"/>
          <w:jc w:val="center"/>
        </w:trPr>
        <w:tc>
          <w:tcPr>
            <w:tcW w:w="6110" w:type="dxa"/>
            <w:tcBorders>
              <w:top w:val="nil"/>
              <w:left w:val="nil"/>
              <w:bottom w:val="nil"/>
              <w:right w:val="nil"/>
            </w:tcBorders>
            <w:shd w:val="clear" w:color="auto" w:fill="auto"/>
            <w:noWrap/>
            <w:vAlign w:val="bottom"/>
            <w:hideMark/>
          </w:tcPr>
          <w:p w14:paraId="50D4CDDA"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590" w:type="dxa"/>
            <w:tcBorders>
              <w:top w:val="nil"/>
              <w:left w:val="nil"/>
              <w:bottom w:val="nil"/>
              <w:right w:val="nil"/>
            </w:tcBorders>
            <w:shd w:val="clear" w:color="auto" w:fill="auto"/>
            <w:noWrap/>
            <w:vAlign w:val="bottom"/>
            <w:hideMark/>
          </w:tcPr>
          <w:p w14:paraId="0EE9F2A6"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1000" w:type="dxa"/>
            <w:tcBorders>
              <w:top w:val="nil"/>
              <w:left w:val="nil"/>
              <w:bottom w:val="nil"/>
              <w:right w:val="nil"/>
            </w:tcBorders>
            <w:shd w:val="clear" w:color="auto" w:fill="auto"/>
            <w:noWrap/>
            <w:vAlign w:val="bottom"/>
            <w:hideMark/>
          </w:tcPr>
          <w:p w14:paraId="400E8499"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73,48611</w:t>
            </w:r>
          </w:p>
        </w:tc>
      </w:tr>
      <w:tr w:rsidR="00006A22" w:rsidRPr="00BC074F" w14:paraId="516F0FA5" w14:textId="77777777" w:rsidTr="00006A22">
        <w:trPr>
          <w:trHeight w:val="300"/>
          <w:jc w:val="center"/>
        </w:trPr>
        <w:tc>
          <w:tcPr>
            <w:tcW w:w="6110" w:type="dxa"/>
            <w:tcBorders>
              <w:top w:val="nil"/>
              <w:left w:val="nil"/>
              <w:bottom w:val="nil"/>
              <w:right w:val="nil"/>
            </w:tcBorders>
            <w:shd w:val="clear" w:color="auto" w:fill="auto"/>
            <w:noWrap/>
            <w:vAlign w:val="bottom"/>
            <w:hideMark/>
          </w:tcPr>
          <w:p w14:paraId="47519AF5"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magisterského štúdia (denné/externé štúdium)</w:t>
            </w:r>
          </w:p>
        </w:tc>
        <w:tc>
          <w:tcPr>
            <w:tcW w:w="590" w:type="dxa"/>
            <w:tcBorders>
              <w:top w:val="nil"/>
              <w:left w:val="nil"/>
              <w:bottom w:val="nil"/>
              <w:right w:val="nil"/>
            </w:tcBorders>
            <w:shd w:val="clear" w:color="auto" w:fill="auto"/>
            <w:noWrap/>
            <w:vAlign w:val="bottom"/>
            <w:hideMark/>
          </w:tcPr>
          <w:p w14:paraId="20B272F6"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w:t>
            </w:r>
          </w:p>
        </w:tc>
        <w:tc>
          <w:tcPr>
            <w:tcW w:w="1000" w:type="dxa"/>
            <w:tcBorders>
              <w:top w:val="nil"/>
              <w:left w:val="nil"/>
              <w:bottom w:val="nil"/>
              <w:right w:val="nil"/>
            </w:tcBorders>
            <w:shd w:val="clear" w:color="auto" w:fill="auto"/>
            <w:noWrap/>
            <w:vAlign w:val="bottom"/>
            <w:hideMark/>
          </w:tcPr>
          <w:p w14:paraId="78F1058E"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84,4375</w:t>
            </w:r>
          </w:p>
        </w:tc>
      </w:tr>
      <w:tr w:rsidR="00006A22" w:rsidRPr="00BC074F" w14:paraId="17E67ECD" w14:textId="77777777" w:rsidTr="00006A22">
        <w:trPr>
          <w:trHeight w:val="300"/>
          <w:jc w:val="center"/>
        </w:trPr>
        <w:tc>
          <w:tcPr>
            <w:tcW w:w="6110" w:type="dxa"/>
            <w:tcBorders>
              <w:top w:val="nil"/>
              <w:left w:val="nil"/>
              <w:bottom w:val="nil"/>
              <w:right w:val="nil"/>
            </w:tcBorders>
            <w:shd w:val="clear" w:color="auto" w:fill="auto"/>
            <w:noWrap/>
            <w:vAlign w:val="bottom"/>
            <w:hideMark/>
          </w:tcPr>
          <w:p w14:paraId="2CB81EE9"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590" w:type="dxa"/>
            <w:tcBorders>
              <w:top w:val="nil"/>
              <w:left w:val="nil"/>
              <w:bottom w:val="nil"/>
              <w:right w:val="nil"/>
            </w:tcBorders>
            <w:shd w:val="clear" w:color="auto" w:fill="auto"/>
            <w:noWrap/>
            <w:vAlign w:val="bottom"/>
            <w:hideMark/>
          </w:tcPr>
          <w:p w14:paraId="2E868EB0"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1000" w:type="dxa"/>
            <w:tcBorders>
              <w:top w:val="nil"/>
              <w:left w:val="nil"/>
              <w:bottom w:val="nil"/>
              <w:right w:val="nil"/>
            </w:tcBorders>
            <w:shd w:val="clear" w:color="auto" w:fill="auto"/>
            <w:noWrap/>
            <w:vAlign w:val="bottom"/>
            <w:hideMark/>
          </w:tcPr>
          <w:p w14:paraId="7B1CB8B2"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83,40909</w:t>
            </w:r>
          </w:p>
        </w:tc>
      </w:tr>
      <w:tr w:rsidR="00006A22" w:rsidRPr="00BC074F" w14:paraId="2B70A0EC" w14:textId="77777777" w:rsidTr="00006A22">
        <w:trPr>
          <w:trHeight w:val="300"/>
          <w:jc w:val="center"/>
        </w:trPr>
        <w:tc>
          <w:tcPr>
            <w:tcW w:w="6110" w:type="dxa"/>
            <w:tcBorders>
              <w:top w:val="nil"/>
              <w:left w:val="nil"/>
              <w:bottom w:val="nil"/>
              <w:right w:val="nil"/>
            </w:tcBorders>
            <w:shd w:val="clear" w:color="auto" w:fill="auto"/>
            <w:noWrap/>
            <w:vAlign w:val="bottom"/>
            <w:hideMark/>
          </w:tcPr>
          <w:p w14:paraId="009B34F3"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590" w:type="dxa"/>
            <w:tcBorders>
              <w:top w:val="nil"/>
              <w:left w:val="nil"/>
              <w:bottom w:val="nil"/>
              <w:right w:val="nil"/>
            </w:tcBorders>
            <w:shd w:val="clear" w:color="auto" w:fill="auto"/>
            <w:noWrap/>
            <w:vAlign w:val="bottom"/>
            <w:hideMark/>
          </w:tcPr>
          <w:p w14:paraId="5D4B03C6"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1000" w:type="dxa"/>
            <w:tcBorders>
              <w:top w:val="nil"/>
              <w:left w:val="nil"/>
              <w:bottom w:val="nil"/>
              <w:right w:val="nil"/>
            </w:tcBorders>
            <w:shd w:val="clear" w:color="auto" w:fill="auto"/>
            <w:noWrap/>
            <w:vAlign w:val="bottom"/>
            <w:hideMark/>
          </w:tcPr>
          <w:p w14:paraId="21DCB74C"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68,79032</w:t>
            </w:r>
          </w:p>
        </w:tc>
      </w:tr>
      <w:tr w:rsidR="00006A22" w:rsidRPr="00BC074F" w14:paraId="6028FFB8" w14:textId="77777777" w:rsidTr="00006A22">
        <w:trPr>
          <w:trHeight w:val="300"/>
          <w:jc w:val="center"/>
        </w:trPr>
        <w:tc>
          <w:tcPr>
            <w:tcW w:w="6110" w:type="dxa"/>
            <w:tcBorders>
              <w:top w:val="nil"/>
              <w:left w:val="nil"/>
              <w:bottom w:val="nil"/>
              <w:right w:val="nil"/>
            </w:tcBorders>
            <w:shd w:val="clear" w:color="auto" w:fill="auto"/>
            <w:noWrap/>
            <w:vAlign w:val="bottom"/>
            <w:hideMark/>
          </w:tcPr>
          <w:p w14:paraId="1ADA4E0F"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590" w:type="dxa"/>
            <w:tcBorders>
              <w:top w:val="nil"/>
              <w:left w:val="nil"/>
              <w:bottom w:val="nil"/>
              <w:right w:val="nil"/>
            </w:tcBorders>
            <w:shd w:val="clear" w:color="auto" w:fill="auto"/>
            <w:noWrap/>
            <w:vAlign w:val="bottom"/>
            <w:hideMark/>
          </w:tcPr>
          <w:p w14:paraId="43F16480"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47</w:t>
            </w:r>
          </w:p>
        </w:tc>
        <w:tc>
          <w:tcPr>
            <w:tcW w:w="1000" w:type="dxa"/>
            <w:tcBorders>
              <w:top w:val="nil"/>
              <w:left w:val="nil"/>
              <w:bottom w:val="nil"/>
              <w:right w:val="nil"/>
            </w:tcBorders>
            <w:shd w:val="clear" w:color="auto" w:fill="auto"/>
            <w:noWrap/>
            <w:vAlign w:val="bottom"/>
            <w:hideMark/>
          </w:tcPr>
          <w:p w14:paraId="1EA94E2E"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62,12766</w:t>
            </w:r>
          </w:p>
        </w:tc>
      </w:tr>
      <w:tr w:rsidR="00006A22" w:rsidRPr="00BC074F" w14:paraId="0698F062" w14:textId="77777777" w:rsidTr="00006A22">
        <w:trPr>
          <w:trHeight w:val="315"/>
          <w:jc w:val="center"/>
        </w:trPr>
        <w:tc>
          <w:tcPr>
            <w:tcW w:w="6110" w:type="dxa"/>
            <w:tcBorders>
              <w:top w:val="nil"/>
              <w:left w:val="nil"/>
              <w:bottom w:val="nil"/>
              <w:right w:val="nil"/>
            </w:tcBorders>
            <w:shd w:val="clear" w:color="auto" w:fill="auto"/>
            <w:noWrap/>
            <w:vAlign w:val="bottom"/>
            <w:hideMark/>
          </w:tcPr>
          <w:p w14:paraId="1FE71AD9"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Administratévný</w:t>
            </w:r>
            <w:proofErr w:type="spellEnd"/>
            <w:r w:rsidRPr="00BC074F">
              <w:rPr>
                <w:rFonts w:ascii="Aptos Narrow" w:eastAsia="Times New Roman" w:hAnsi="Aptos Narrow" w:cs="Times New Roman"/>
                <w:color w:val="000000"/>
                <w:sz w:val="22"/>
                <w:lang w:eastAsia="sk-SK"/>
              </w:rPr>
              <w:t xml:space="preserve"> pracovník alebo manažér v oblasti psychológie</w:t>
            </w:r>
          </w:p>
        </w:tc>
        <w:tc>
          <w:tcPr>
            <w:tcW w:w="590" w:type="dxa"/>
            <w:tcBorders>
              <w:top w:val="nil"/>
              <w:left w:val="nil"/>
              <w:bottom w:val="nil"/>
              <w:right w:val="nil"/>
            </w:tcBorders>
            <w:shd w:val="clear" w:color="auto" w:fill="auto"/>
            <w:noWrap/>
            <w:vAlign w:val="bottom"/>
            <w:hideMark/>
          </w:tcPr>
          <w:p w14:paraId="7FFDCAF9"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1000" w:type="dxa"/>
            <w:tcBorders>
              <w:top w:val="nil"/>
              <w:left w:val="nil"/>
              <w:bottom w:val="nil"/>
              <w:right w:val="nil"/>
            </w:tcBorders>
            <w:shd w:val="clear" w:color="auto" w:fill="auto"/>
            <w:noWrap/>
            <w:vAlign w:val="bottom"/>
            <w:hideMark/>
          </w:tcPr>
          <w:p w14:paraId="4660B1FC"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40,5</w:t>
            </w:r>
          </w:p>
        </w:tc>
      </w:tr>
      <w:tr w:rsidR="00006A22" w:rsidRPr="00BC074F" w14:paraId="619CCC0A" w14:textId="77777777" w:rsidTr="00006A22">
        <w:trPr>
          <w:trHeight w:val="315"/>
          <w:jc w:val="center"/>
        </w:trPr>
        <w:tc>
          <w:tcPr>
            <w:tcW w:w="6110" w:type="dxa"/>
            <w:tcBorders>
              <w:top w:val="single" w:sz="8" w:space="0" w:color="auto"/>
              <w:left w:val="nil"/>
              <w:bottom w:val="single" w:sz="8" w:space="0" w:color="auto"/>
              <w:right w:val="nil"/>
            </w:tcBorders>
            <w:shd w:val="clear" w:color="auto" w:fill="auto"/>
            <w:noWrap/>
            <w:vAlign w:val="bottom"/>
            <w:hideMark/>
          </w:tcPr>
          <w:p w14:paraId="344A9F4B"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590" w:type="dxa"/>
            <w:tcBorders>
              <w:top w:val="single" w:sz="8" w:space="0" w:color="auto"/>
              <w:left w:val="nil"/>
              <w:bottom w:val="single" w:sz="8" w:space="0" w:color="auto"/>
              <w:right w:val="nil"/>
            </w:tcBorders>
            <w:shd w:val="clear" w:color="auto" w:fill="auto"/>
            <w:noWrap/>
            <w:vAlign w:val="bottom"/>
            <w:hideMark/>
          </w:tcPr>
          <w:p w14:paraId="2DCDC2DC"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137</w:t>
            </w:r>
          </w:p>
        </w:tc>
        <w:tc>
          <w:tcPr>
            <w:tcW w:w="1000" w:type="dxa"/>
            <w:tcBorders>
              <w:top w:val="single" w:sz="8" w:space="0" w:color="auto"/>
              <w:left w:val="nil"/>
              <w:bottom w:val="single" w:sz="8" w:space="0" w:color="auto"/>
              <w:right w:val="nil"/>
            </w:tcBorders>
            <w:shd w:val="clear" w:color="auto" w:fill="auto"/>
            <w:noWrap/>
            <w:vAlign w:val="bottom"/>
            <w:hideMark/>
          </w:tcPr>
          <w:p w14:paraId="49B937C1"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bl>
    <w:p w14:paraId="3CC1FB64" w14:textId="77777777" w:rsidR="00F13061" w:rsidRPr="00BC074F" w:rsidRDefault="00F13061" w:rsidP="00F416B3"/>
    <w:p w14:paraId="2AA117A0" w14:textId="3D8384CC" w:rsidR="007630B7" w:rsidRPr="00BC074F" w:rsidRDefault="006D6C03" w:rsidP="007630B7">
      <w:r w:rsidRPr="00BC074F">
        <w:lastRenderedPageBreak/>
        <w:t xml:space="preserve">Napriek týmto rozdielnym výsledkom </w:t>
      </w:r>
      <w:proofErr w:type="spellStart"/>
      <w:r w:rsidRPr="00BC074F">
        <w:t>Kruskalov-Wallisov</w:t>
      </w:r>
      <w:proofErr w:type="spellEnd"/>
      <w:r w:rsidRPr="00BC074F">
        <w:t xml:space="preserve"> test priniesol H-štatistiku 7,019 s p-hodnotou .219, čo naznačuje, že v mediánoch indexov znalostí o AI v skúmaných rolách nie sú významné štatistické rozdiely.</w:t>
      </w:r>
      <w:r w:rsidR="007630B7" w:rsidRPr="00BC074F">
        <w:t xml:space="preserve"> V tomto prípad</w:t>
      </w:r>
      <w:r w:rsidR="00E56661" w:rsidRPr="00BC074F">
        <w:t>e</w:t>
      </w:r>
      <w:r w:rsidR="007630B7" w:rsidRPr="00BC074F">
        <w:t xml:space="preserve"> koeficient vecnej významnosti </w:t>
      </w:r>
      <w:proofErr w:type="spellStart"/>
      <w:r w:rsidR="007630B7" w:rsidRPr="00BC074F">
        <w:rPr>
          <w:rFonts w:cs="Times New Roman"/>
          <w:szCs w:val="24"/>
        </w:rPr>
        <w:t>r</w:t>
      </w:r>
      <w:r w:rsidR="007630B7" w:rsidRPr="00BC074F">
        <w:rPr>
          <w:rFonts w:cs="Times New Roman"/>
          <w:szCs w:val="24"/>
          <w:vertAlign w:val="subscript"/>
        </w:rPr>
        <w:t>m</w:t>
      </w:r>
      <w:proofErr w:type="spellEnd"/>
      <w:r w:rsidR="007630B7" w:rsidRPr="00BC074F">
        <w:rPr>
          <w:rFonts w:cs="Times New Roman"/>
          <w:szCs w:val="24"/>
          <w:vertAlign w:val="subscript"/>
        </w:rPr>
        <w:t xml:space="preserve"> </w:t>
      </w:r>
      <w:r w:rsidR="007630B7" w:rsidRPr="00BC074F">
        <w:t>(,</w:t>
      </w:r>
      <w:r w:rsidR="00E56661" w:rsidRPr="00BC074F">
        <w:t>223</w:t>
      </w:r>
      <w:r w:rsidR="007630B7" w:rsidRPr="00BC074F">
        <w:t xml:space="preserve">) </w:t>
      </w:r>
      <w:r w:rsidR="00E56661" w:rsidRPr="00BC074F">
        <w:t>znamená</w:t>
      </w:r>
      <w:r w:rsidR="007630B7" w:rsidRPr="00BC074F">
        <w:t xml:space="preserve"> mierny rozdiel medzi </w:t>
      </w:r>
      <w:r w:rsidR="00E56661" w:rsidRPr="00BC074F">
        <w:t xml:space="preserve">všeobecnými </w:t>
      </w:r>
      <w:r w:rsidR="007630B7" w:rsidRPr="00BC074F">
        <w:t>znalosťami o AI z hľadiska profilácie psychológov.</w:t>
      </w:r>
    </w:p>
    <w:p w14:paraId="3B1A0DB6" w14:textId="02376E62" w:rsidR="005B17AA" w:rsidRPr="00BC074F" w:rsidRDefault="005B17AA" w:rsidP="005B17AA">
      <w:r w:rsidRPr="00BC074F">
        <w:t xml:space="preserve">Pri skúmaní rozdielov v znalostiach špecifických pre aplikáciu umelej inteligencie (AI) v rôznych profesijných pozíciách v rámci psychológie sa rovnako ako v prechádzajúcich dvoch analýzach vykonal </w:t>
      </w:r>
      <w:proofErr w:type="spellStart"/>
      <w:r w:rsidRPr="00BC074F">
        <w:t>Kruskal-Wallisov</w:t>
      </w:r>
      <w:proofErr w:type="spellEnd"/>
      <w:r w:rsidRPr="00BC074F">
        <w:t xml:space="preserve"> H test.</w:t>
      </w:r>
    </w:p>
    <w:p w14:paraId="718CDB80" w14:textId="047017A7" w:rsidR="005B17AA" w:rsidRPr="00BC074F" w:rsidRDefault="005B17AA" w:rsidP="005B17AA">
      <w:r w:rsidRPr="00BC074F">
        <w:t xml:space="preserve">Priemerné poradia získané z </w:t>
      </w:r>
      <w:proofErr w:type="spellStart"/>
      <w:r w:rsidRPr="00BC074F">
        <w:t>Kruskalovho-Wallisovho</w:t>
      </w:r>
      <w:proofErr w:type="spellEnd"/>
      <w:r w:rsidRPr="00BC074F">
        <w:t xml:space="preserve"> testu sa medzi skupinami výrazne líšili ako môžete vidieť v tabuľke </w:t>
      </w:r>
      <w:r w:rsidR="00DD7F7A" w:rsidRPr="00BC074F">
        <w:t>9</w:t>
      </w:r>
      <w:r w:rsidRPr="00BC074F">
        <w:t>.</w:t>
      </w:r>
      <w:r w:rsidR="00D20F96" w:rsidRPr="00BC074F">
        <w:t xml:space="preserve"> </w:t>
      </w:r>
      <w:r w:rsidR="0084793C" w:rsidRPr="00BC074F">
        <w:t xml:space="preserve"> </w:t>
      </w:r>
      <w:r w:rsidR="00202402" w:rsidRPr="00BC074F">
        <w:t>P</w:t>
      </w:r>
      <w:r w:rsidR="007947A1" w:rsidRPr="00BC074F">
        <w:t>-hodnot</w:t>
      </w:r>
      <w:r w:rsidR="00202402" w:rsidRPr="00BC074F">
        <w:t>a</w:t>
      </w:r>
      <w:r w:rsidR="007947A1" w:rsidRPr="00BC074F">
        <w:t xml:space="preserve"> .154, čo naznačuje, že hoci skupinové rozdiely boli výrazné, centrálna tendencia okolo mediánu sa vo všetkých skupinách významne nelíši</w:t>
      </w:r>
      <w:r w:rsidR="005D07CA" w:rsidRPr="00BC074F">
        <w:t xml:space="preserve">. Okrem toho koeficient vecnej významnosti </w:t>
      </w:r>
      <w:proofErr w:type="spellStart"/>
      <w:r w:rsidR="005D07CA" w:rsidRPr="00BC074F">
        <w:rPr>
          <w:rFonts w:cs="Times New Roman"/>
          <w:szCs w:val="24"/>
        </w:rPr>
        <w:t>r</w:t>
      </w:r>
      <w:r w:rsidR="005D07CA" w:rsidRPr="00BC074F">
        <w:rPr>
          <w:rFonts w:cs="Times New Roman"/>
          <w:szCs w:val="24"/>
          <w:vertAlign w:val="subscript"/>
        </w:rPr>
        <w:t>m</w:t>
      </w:r>
      <w:proofErr w:type="spellEnd"/>
      <w:r w:rsidR="000625C6" w:rsidRPr="00BC074F">
        <w:rPr>
          <w:rFonts w:cs="Times New Roman"/>
          <w:szCs w:val="24"/>
          <w:vertAlign w:val="subscript"/>
        </w:rPr>
        <w:t xml:space="preserve"> </w:t>
      </w:r>
      <w:r w:rsidR="000625C6" w:rsidRPr="00BC074F">
        <w:rPr>
          <w:rFonts w:cs="Times New Roman"/>
          <w:szCs w:val="24"/>
        </w:rPr>
        <w:t>(,319)</w:t>
      </w:r>
      <w:r w:rsidR="000625C6" w:rsidRPr="00BC074F">
        <w:rPr>
          <w:rFonts w:cs="Times New Roman"/>
          <w:szCs w:val="24"/>
          <w:vertAlign w:val="subscript"/>
        </w:rPr>
        <w:t xml:space="preserve"> </w:t>
      </w:r>
      <w:r w:rsidR="005D07CA" w:rsidRPr="00BC074F">
        <w:t xml:space="preserve">odráža </w:t>
      </w:r>
      <w:r w:rsidR="00D24C80" w:rsidRPr="00BC074F">
        <w:t>stredný</w:t>
      </w:r>
      <w:r w:rsidR="00FD18F3" w:rsidRPr="00BC074F">
        <w:t xml:space="preserve"> rozdiel</w:t>
      </w:r>
      <w:r w:rsidR="005D07CA" w:rsidRPr="00BC074F">
        <w:t xml:space="preserve"> medzi profesijnými úlohami a úrovňou znalostí špecifických pre aplikáciu umelej inteligencie.</w:t>
      </w:r>
    </w:p>
    <w:tbl>
      <w:tblPr>
        <w:tblW w:w="7700" w:type="dxa"/>
        <w:tblCellMar>
          <w:left w:w="70" w:type="dxa"/>
          <w:right w:w="70" w:type="dxa"/>
        </w:tblCellMar>
        <w:tblLook w:val="04A0" w:firstRow="1" w:lastRow="0" w:firstColumn="1" w:lastColumn="0" w:noHBand="0" w:noVBand="1"/>
      </w:tblPr>
      <w:tblGrid>
        <w:gridCol w:w="6110"/>
        <w:gridCol w:w="645"/>
        <w:gridCol w:w="1046"/>
      </w:tblGrid>
      <w:tr w:rsidR="00F9403D" w:rsidRPr="00BC074F" w14:paraId="45485015" w14:textId="77777777" w:rsidTr="00F9403D">
        <w:trPr>
          <w:trHeight w:val="315"/>
        </w:trPr>
        <w:tc>
          <w:tcPr>
            <w:tcW w:w="6700" w:type="dxa"/>
            <w:gridSpan w:val="2"/>
            <w:tcBorders>
              <w:top w:val="nil"/>
              <w:left w:val="nil"/>
              <w:bottom w:val="nil"/>
              <w:right w:val="nil"/>
            </w:tcBorders>
            <w:shd w:val="clear" w:color="auto" w:fill="auto"/>
            <w:noWrap/>
            <w:vAlign w:val="bottom"/>
            <w:hideMark/>
          </w:tcPr>
          <w:p w14:paraId="5C627A76" w14:textId="5DBA6B40" w:rsidR="00F9403D" w:rsidRPr="00BC074F" w:rsidRDefault="00F9403D" w:rsidP="00F9403D">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8B2886" w:rsidRPr="00BC074F">
              <w:rPr>
                <w:rFonts w:eastAsia="Times New Roman" w:cs="Times New Roman"/>
                <w:b/>
                <w:bCs/>
                <w:szCs w:val="24"/>
                <w:lang w:eastAsia="sk-SK"/>
              </w:rPr>
              <w:t xml:space="preserve"> 9</w:t>
            </w:r>
          </w:p>
        </w:tc>
        <w:tc>
          <w:tcPr>
            <w:tcW w:w="1000" w:type="dxa"/>
            <w:tcBorders>
              <w:top w:val="nil"/>
              <w:left w:val="nil"/>
              <w:bottom w:val="nil"/>
              <w:right w:val="nil"/>
            </w:tcBorders>
            <w:shd w:val="clear" w:color="auto" w:fill="auto"/>
            <w:noWrap/>
            <w:vAlign w:val="bottom"/>
            <w:hideMark/>
          </w:tcPr>
          <w:p w14:paraId="4900F874" w14:textId="77777777" w:rsidR="00F9403D" w:rsidRPr="00BC074F" w:rsidRDefault="00F9403D" w:rsidP="00F9403D">
            <w:pPr>
              <w:suppressAutoHyphens w:val="0"/>
              <w:spacing w:after="0" w:line="240" w:lineRule="auto"/>
              <w:jc w:val="left"/>
              <w:rPr>
                <w:rFonts w:eastAsia="Times New Roman" w:cs="Times New Roman"/>
                <w:b/>
                <w:bCs/>
                <w:szCs w:val="24"/>
                <w:lang w:eastAsia="sk-SK"/>
              </w:rPr>
            </w:pPr>
          </w:p>
        </w:tc>
      </w:tr>
      <w:tr w:rsidR="00F9403D" w:rsidRPr="00BC074F" w14:paraId="4A9649A2" w14:textId="77777777" w:rsidTr="00F9403D">
        <w:trPr>
          <w:trHeight w:val="330"/>
        </w:trPr>
        <w:tc>
          <w:tcPr>
            <w:tcW w:w="7700" w:type="dxa"/>
            <w:gridSpan w:val="3"/>
            <w:tcBorders>
              <w:top w:val="nil"/>
              <w:left w:val="nil"/>
              <w:bottom w:val="single" w:sz="8" w:space="0" w:color="auto"/>
              <w:right w:val="nil"/>
            </w:tcBorders>
            <w:shd w:val="clear" w:color="auto" w:fill="auto"/>
            <w:noWrap/>
            <w:vAlign w:val="bottom"/>
            <w:hideMark/>
          </w:tcPr>
          <w:p w14:paraId="02351C96" w14:textId="77777777" w:rsidR="00F9403D" w:rsidRPr="00BC074F" w:rsidRDefault="00F9403D" w:rsidP="00F9403D">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Priemerné poradia aplikačných znalostí o AI v závislosti od profilácie</w:t>
            </w:r>
          </w:p>
        </w:tc>
      </w:tr>
      <w:tr w:rsidR="00F9403D" w:rsidRPr="00BC074F" w14:paraId="17C0372A" w14:textId="77777777" w:rsidTr="00F9403D">
        <w:trPr>
          <w:trHeight w:val="915"/>
        </w:trPr>
        <w:tc>
          <w:tcPr>
            <w:tcW w:w="6110" w:type="dxa"/>
            <w:tcBorders>
              <w:top w:val="nil"/>
              <w:left w:val="nil"/>
              <w:bottom w:val="single" w:sz="8" w:space="0" w:color="auto"/>
              <w:right w:val="nil"/>
            </w:tcBorders>
            <w:shd w:val="clear" w:color="auto" w:fill="auto"/>
            <w:noWrap/>
            <w:vAlign w:val="bottom"/>
            <w:hideMark/>
          </w:tcPr>
          <w:p w14:paraId="0293ACF7"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590" w:type="dxa"/>
            <w:tcBorders>
              <w:top w:val="nil"/>
              <w:left w:val="nil"/>
              <w:bottom w:val="single" w:sz="8" w:space="0" w:color="auto"/>
              <w:right w:val="nil"/>
            </w:tcBorders>
            <w:shd w:val="clear" w:color="auto" w:fill="auto"/>
            <w:noWrap/>
            <w:vAlign w:val="bottom"/>
            <w:hideMark/>
          </w:tcPr>
          <w:p w14:paraId="765F336E"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1000" w:type="dxa"/>
            <w:tcBorders>
              <w:top w:val="nil"/>
              <w:left w:val="nil"/>
              <w:bottom w:val="single" w:sz="8" w:space="0" w:color="auto"/>
              <w:right w:val="nil"/>
            </w:tcBorders>
            <w:shd w:val="clear" w:color="auto" w:fill="auto"/>
            <w:vAlign w:val="bottom"/>
            <w:hideMark/>
          </w:tcPr>
          <w:p w14:paraId="3D44E98A"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Priemerné </w:t>
            </w:r>
            <w:proofErr w:type="spellStart"/>
            <w:r w:rsidRPr="00BC074F">
              <w:rPr>
                <w:rFonts w:ascii="Aptos Narrow" w:eastAsia="Times New Roman" w:hAnsi="Aptos Narrow" w:cs="Times New Roman"/>
                <w:color w:val="000000"/>
                <w:sz w:val="22"/>
                <w:lang w:eastAsia="sk-SK"/>
              </w:rPr>
              <w:t>poriadie</w:t>
            </w:r>
            <w:proofErr w:type="spellEnd"/>
          </w:p>
        </w:tc>
      </w:tr>
      <w:tr w:rsidR="00F9403D" w:rsidRPr="00BC074F" w14:paraId="4F639F2A" w14:textId="77777777" w:rsidTr="00F9403D">
        <w:trPr>
          <w:trHeight w:val="300"/>
        </w:trPr>
        <w:tc>
          <w:tcPr>
            <w:tcW w:w="6110" w:type="dxa"/>
            <w:tcBorders>
              <w:top w:val="nil"/>
              <w:left w:val="nil"/>
              <w:bottom w:val="nil"/>
              <w:right w:val="nil"/>
            </w:tcBorders>
            <w:shd w:val="clear" w:color="auto" w:fill="auto"/>
            <w:noWrap/>
            <w:vAlign w:val="bottom"/>
            <w:hideMark/>
          </w:tcPr>
          <w:p w14:paraId="44110C8A"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590" w:type="dxa"/>
            <w:tcBorders>
              <w:top w:val="nil"/>
              <w:left w:val="nil"/>
              <w:bottom w:val="nil"/>
              <w:right w:val="nil"/>
            </w:tcBorders>
            <w:shd w:val="clear" w:color="auto" w:fill="auto"/>
            <w:noWrap/>
            <w:vAlign w:val="bottom"/>
            <w:hideMark/>
          </w:tcPr>
          <w:p w14:paraId="5D1AF282"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1000" w:type="dxa"/>
            <w:tcBorders>
              <w:top w:val="nil"/>
              <w:left w:val="nil"/>
              <w:bottom w:val="nil"/>
              <w:right w:val="nil"/>
            </w:tcBorders>
            <w:shd w:val="clear" w:color="auto" w:fill="auto"/>
            <w:noWrap/>
            <w:vAlign w:val="bottom"/>
            <w:hideMark/>
          </w:tcPr>
          <w:p w14:paraId="6DD6400A"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54,40278</w:t>
            </w:r>
          </w:p>
        </w:tc>
      </w:tr>
      <w:tr w:rsidR="00F9403D" w:rsidRPr="00BC074F" w14:paraId="421089BB" w14:textId="77777777" w:rsidTr="00F9403D">
        <w:trPr>
          <w:trHeight w:val="300"/>
        </w:trPr>
        <w:tc>
          <w:tcPr>
            <w:tcW w:w="6110" w:type="dxa"/>
            <w:tcBorders>
              <w:top w:val="nil"/>
              <w:left w:val="nil"/>
              <w:bottom w:val="nil"/>
              <w:right w:val="nil"/>
            </w:tcBorders>
            <w:shd w:val="clear" w:color="auto" w:fill="auto"/>
            <w:noWrap/>
            <w:vAlign w:val="bottom"/>
            <w:hideMark/>
          </w:tcPr>
          <w:p w14:paraId="3BDDFEE0"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magisterského štúdia (denné/externé štúdium)</w:t>
            </w:r>
          </w:p>
        </w:tc>
        <w:tc>
          <w:tcPr>
            <w:tcW w:w="590" w:type="dxa"/>
            <w:tcBorders>
              <w:top w:val="nil"/>
              <w:left w:val="nil"/>
              <w:bottom w:val="nil"/>
              <w:right w:val="nil"/>
            </w:tcBorders>
            <w:shd w:val="clear" w:color="auto" w:fill="auto"/>
            <w:noWrap/>
            <w:vAlign w:val="bottom"/>
            <w:hideMark/>
          </w:tcPr>
          <w:p w14:paraId="4E87B170"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w:t>
            </w:r>
          </w:p>
        </w:tc>
        <w:tc>
          <w:tcPr>
            <w:tcW w:w="1000" w:type="dxa"/>
            <w:tcBorders>
              <w:top w:val="nil"/>
              <w:left w:val="nil"/>
              <w:bottom w:val="nil"/>
              <w:right w:val="nil"/>
            </w:tcBorders>
            <w:shd w:val="clear" w:color="auto" w:fill="auto"/>
            <w:noWrap/>
            <w:vAlign w:val="bottom"/>
            <w:hideMark/>
          </w:tcPr>
          <w:p w14:paraId="46AEFC44"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51,875</w:t>
            </w:r>
          </w:p>
        </w:tc>
      </w:tr>
      <w:tr w:rsidR="00F9403D" w:rsidRPr="00BC074F" w14:paraId="6DE14714" w14:textId="77777777" w:rsidTr="00F9403D">
        <w:trPr>
          <w:trHeight w:val="300"/>
        </w:trPr>
        <w:tc>
          <w:tcPr>
            <w:tcW w:w="6110" w:type="dxa"/>
            <w:tcBorders>
              <w:top w:val="nil"/>
              <w:left w:val="nil"/>
              <w:bottom w:val="nil"/>
              <w:right w:val="nil"/>
            </w:tcBorders>
            <w:shd w:val="clear" w:color="auto" w:fill="auto"/>
            <w:noWrap/>
            <w:vAlign w:val="bottom"/>
            <w:hideMark/>
          </w:tcPr>
          <w:p w14:paraId="0F809A49"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590" w:type="dxa"/>
            <w:tcBorders>
              <w:top w:val="nil"/>
              <w:left w:val="nil"/>
              <w:bottom w:val="nil"/>
              <w:right w:val="nil"/>
            </w:tcBorders>
            <w:shd w:val="clear" w:color="auto" w:fill="auto"/>
            <w:noWrap/>
            <w:vAlign w:val="bottom"/>
            <w:hideMark/>
          </w:tcPr>
          <w:p w14:paraId="53ABA3B5"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1000" w:type="dxa"/>
            <w:tcBorders>
              <w:top w:val="nil"/>
              <w:left w:val="nil"/>
              <w:bottom w:val="nil"/>
              <w:right w:val="nil"/>
            </w:tcBorders>
            <w:shd w:val="clear" w:color="auto" w:fill="auto"/>
            <w:noWrap/>
            <w:vAlign w:val="bottom"/>
            <w:hideMark/>
          </w:tcPr>
          <w:p w14:paraId="7AB431A3"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85,59091</w:t>
            </w:r>
          </w:p>
        </w:tc>
      </w:tr>
      <w:tr w:rsidR="00F9403D" w:rsidRPr="00BC074F" w14:paraId="4D0D842D" w14:textId="77777777" w:rsidTr="00F9403D">
        <w:trPr>
          <w:trHeight w:val="300"/>
        </w:trPr>
        <w:tc>
          <w:tcPr>
            <w:tcW w:w="6110" w:type="dxa"/>
            <w:tcBorders>
              <w:top w:val="nil"/>
              <w:left w:val="nil"/>
              <w:bottom w:val="nil"/>
              <w:right w:val="nil"/>
            </w:tcBorders>
            <w:shd w:val="clear" w:color="auto" w:fill="auto"/>
            <w:noWrap/>
            <w:vAlign w:val="bottom"/>
            <w:hideMark/>
          </w:tcPr>
          <w:p w14:paraId="7670B6AF"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590" w:type="dxa"/>
            <w:tcBorders>
              <w:top w:val="nil"/>
              <w:left w:val="nil"/>
              <w:bottom w:val="nil"/>
              <w:right w:val="nil"/>
            </w:tcBorders>
            <w:shd w:val="clear" w:color="auto" w:fill="auto"/>
            <w:noWrap/>
            <w:vAlign w:val="bottom"/>
            <w:hideMark/>
          </w:tcPr>
          <w:p w14:paraId="5D1D517B"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1000" w:type="dxa"/>
            <w:tcBorders>
              <w:top w:val="nil"/>
              <w:left w:val="nil"/>
              <w:bottom w:val="nil"/>
              <w:right w:val="nil"/>
            </w:tcBorders>
            <w:shd w:val="clear" w:color="auto" w:fill="auto"/>
            <w:noWrap/>
            <w:vAlign w:val="bottom"/>
            <w:hideMark/>
          </w:tcPr>
          <w:p w14:paraId="48CBC9E7"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81,43548</w:t>
            </w:r>
          </w:p>
        </w:tc>
      </w:tr>
      <w:tr w:rsidR="00F9403D" w:rsidRPr="00BC074F" w14:paraId="2EFC809D" w14:textId="77777777" w:rsidTr="00F9403D">
        <w:trPr>
          <w:trHeight w:val="300"/>
        </w:trPr>
        <w:tc>
          <w:tcPr>
            <w:tcW w:w="6110" w:type="dxa"/>
            <w:tcBorders>
              <w:top w:val="nil"/>
              <w:left w:val="nil"/>
              <w:bottom w:val="nil"/>
              <w:right w:val="nil"/>
            </w:tcBorders>
            <w:shd w:val="clear" w:color="auto" w:fill="auto"/>
            <w:noWrap/>
            <w:vAlign w:val="bottom"/>
            <w:hideMark/>
          </w:tcPr>
          <w:p w14:paraId="1A948359"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590" w:type="dxa"/>
            <w:tcBorders>
              <w:top w:val="nil"/>
              <w:left w:val="nil"/>
              <w:bottom w:val="nil"/>
              <w:right w:val="nil"/>
            </w:tcBorders>
            <w:shd w:val="clear" w:color="auto" w:fill="auto"/>
            <w:noWrap/>
            <w:vAlign w:val="bottom"/>
            <w:hideMark/>
          </w:tcPr>
          <w:p w14:paraId="4E7FAE5F"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47</w:t>
            </w:r>
          </w:p>
        </w:tc>
        <w:tc>
          <w:tcPr>
            <w:tcW w:w="1000" w:type="dxa"/>
            <w:tcBorders>
              <w:top w:val="nil"/>
              <w:left w:val="nil"/>
              <w:bottom w:val="nil"/>
              <w:right w:val="nil"/>
            </w:tcBorders>
            <w:shd w:val="clear" w:color="auto" w:fill="auto"/>
            <w:noWrap/>
            <w:vAlign w:val="bottom"/>
            <w:hideMark/>
          </w:tcPr>
          <w:p w14:paraId="13513F77"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73,19149</w:t>
            </w:r>
          </w:p>
        </w:tc>
      </w:tr>
      <w:tr w:rsidR="00F9403D" w:rsidRPr="00BC074F" w14:paraId="0E28C86C" w14:textId="77777777" w:rsidTr="00F9403D">
        <w:trPr>
          <w:trHeight w:val="315"/>
        </w:trPr>
        <w:tc>
          <w:tcPr>
            <w:tcW w:w="6110" w:type="dxa"/>
            <w:tcBorders>
              <w:top w:val="nil"/>
              <w:left w:val="nil"/>
              <w:bottom w:val="nil"/>
              <w:right w:val="nil"/>
            </w:tcBorders>
            <w:shd w:val="clear" w:color="auto" w:fill="auto"/>
            <w:noWrap/>
            <w:vAlign w:val="bottom"/>
            <w:hideMark/>
          </w:tcPr>
          <w:p w14:paraId="27DECC58"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Administratévný</w:t>
            </w:r>
            <w:proofErr w:type="spellEnd"/>
            <w:r w:rsidRPr="00BC074F">
              <w:rPr>
                <w:rFonts w:ascii="Aptos Narrow" w:eastAsia="Times New Roman" w:hAnsi="Aptos Narrow" w:cs="Times New Roman"/>
                <w:color w:val="000000"/>
                <w:sz w:val="22"/>
                <w:lang w:eastAsia="sk-SK"/>
              </w:rPr>
              <w:t xml:space="preserve"> pracovník alebo manažér v oblasti psychológie</w:t>
            </w:r>
          </w:p>
        </w:tc>
        <w:tc>
          <w:tcPr>
            <w:tcW w:w="590" w:type="dxa"/>
            <w:tcBorders>
              <w:top w:val="nil"/>
              <w:left w:val="nil"/>
              <w:bottom w:val="nil"/>
              <w:right w:val="nil"/>
            </w:tcBorders>
            <w:shd w:val="clear" w:color="auto" w:fill="auto"/>
            <w:noWrap/>
            <w:vAlign w:val="bottom"/>
            <w:hideMark/>
          </w:tcPr>
          <w:p w14:paraId="2952267C"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1000" w:type="dxa"/>
            <w:tcBorders>
              <w:top w:val="nil"/>
              <w:left w:val="nil"/>
              <w:bottom w:val="nil"/>
              <w:right w:val="nil"/>
            </w:tcBorders>
            <w:shd w:val="clear" w:color="auto" w:fill="auto"/>
            <w:noWrap/>
            <w:vAlign w:val="bottom"/>
            <w:hideMark/>
          </w:tcPr>
          <w:p w14:paraId="4F9B26B5"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43,375</w:t>
            </w:r>
          </w:p>
        </w:tc>
      </w:tr>
      <w:tr w:rsidR="00F9403D" w:rsidRPr="00BC074F" w14:paraId="5FD6AAD9" w14:textId="77777777" w:rsidTr="00F9403D">
        <w:trPr>
          <w:trHeight w:val="315"/>
        </w:trPr>
        <w:tc>
          <w:tcPr>
            <w:tcW w:w="6110" w:type="dxa"/>
            <w:tcBorders>
              <w:top w:val="single" w:sz="8" w:space="0" w:color="auto"/>
              <w:left w:val="nil"/>
              <w:bottom w:val="single" w:sz="8" w:space="0" w:color="auto"/>
              <w:right w:val="nil"/>
            </w:tcBorders>
            <w:shd w:val="clear" w:color="auto" w:fill="auto"/>
            <w:noWrap/>
            <w:vAlign w:val="bottom"/>
            <w:hideMark/>
          </w:tcPr>
          <w:p w14:paraId="4D9D8278"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590" w:type="dxa"/>
            <w:tcBorders>
              <w:top w:val="single" w:sz="8" w:space="0" w:color="auto"/>
              <w:left w:val="nil"/>
              <w:bottom w:val="single" w:sz="8" w:space="0" w:color="auto"/>
              <w:right w:val="nil"/>
            </w:tcBorders>
            <w:shd w:val="clear" w:color="auto" w:fill="auto"/>
            <w:noWrap/>
            <w:vAlign w:val="bottom"/>
            <w:hideMark/>
          </w:tcPr>
          <w:p w14:paraId="2EA30804"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137</w:t>
            </w:r>
          </w:p>
        </w:tc>
        <w:tc>
          <w:tcPr>
            <w:tcW w:w="1000" w:type="dxa"/>
            <w:tcBorders>
              <w:top w:val="single" w:sz="8" w:space="0" w:color="auto"/>
              <w:left w:val="nil"/>
              <w:bottom w:val="single" w:sz="8" w:space="0" w:color="auto"/>
              <w:right w:val="nil"/>
            </w:tcBorders>
            <w:shd w:val="clear" w:color="auto" w:fill="auto"/>
            <w:noWrap/>
            <w:vAlign w:val="bottom"/>
            <w:hideMark/>
          </w:tcPr>
          <w:p w14:paraId="3F7753CD"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bl>
    <w:p w14:paraId="0DD51E31" w14:textId="77777777" w:rsidR="00F9403D" w:rsidRPr="00BC074F" w:rsidRDefault="00F9403D" w:rsidP="005B17AA"/>
    <w:p w14:paraId="1DA8CD81" w14:textId="0FC3DD49" w:rsidR="00A31C70" w:rsidRPr="00BC074F" w:rsidRDefault="0062089E" w:rsidP="00A31C70">
      <w:pPr>
        <w:jc w:val="left"/>
        <w:rPr>
          <w:rFonts w:cs="Times New Roman"/>
          <w:szCs w:val="24"/>
          <w:lang w:eastAsia="sk-SK"/>
        </w:rPr>
      </w:pPr>
      <w:r w:rsidRPr="00BC074F">
        <w:rPr>
          <w:rFonts w:cs="Times New Roman"/>
          <w:szCs w:val="24"/>
          <w:lang w:eastAsia="sk-SK"/>
        </w:rPr>
        <w:t>Z pohľadu</w:t>
      </w:r>
      <w:r w:rsidR="00A31C70" w:rsidRPr="00BC074F">
        <w:rPr>
          <w:rFonts w:cs="Times New Roman"/>
          <w:szCs w:val="24"/>
          <w:lang w:eastAsia="sk-SK"/>
        </w:rPr>
        <w:t xml:space="preserve"> vzťahu medzi postojmi psychológov k umelej inteligencii a ich vekom sme v našej analýze použili </w:t>
      </w:r>
      <w:proofErr w:type="spellStart"/>
      <w:r w:rsidR="00A31C70" w:rsidRPr="00BC074F">
        <w:rPr>
          <w:rFonts w:cs="Times New Roman"/>
          <w:szCs w:val="24"/>
          <w:lang w:eastAsia="sk-SK"/>
        </w:rPr>
        <w:t>Pearsonov</w:t>
      </w:r>
      <w:proofErr w:type="spellEnd"/>
      <w:r w:rsidR="00A31C70" w:rsidRPr="00BC074F">
        <w:rPr>
          <w:rFonts w:cs="Times New Roman"/>
          <w:szCs w:val="24"/>
          <w:lang w:eastAsia="sk-SK"/>
        </w:rPr>
        <w:t xml:space="preserve"> korelačný koeficient. Výsledky</w:t>
      </w:r>
      <w:r w:rsidRPr="00BC074F">
        <w:rPr>
          <w:rFonts w:cs="Times New Roman"/>
          <w:szCs w:val="24"/>
          <w:lang w:eastAsia="sk-SK"/>
        </w:rPr>
        <w:t xml:space="preserve"> v tabuľke </w:t>
      </w:r>
      <w:r w:rsidR="00DD7F7A" w:rsidRPr="00BC074F">
        <w:rPr>
          <w:rFonts w:cs="Times New Roman"/>
          <w:szCs w:val="24"/>
          <w:lang w:eastAsia="sk-SK"/>
        </w:rPr>
        <w:t xml:space="preserve">10 </w:t>
      </w:r>
      <w:r w:rsidR="00A31C70" w:rsidRPr="00BC074F">
        <w:rPr>
          <w:rFonts w:cs="Times New Roman"/>
          <w:szCs w:val="24"/>
          <w:lang w:eastAsia="sk-SK"/>
        </w:rPr>
        <w:t xml:space="preserve"> ukázali veľmi slabú negatívnu koreláciu</w:t>
      </w:r>
      <w:r w:rsidRPr="00BC074F">
        <w:rPr>
          <w:rFonts w:cs="Times New Roman"/>
          <w:szCs w:val="24"/>
          <w:lang w:eastAsia="sk-SK"/>
        </w:rPr>
        <w:t xml:space="preserve">, </w:t>
      </w:r>
      <w:r w:rsidR="00A31C70" w:rsidRPr="00BC074F">
        <w:rPr>
          <w:rFonts w:cs="Times New Roman"/>
          <w:szCs w:val="24"/>
          <w:lang w:eastAsia="sk-SK"/>
        </w:rPr>
        <w:t xml:space="preserve">čo naznačuje takmer nulový vzťah medzi premennými. Potvrdila to aj hodnota významnosti, ktorá je vysoko nad bežnou hladinou </w:t>
      </w:r>
      <w:r w:rsidRPr="00BC074F">
        <w:rPr>
          <w:rFonts w:cs="Times New Roman"/>
          <w:szCs w:val="24"/>
          <w:lang w:eastAsia="sk-SK"/>
        </w:rPr>
        <w:t xml:space="preserve">p = </w:t>
      </w:r>
      <w:r w:rsidR="00A31C70" w:rsidRPr="00BC074F">
        <w:rPr>
          <w:rFonts w:cs="Times New Roman"/>
          <w:szCs w:val="24"/>
          <w:lang w:eastAsia="sk-SK"/>
        </w:rPr>
        <w:t>0,05, čo naznačuje, že korelácia je štatisticky nevýznamná. Okrem toho koeficient determinácie (R²) vypočítaný ako 0,0009 ukazuje, že vek vysvetľuje len 0,09 % rozptylu v postojoch k umelej inteligencii, čo zdôrazňuje zanedbateľný vplyv veku na tieto postoje. Graf</w:t>
      </w:r>
      <w:r w:rsidR="00820BB0" w:rsidRPr="00BC074F">
        <w:rPr>
          <w:rFonts w:cs="Times New Roman"/>
          <w:szCs w:val="24"/>
          <w:lang w:eastAsia="sk-SK"/>
        </w:rPr>
        <w:t xml:space="preserve"> </w:t>
      </w:r>
      <w:r w:rsidR="00A31C70" w:rsidRPr="00BC074F">
        <w:rPr>
          <w:rFonts w:cs="Times New Roman"/>
          <w:szCs w:val="24"/>
          <w:lang w:eastAsia="sk-SK"/>
        </w:rPr>
        <w:t xml:space="preserve">rozptylu </w:t>
      </w:r>
      <w:r w:rsidR="000F15B9" w:rsidRPr="00BC074F">
        <w:rPr>
          <w:rFonts w:cs="Times New Roman"/>
          <w:szCs w:val="24"/>
          <w:lang w:eastAsia="sk-SK"/>
        </w:rPr>
        <w:t xml:space="preserve">na obrázku </w:t>
      </w:r>
      <w:r w:rsidR="001852CA" w:rsidRPr="00BC074F">
        <w:rPr>
          <w:rFonts w:cs="Times New Roman"/>
          <w:szCs w:val="24"/>
          <w:lang w:eastAsia="sk-SK"/>
        </w:rPr>
        <w:t>5</w:t>
      </w:r>
      <w:r w:rsidR="000F15B9" w:rsidRPr="00BC074F">
        <w:rPr>
          <w:rFonts w:cs="Times New Roman"/>
          <w:szCs w:val="24"/>
          <w:lang w:eastAsia="sk-SK"/>
        </w:rPr>
        <w:t xml:space="preserve"> </w:t>
      </w:r>
      <w:r w:rsidR="00A31C70" w:rsidRPr="00BC074F">
        <w:rPr>
          <w:rFonts w:cs="Times New Roman"/>
          <w:szCs w:val="24"/>
          <w:lang w:eastAsia="sk-SK"/>
        </w:rPr>
        <w:lastRenderedPageBreak/>
        <w:t xml:space="preserve">zodpovedajúci tejto analýze vizuálne potvrdil tieto zistenia a zobrazuje široký rozptyl dátových bodov vo všetkých vekových kategóriách a postojoch bez akéhokoľvek zreteľného vzoru. </w:t>
      </w:r>
    </w:p>
    <w:tbl>
      <w:tblPr>
        <w:tblW w:w="7121" w:type="dxa"/>
        <w:jc w:val="center"/>
        <w:tblCellMar>
          <w:left w:w="70" w:type="dxa"/>
          <w:right w:w="70" w:type="dxa"/>
        </w:tblCellMar>
        <w:tblLook w:val="04A0" w:firstRow="1" w:lastRow="0" w:firstColumn="1" w:lastColumn="0" w:noHBand="0" w:noVBand="1"/>
      </w:tblPr>
      <w:tblGrid>
        <w:gridCol w:w="3810"/>
        <w:gridCol w:w="2063"/>
        <w:gridCol w:w="275"/>
        <w:gridCol w:w="973"/>
      </w:tblGrid>
      <w:tr w:rsidR="005632F2" w:rsidRPr="00BC074F" w14:paraId="111F577F" w14:textId="77777777" w:rsidTr="005632F2">
        <w:trPr>
          <w:trHeight w:val="315"/>
          <w:jc w:val="center"/>
        </w:trPr>
        <w:tc>
          <w:tcPr>
            <w:tcW w:w="7121" w:type="dxa"/>
            <w:gridSpan w:val="4"/>
            <w:tcBorders>
              <w:top w:val="nil"/>
              <w:left w:val="nil"/>
              <w:bottom w:val="nil"/>
              <w:right w:val="nil"/>
            </w:tcBorders>
            <w:shd w:val="clear" w:color="auto" w:fill="auto"/>
            <w:noWrap/>
            <w:vAlign w:val="bottom"/>
            <w:hideMark/>
          </w:tcPr>
          <w:p w14:paraId="77263DD7" w14:textId="4A42C39D" w:rsidR="005632F2" w:rsidRPr="00BC074F" w:rsidRDefault="005632F2" w:rsidP="005632F2">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DD7F7A" w:rsidRPr="00BC074F">
              <w:rPr>
                <w:rFonts w:eastAsia="Times New Roman" w:cs="Times New Roman"/>
                <w:b/>
                <w:bCs/>
                <w:szCs w:val="24"/>
                <w:lang w:eastAsia="sk-SK"/>
              </w:rPr>
              <w:t xml:space="preserve"> 10</w:t>
            </w:r>
          </w:p>
        </w:tc>
      </w:tr>
      <w:tr w:rsidR="005632F2" w:rsidRPr="00BC074F" w14:paraId="67DFCFBA" w14:textId="77777777" w:rsidTr="005632F2">
        <w:trPr>
          <w:trHeight w:val="330"/>
          <w:jc w:val="center"/>
        </w:trPr>
        <w:tc>
          <w:tcPr>
            <w:tcW w:w="6148" w:type="dxa"/>
            <w:gridSpan w:val="3"/>
            <w:tcBorders>
              <w:top w:val="nil"/>
              <w:left w:val="nil"/>
              <w:bottom w:val="single" w:sz="8" w:space="0" w:color="auto"/>
              <w:right w:val="nil"/>
            </w:tcBorders>
            <w:shd w:val="clear" w:color="auto" w:fill="auto"/>
            <w:noWrap/>
            <w:vAlign w:val="bottom"/>
            <w:hideMark/>
          </w:tcPr>
          <w:p w14:paraId="7A6C564F" w14:textId="68AB8629" w:rsidR="005632F2" w:rsidRPr="00BC074F" w:rsidRDefault="005632F2" w:rsidP="005632F2">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 xml:space="preserve">Korelácia medzi </w:t>
            </w:r>
            <w:r w:rsidR="008D0E5C" w:rsidRPr="00BC074F">
              <w:rPr>
                <w:rFonts w:eastAsia="Times New Roman" w:cs="Times New Roman"/>
                <w:i/>
                <w:iCs/>
                <w:color w:val="000000"/>
                <w:szCs w:val="24"/>
                <w:lang w:eastAsia="sk-SK"/>
              </w:rPr>
              <w:t xml:space="preserve">postojmi </w:t>
            </w:r>
            <w:r w:rsidRPr="00BC074F">
              <w:rPr>
                <w:rFonts w:eastAsia="Times New Roman" w:cs="Times New Roman"/>
                <w:i/>
                <w:iCs/>
                <w:color w:val="000000"/>
                <w:szCs w:val="24"/>
                <w:lang w:eastAsia="sk-SK"/>
              </w:rPr>
              <w:t xml:space="preserve">k AI a vekom </w:t>
            </w:r>
          </w:p>
        </w:tc>
        <w:tc>
          <w:tcPr>
            <w:tcW w:w="973" w:type="dxa"/>
            <w:tcBorders>
              <w:top w:val="nil"/>
              <w:left w:val="nil"/>
              <w:bottom w:val="single" w:sz="8" w:space="0" w:color="auto"/>
              <w:right w:val="nil"/>
            </w:tcBorders>
            <w:shd w:val="clear" w:color="auto" w:fill="auto"/>
            <w:noWrap/>
            <w:vAlign w:val="bottom"/>
            <w:hideMark/>
          </w:tcPr>
          <w:p w14:paraId="2938173A" w14:textId="77777777" w:rsidR="005632F2" w:rsidRPr="00BC074F" w:rsidRDefault="005632F2" w:rsidP="005632F2">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r>
      <w:tr w:rsidR="005632F2" w:rsidRPr="00BC074F" w14:paraId="63F90521" w14:textId="77777777" w:rsidTr="005632F2">
        <w:trPr>
          <w:trHeight w:val="330"/>
          <w:jc w:val="center"/>
        </w:trPr>
        <w:tc>
          <w:tcPr>
            <w:tcW w:w="6148" w:type="dxa"/>
            <w:gridSpan w:val="3"/>
            <w:tcBorders>
              <w:top w:val="nil"/>
              <w:left w:val="nil"/>
              <w:bottom w:val="single" w:sz="8" w:space="0" w:color="auto"/>
              <w:right w:val="nil"/>
            </w:tcBorders>
            <w:shd w:val="clear" w:color="auto" w:fill="auto"/>
            <w:noWrap/>
            <w:vAlign w:val="bottom"/>
            <w:hideMark/>
          </w:tcPr>
          <w:p w14:paraId="1031139A"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973" w:type="dxa"/>
            <w:tcBorders>
              <w:top w:val="nil"/>
              <w:left w:val="nil"/>
              <w:bottom w:val="single" w:sz="8" w:space="0" w:color="auto"/>
              <w:right w:val="nil"/>
            </w:tcBorders>
            <w:shd w:val="clear" w:color="auto" w:fill="auto"/>
            <w:noWrap/>
            <w:vAlign w:val="bottom"/>
            <w:hideMark/>
          </w:tcPr>
          <w:p w14:paraId="45C9A62E"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Vek</w:t>
            </w:r>
          </w:p>
        </w:tc>
      </w:tr>
      <w:tr w:rsidR="005632F2" w:rsidRPr="00BC074F" w14:paraId="256E3FCE" w14:textId="77777777" w:rsidTr="005632F2">
        <w:trPr>
          <w:trHeight w:val="315"/>
          <w:jc w:val="center"/>
        </w:trPr>
        <w:tc>
          <w:tcPr>
            <w:tcW w:w="3810" w:type="dxa"/>
            <w:vMerge w:val="restart"/>
            <w:tcBorders>
              <w:top w:val="nil"/>
              <w:left w:val="nil"/>
              <w:bottom w:val="single" w:sz="8" w:space="0" w:color="000000"/>
              <w:right w:val="nil"/>
            </w:tcBorders>
            <w:shd w:val="clear" w:color="auto" w:fill="auto"/>
            <w:noWrap/>
            <w:vAlign w:val="center"/>
            <w:hideMark/>
          </w:tcPr>
          <w:p w14:paraId="6346BBB2" w14:textId="77777777" w:rsidR="005632F2" w:rsidRPr="00BC074F" w:rsidRDefault="005632F2" w:rsidP="005632F2">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Pearsonova</w:t>
            </w:r>
            <w:proofErr w:type="spellEnd"/>
            <w:r w:rsidRPr="00BC074F">
              <w:rPr>
                <w:rFonts w:eastAsia="Times New Roman" w:cs="Times New Roman"/>
                <w:szCs w:val="24"/>
                <w:lang w:eastAsia="sk-SK"/>
              </w:rPr>
              <w:t xml:space="preserve"> korelácia</w:t>
            </w:r>
          </w:p>
        </w:tc>
        <w:tc>
          <w:tcPr>
            <w:tcW w:w="2063" w:type="dxa"/>
            <w:vMerge w:val="restart"/>
            <w:tcBorders>
              <w:top w:val="nil"/>
              <w:left w:val="nil"/>
              <w:bottom w:val="single" w:sz="8" w:space="0" w:color="000000"/>
              <w:right w:val="nil"/>
            </w:tcBorders>
            <w:shd w:val="clear" w:color="auto" w:fill="auto"/>
            <w:noWrap/>
            <w:vAlign w:val="center"/>
            <w:hideMark/>
          </w:tcPr>
          <w:p w14:paraId="2B9B8D68" w14:textId="77777777" w:rsidR="005632F2" w:rsidRPr="00BC074F" w:rsidRDefault="005632F2" w:rsidP="005632F2">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75" w:type="dxa"/>
            <w:tcBorders>
              <w:top w:val="nil"/>
              <w:left w:val="nil"/>
              <w:bottom w:val="nil"/>
              <w:right w:val="nil"/>
            </w:tcBorders>
            <w:shd w:val="clear" w:color="auto" w:fill="auto"/>
            <w:noWrap/>
            <w:vAlign w:val="bottom"/>
            <w:hideMark/>
          </w:tcPr>
          <w:p w14:paraId="098C9E49"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r</w:t>
            </w:r>
          </w:p>
        </w:tc>
        <w:tc>
          <w:tcPr>
            <w:tcW w:w="973" w:type="dxa"/>
            <w:tcBorders>
              <w:top w:val="nil"/>
              <w:left w:val="nil"/>
              <w:bottom w:val="nil"/>
              <w:right w:val="nil"/>
            </w:tcBorders>
            <w:shd w:val="clear" w:color="auto" w:fill="auto"/>
            <w:noWrap/>
            <w:vAlign w:val="bottom"/>
            <w:hideMark/>
          </w:tcPr>
          <w:p w14:paraId="72A0FF47"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-,030</w:t>
            </w:r>
          </w:p>
        </w:tc>
      </w:tr>
      <w:tr w:rsidR="005632F2" w:rsidRPr="00BC074F" w14:paraId="6130B36E" w14:textId="77777777" w:rsidTr="005632F2">
        <w:trPr>
          <w:trHeight w:val="330"/>
          <w:jc w:val="center"/>
        </w:trPr>
        <w:tc>
          <w:tcPr>
            <w:tcW w:w="3810" w:type="dxa"/>
            <w:vMerge/>
            <w:tcBorders>
              <w:top w:val="nil"/>
              <w:left w:val="nil"/>
              <w:bottom w:val="single" w:sz="8" w:space="0" w:color="000000"/>
              <w:right w:val="nil"/>
            </w:tcBorders>
            <w:vAlign w:val="center"/>
            <w:hideMark/>
          </w:tcPr>
          <w:p w14:paraId="119282CD" w14:textId="77777777" w:rsidR="005632F2" w:rsidRPr="00BC074F" w:rsidRDefault="005632F2" w:rsidP="005632F2">
            <w:pPr>
              <w:suppressAutoHyphens w:val="0"/>
              <w:spacing w:after="0" w:line="240" w:lineRule="auto"/>
              <w:jc w:val="left"/>
              <w:rPr>
                <w:rFonts w:eastAsia="Times New Roman" w:cs="Times New Roman"/>
                <w:szCs w:val="24"/>
                <w:lang w:eastAsia="sk-SK"/>
              </w:rPr>
            </w:pPr>
          </w:p>
        </w:tc>
        <w:tc>
          <w:tcPr>
            <w:tcW w:w="2063" w:type="dxa"/>
            <w:vMerge/>
            <w:tcBorders>
              <w:top w:val="nil"/>
              <w:left w:val="nil"/>
              <w:bottom w:val="single" w:sz="8" w:space="0" w:color="000000"/>
              <w:right w:val="nil"/>
            </w:tcBorders>
            <w:vAlign w:val="center"/>
            <w:hideMark/>
          </w:tcPr>
          <w:p w14:paraId="3CB0B875" w14:textId="77777777" w:rsidR="005632F2" w:rsidRPr="00BC074F" w:rsidRDefault="005632F2" w:rsidP="005632F2">
            <w:pPr>
              <w:suppressAutoHyphens w:val="0"/>
              <w:spacing w:after="0" w:line="240" w:lineRule="auto"/>
              <w:jc w:val="left"/>
              <w:rPr>
                <w:rFonts w:eastAsia="Times New Roman" w:cs="Times New Roman"/>
                <w:szCs w:val="24"/>
                <w:lang w:eastAsia="sk-SK"/>
              </w:rPr>
            </w:pPr>
          </w:p>
        </w:tc>
        <w:tc>
          <w:tcPr>
            <w:tcW w:w="275" w:type="dxa"/>
            <w:tcBorders>
              <w:top w:val="nil"/>
              <w:left w:val="nil"/>
              <w:bottom w:val="single" w:sz="8" w:space="0" w:color="auto"/>
              <w:right w:val="nil"/>
            </w:tcBorders>
            <w:shd w:val="clear" w:color="auto" w:fill="auto"/>
            <w:noWrap/>
            <w:vAlign w:val="bottom"/>
            <w:hideMark/>
          </w:tcPr>
          <w:p w14:paraId="62A12D01"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973" w:type="dxa"/>
            <w:tcBorders>
              <w:top w:val="nil"/>
              <w:left w:val="nil"/>
              <w:bottom w:val="single" w:sz="8" w:space="0" w:color="auto"/>
              <w:right w:val="nil"/>
            </w:tcBorders>
            <w:shd w:val="clear" w:color="auto" w:fill="auto"/>
            <w:noWrap/>
            <w:vAlign w:val="bottom"/>
            <w:hideMark/>
          </w:tcPr>
          <w:p w14:paraId="5C486AA9"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,728</w:t>
            </w:r>
          </w:p>
        </w:tc>
      </w:tr>
    </w:tbl>
    <w:p w14:paraId="3A964415" w14:textId="77777777" w:rsidR="008F2139" w:rsidRPr="00BC074F" w:rsidRDefault="008F2139" w:rsidP="008F2139"/>
    <w:tbl>
      <w:tblPr>
        <w:tblW w:w="4240" w:type="dxa"/>
        <w:tblCellMar>
          <w:left w:w="70" w:type="dxa"/>
          <w:right w:w="70" w:type="dxa"/>
        </w:tblCellMar>
        <w:tblLook w:val="04A0" w:firstRow="1" w:lastRow="0" w:firstColumn="1" w:lastColumn="0" w:noHBand="0" w:noVBand="1"/>
      </w:tblPr>
      <w:tblGrid>
        <w:gridCol w:w="6965"/>
      </w:tblGrid>
      <w:tr w:rsidR="00DB17BB" w:rsidRPr="00DB17BB" w14:paraId="1BAAAF9F" w14:textId="77777777" w:rsidTr="00DB17BB">
        <w:trPr>
          <w:trHeight w:val="315"/>
        </w:trPr>
        <w:tc>
          <w:tcPr>
            <w:tcW w:w="4240" w:type="dxa"/>
            <w:tcBorders>
              <w:top w:val="nil"/>
              <w:left w:val="nil"/>
              <w:bottom w:val="nil"/>
              <w:right w:val="nil"/>
            </w:tcBorders>
            <w:shd w:val="clear" w:color="auto" w:fill="auto"/>
            <w:noWrap/>
            <w:vAlign w:val="bottom"/>
            <w:hideMark/>
          </w:tcPr>
          <w:p w14:paraId="7DB4C9B2" w14:textId="29A15DCA" w:rsidR="00DB17BB" w:rsidRPr="00DB17BB" w:rsidRDefault="00DB17BB" w:rsidP="00DB17BB">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008F2139" w:rsidRPr="00BC074F">
              <w:rPr>
                <w:rFonts w:eastAsia="Times New Roman" w:cs="Times New Roman"/>
                <w:b/>
                <w:bCs/>
                <w:szCs w:val="24"/>
                <w:lang w:eastAsia="sk-SK"/>
              </w:rPr>
              <w:t xml:space="preserve"> </w:t>
            </w:r>
            <w:r w:rsidR="001852CA" w:rsidRPr="00BC074F">
              <w:rPr>
                <w:rFonts w:eastAsia="Times New Roman" w:cs="Times New Roman"/>
                <w:b/>
                <w:bCs/>
                <w:szCs w:val="24"/>
                <w:lang w:eastAsia="sk-SK"/>
              </w:rPr>
              <w:t>5</w:t>
            </w:r>
          </w:p>
        </w:tc>
      </w:tr>
      <w:tr w:rsidR="00DB17BB" w:rsidRPr="00DB17BB" w14:paraId="328F9155" w14:textId="77777777" w:rsidTr="00DB17BB">
        <w:trPr>
          <w:trHeight w:val="315"/>
        </w:trPr>
        <w:tc>
          <w:tcPr>
            <w:tcW w:w="4240" w:type="dxa"/>
            <w:tcBorders>
              <w:top w:val="nil"/>
              <w:left w:val="nil"/>
              <w:bottom w:val="nil"/>
              <w:right w:val="nil"/>
            </w:tcBorders>
            <w:shd w:val="clear" w:color="auto" w:fill="auto"/>
            <w:noWrap/>
            <w:vAlign w:val="bottom"/>
            <w:hideMark/>
          </w:tcPr>
          <w:p w14:paraId="7E202746" w14:textId="789ADF38" w:rsidR="00DB17BB" w:rsidRPr="00DB17BB" w:rsidRDefault="00DD7F7A" w:rsidP="00DB17BB">
            <w:pPr>
              <w:suppressAutoHyphens w:val="0"/>
              <w:spacing w:after="0" w:line="240" w:lineRule="auto"/>
              <w:ind w:left="708"/>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Graf rozptylu</w:t>
            </w:r>
            <w:r w:rsidR="00DB17BB" w:rsidRPr="00DB17BB">
              <w:rPr>
                <w:rFonts w:eastAsia="Times New Roman" w:cs="Times New Roman"/>
                <w:i/>
                <w:iCs/>
                <w:color w:val="000000"/>
                <w:szCs w:val="24"/>
                <w:lang w:eastAsia="sk-SK"/>
              </w:rPr>
              <w:t xml:space="preserve"> </w:t>
            </w:r>
            <w:r w:rsidRPr="00BC074F">
              <w:rPr>
                <w:rFonts w:eastAsia="Times New Roman" w:cs="Times New Roman"/>
                <w:i/>
                <w:iCs/>
                <w:color w:val="000000"/>
                <w:szCs w:val="24"/>
                <w:lang w:eastAsia="sk-SK"/>
              </w:rPr>
              <w:t xml:space="preserve">postojov </w:t>
            </w:r>
            <w:r w:rsidR="00DB17BB" w:rsidRPr="00DB17BB">
              <w:rPr>
                <w:rFonts w:eastAsia="Times New Roman" w:cs="Times New Roman"/>
                <w:i/>
                <w:iCs/>
                <w:color w:val="000000"/>
                <w:szCs w:val="24"/>
                <w:lang w:eastAsia="sk-SK"/>
              </w:rPr>
              <w:t>k AI a vek</w:t>
            </w:r>
            <w:r w:rsidR="008F2139" w:rsidRPr="00BC074F">
              <w:rPr>
                <w:rFonts w:eastAsia="Times New Roman" w:cs="Times New Roman"/>
                <w:i/>
                <w:iCs/>
                <w:color w:val="000000"/>
                <w:szCs w:val="24"/>
                <w:lang w:eastAsia="sk-SK"/>
              </w:rPr>
              <w:t>u</w:t>
            </w:r>
            <w:r w:rsidR="00DB17BB" w:rsidRPr="00DB17BB">
              <w:rPr>
                <w:rFonts w:eastAsia="Times New Roman" w:cs="Times New Roman"/>
                <w:i/>
                <w:iCs/>
                <w:color w:val="000000"/>
                <w:szCs w:val="24"/>
                <w:lang w:eastAsia="sk-SK"/>
              </w:rPr>
              <w:t xml:space="preserve"> </w:t>
            </w:r>
          </w:p>
        </w:tc>
      </w:tr>
      <w:tr w:rsidR="00DB17BB" w:rsidRPr="00DB17BB" w14:paraId="1B72EA13" w14:textId="77777777" w:rsidTr="00DB17BB">
        <w:trPr>
          <w:trHeight w:val="300"/>
        </w:trPr>
        <w:tc>
          <w:tcPr>
            <w:tcW w:w="4240" w:type="dxa"/>
            <w:tcBorders>
              <w:top w:val="nil"/>
              <w:left w:val="nil"/>
              <w:bottom w:val="nil"/>
              <w:right w:val="nil"/>
            </w:tcBorders>
            <w:shd w:val="clear" w:color="auto" w:fill="auto"/>
            <w:noWrap/>
            <w:vAlign w:val="bottom"/>
            <w:hideMark/>
          </w:tcPr>
          <w:p w14:paraId="48C728BE" w14:textId="315B85E3" w:rsidR="00DB17BB" w:rsidRPr="00DB17BB" w:rsidRDefault="00DB17BB" w:rsidP="00DB17BB">
            <w:pPr>
              <w:suppressAutoHyphens w:val="0"/>
              <w:spacing w:after="0" w:line="240" w:lineRule="auto"/>
              <w:jc w:val="left"/>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1F2C177B" wp14:editId="00E39E25">
                  <wp:extent cx="4334304" cy="2547257"/>
                  <wp:effectExtent l="0" t="0" r="0" b="5715"/>
                  <wp:docPr id="1802160396" name="Obrázok 19" descr="Obrázok, na ktorom je snímka obrazovky, rad, diagram, vývoj&#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88807" name="Obrázok 19" descr="Obrázok, na ktorom je snímka obrazovky, rad, diagram, vývoj&#10;&#10;Automaticky generovaný popi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43034" cy="2552388"/>
                          </a:xfrm>
                          <a:prstGeom prst="rect">
                            <a:avLst/>
                          </a:prstGeom>
                          <a:noFill/>
                          <a:ln>
                            <a:noFill/>
                          </a:ln>
                        </pic:spPr>
                      </pic:pic>
                    </a:graphicData>
                  </a:graphic>
                </wp:inline>
              </w:drawing>
            </w:r>
          </w:p>
        </w:tc>
      </w:tr>
    </w:tbl>
    <w:p w14:paraId="57BD3904" w14:textId="77777777" w:rsidR="00DB17BB" w:rsidRPr="00BC074F" w:rsidRDefault="00DB17BB" w:rsidP="005632F2">
      <w:pPr>
        <w:jc w:val="center"/>
      </w:pPr>
    </w:p>
    <w:p w14:paraId="619EC3B5" w14:textId="77777777" w:rsidR="00B35511" w:rsidRPr="00BC074F" w:rsidRDefault="00B35511" w:rsidP="00DF0948">
      <w:pPr>
        <w:pStyle w:val="Nadpis2"/>
      </w:pPr>
      <w:bookmarkStart w:id="127" w:name="_Toc165587534"/>
      <w:r w:rsidRPr="00BC074F">
        <w:t>Analýza sémantických profilov ja, psychológ, AI</w:t>
      </w:r>
      <w:bookmarkEnd w:id="127"/>
    </w:p>
    <w:p w14:paraId="79619723" w14:textId="1A99225D" w:rsidR="00EB6B62" w:rsidRPr="00BC074F" w:rsidRDefault="00EB6B62" w:rsidP="00EB6B62">
      <w:r w:rsidRPr="00BC074F">
        <w:t>Pri skúmaní</w:t>
      </w:r>
      <w:r w:rsidR="00040280" w:rsidRPr="00BC074F">
        <w:t xml:space="preserve"> súčinovej</w:t>
      </w:r>
      <w:r w:rsidRPr="00BC074F">
        <w:t xml:space="preserve"> korelácie medzi sumačným indexom sémantického profilu AI</w:t>
      </w:r>
      <w:r w:rsidR="006E64E1" w:rsidRPr="00BC074F">
        <w:t xml:space="preserve"> je</w:t>
      </w:r>
      <w:r w:rsidRPr="00BC074F">
        <w:t xml:space="preserve"> a </w:t>
      </w:r>
      <w:r w:rsidR="00040280" w:rsidRPr="00BC074F">
        <w:t>sumačným</w:t>
      </w:r>
      <w:r w:rsidRPr="00BC074F">
        <w:t xml:space="preserve"> indexom postojov k AI u psychológov sa ukázali významné zistenia. </w:t>
      </w:r>
      <w:proofErr w:type="spellStart"/>
      <w:r w:rsidRPr="00BC074F">
        <w:t>Pearsonova</w:t>
      </w:r>
      <w:proofErr w:type="spellEnd"/>
      <w:r w:rsidRPr="00BC074F">
        <w:t xml:space="preserve"> korelačná analýza ukázala významnú pozitívnu koreláciu</w:t>
      </w:r>
      <w:r w:rsidR="007C7C7C" w:rsidRPr="00BC074F">
        <w:t>, ako môžet</w:t>
      </w:r>
      <w:r w:rsidR="00012FE5" w:rsidRPr="00BC074F">
        <w:t xml:space="preserve">e vidieť v tabuľke </w:t>
      </w:r>
      <w:r w:rsidR="008F2139" w:rsidRPr="00BC074F">
        <w:t>11</w:t>
      </w:r>
      <w:r w:rsidRPr="00BC074F">
        <w:t xml:space="preserve">, čo naznačuje silnú súvislosť medzi vnímaním AI a postojmi k AI. Príslušný rozptylový graf </w:t>
      </w:r>
      <w:r w:rsidR="008F2139" w:rsidRPr="00BC074F">
        <w:t xml:space="preserve"> na obrázku </w:t>
      </w:r>
      <w:r w:rsidR="001852CA" w:rsidRPr="00BC074F">
        <w:t>6</w:t>
      </w:r>
      <w:r w:rsidR="00012FE5" w:rsidRPr="00BC074F">
        <w:t xml:space="preserve"> </w:t>
      </w:r>
      <w:r w:rsidRPr="00BC074F">
        <w:t>vizuálne potvrdil tento vzťah, pričom znázornil trend, keď pozitívnejšie vnímanie AI, merané indexom sémantického profilu "</w:t>
      </w:r>
      <w:proofErr w:type="spellStart"/>
      <w:r w:rsidRPr="00BC074F">
        <w:t>Ai</w:t>
      </w:r>
      <w:proofErr w:type="spellEnd"/>
      <w:r w:rsidRPr="00BC074F">
        <w:t xml:space="preserve"> je", súviselo s priaznivejšími postojmi k AI, ako naznačuje "Postoj k AI".</w:t>
      </w:r>
      <w:r w:rsidR="007C7C7C" w:rsidRPr="00BC074F">
        <w:t xml:space="preserve">  </w:t>
      </w:r>
    </w:p>
    <w:tbl>
      <w:tblPr>
        <w:tblW w:w="7120" w:type="dxa"/>
        <w:jc w:val="center"/>
        <w:tblCellMar>
          <w:left w:w="70" w:type="dxa"/>
          <w:right w:w="70" w:type="dxa"/>
        </w:tblCellMar>
        <w:tblLook w:val="04A0" w:firstRow="1" w:lastRow="0" w:firstColumn="1" w:lastColumn="0" w:noHBand="0" w:noVBand="1"/>
      </w:tblPr>
      <w:tblGrid>
        <w:gridCol w:w="3659"/>
        <w:gridCol w:w="1981"/>
        <w:gridCol w:w="264"/>
        <w:gridCol w:w="1216"/>
      </w:tblGrid>
      <w:tr w:rsidR="00DE7559" w:rsidRPr="00BC074F" w14:paraId="655157A3" w14:textId="77777777" w:rsidTr="00DE7559">
        <w:trPr>
          <w:trHeight w:val="315"/>
          <w:jc w:val="center"/>
        </w:trPr>
        <w:tc>
          <w:tcPr>
            <w:tcW w:w="7120" w:type="dxa"/>
            <w:gridSpan w:val="4"/>
            <w:tcBorders>
              <w:top w:val="nil"/>
              <w:left w:val="nil"/>
              <w:bottom w:val="nil"/>
              <w:right w:val="nil"/>
            </w:tcBorders>
            <w:shd w:val="clear" w:color="auto" w:fill="auto"/>
            <w:noWrap/>
            <w:vAlign w:val="bottom"/>
            <w:hideMark/>
          </w:tcPr>
          <w:p w14:paraId="2FF1AB9C" w14:textId="2C29EBCA" w:rsidR="00DE7559" w:rsidRPr="00BC074F" w:rsidRDefault="00DE7559" w:rsidP="00DE7559">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8F2139" w:rsidRPr="00BC074F">
              <w:rPr>
                <w:rFonts w:eastAsia="Times New Roman" w:cs="Times New Roman"/>
                <w:b/>
                <w:bCs/>
                <w:szCs w:val="24"/>
                <w:lang w:eastAsia="sk-SK"/>
              </w:rPr>
              <w:t xml:space="preserve"> 11</w:t>
            </w:r>
          </w:p>
        </w:tc>
      </w:tr>
      <w:tr w:rsidR="00DE7559" w:rsidRPr="00BC074F" w14:paraId="77377E16" w14:textId="77777777" w:rsidTr="00DE7559">
        <w:trPr>
          <w:trHeight w:val="330"/>
          <w:jc w:val="center"/>
        </w:trPr>
        <w:tc>
          <w:tcPr>
            <w:tcW w:w="5904" w:type="dxa"/>
            <w:gridSpan w:val="3"/>
            <w:tcBorders>
              <w:top w:val="nil"/>
              <w:left w:val="nil"/>
              <w:bottom w:val="single" w:sz="8" w:space="0" w:color="auto"/>
              <w:right w:val="nil"/>
            </w:tcBorders>
            <w:shd w:val="clear" w:color="auto" w:fill="auto"/>
            <w:noWrap/>
            <w:vAlign w:val="bottom"/>
            <w:hideMark/>
          </w:tcPr>
          <w:p w14:paraId="7C9BEB7E" w14:textId="03F44359" w:rsidR="00DE7559" w:rsidRPr="00BC074F" w:rsidRDefault="00DE7559" w:rsidP="00DE7559">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lastRenderedPageBreak/>
              <w:t xml:space="preserve">Korelácia medzi postojmi k AI a </w:t>
            </w:r>
            <w:r w:rsidR="008D0E5C" w:rsidRPr="00BC074F">
              <w:rPr>
                <w:rFonts w:eastAsia="Times New Roman" w:cs="Times New Roman"/>
                <w:i/>
                <w:iCs/>
                <w:color w:val="000000"/>
                <w:szCs w:val="24"/>
                <w:lang w:eastAsia="sk-SK"/>
              </w:rPr>
              <w:t>vnímaním</w:t>
            </w:r>
            <w:r w:rsidRPr="00BC074F">
              <w:rPr>
                <w:rFonts w:eastAsia="Times New Roman" w:cs="Times New Roman"/>
                <w:i/>
                <w:iCs/>
                <w:color w:val="000000"/>
                <w:szCs w:val="24"/>
                <w:lang w:eastAsia="sk-SK"/>
              </w:rPr>
              <w:t xml:space="preserve"> AI</w:t>
            </w:r>
          </w:p>
        </w:tc>
        <w:tc>
          <w:tcPr>
            <w:tcW w:w="1216" w:type="dxa"/>
            <w:tcBorders>
              <w:top w:val="nil"/>
              <w:left w:val="nil"/>
              <w:bottom w:val="single" w:sz="8" w:space="0" w:color="auto"/>
              <w:right w:val="nil"/>
            </w:tcBorders>
            <w:shd w:val="clear" w:color="auto" w:fill="auto"/>
            <w:noWrap/>
            <w:vAlign w:val="bottom"/>
            <w:hideMark/>
          </w:tcPr>
          <w:p w14:paraId="04A63477" w14:textId="77777777" w:rsidR="00DE7559" w:rsidRPr="00BC074F" w:rsidRDefault="00DE7559" w:rsidP="00DE7559">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r>
      <w:tr w:rsidR="00DE7559" w:rsidRPr="00BC074F" w14:paraId="098D31EC" w14:textId="77777777" w:rsidTr="00DE7559">
        <w:trPr>
          <w:trHeight w:val="330"/>
          <w:jc w:val="center"/>
        </w:trPr>
        <w:tc>
          <w:tcPr>
            <w:tcW w:w="5904" w:type="dxa"/>
            <w:gridSpan w:val="3"/>
            <w:tcBorders>
              <w:top w:val="nil"/>
              <w:left w:val="nil"/>
              <w:bottom w:val="single" w:sz="8" w:space="0" w:color="auto"/>
              <w:right w:val="nil"/>
            </w:tcBorders>
            <w:shd w:val="clear" w:color="auto" w:fill="auto"/>
            <w:noWrap/>
            <w:vAlign w:val="bottom"/>
            <w:hideMark/>
          </w:tcPr>
          <w:p w14:paraId="26ED0F6D"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1216" w:type="dxa"/>
            <w:tcBorders>
              <w:top w:val="nil"/>
              <w:left w:val="nil"/>
              <w:bottom w:val="single" w:sz="8" w:space="0" w:color="auto"/>
              <w:right w:val="nil"/>
            </w:tcBorders>
            <w:shd w:val="clear" w:color="auto" w:fill="auto"/>
            <w:noWrap/>
            <w:vAlign w:val="bottom"/>
            <w:hideMark/>
          </w:tcPr>
          <w:p w14:paraId="6F757EC5"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AI je</w:t>
            </w:r>
          </w:p>
        </w:tc>
      </w:tr>
      <w:tr w:rsidR="00DE7559" w:rsidRPr="00BC074F" w14:paraId="792A2A45" w14:textId="77777777" w:rsidTr="00DE7559">
        <w:trPr>
          <w:trHeight w:val="315"/>
          <w:jc w:val="center"/>
        </w:trPr>
        <w:tc>
          <w:tcPr>
            <w:tcW w:w="3659" w:type="dxa"/>
            <w:vMerge w:val="restart"/>
            <w:tcBorders>
              <w:top w:val="nil"/>
              <w:left w:val="nil"/>
              <w:bottom w:val="single" w:sz="8" w:space="0" w:color="000000"/>
              <w:right w:val="nil"/>
            </w:tcBorders>
            <w:shd w:val="clear" w:color="auto" w:fill="auto"/>
            <w:noWrap/>
            <w:vAlign w:val="center"/>
            <w:hideMark/>
          </w:tcPr>
          <w:p w14:paraId="08C0E302" w14:textId="77777777" w:rsidR="00DE7559" w:rsidRPr="00BC074F" w:rsidRDefault="00DE7559" w:rsidP="00DE7559">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Pearsonova</w:t>
            </w:r>
            <w:proofErr w:type="spellEnd"/>
            <w:r w:rsidRPr="00BC074F">
              <w:rPr>
                <w:rFonts w:eastAsia="Times New Roman" w:cs="Times New Roman"/>
                <w:szCs w:val="24"/>
                <w:lang w:eastAsia="sk-SK"/>
              </w:rPr>
              <w:t xml:space="preserve"> korelácia</w:t>
            </w:r>
          </w:p>
        </w:tc>
        <w:tc>
          <w:tcPr>
            <w:tcW w:w="1981" w:type="dxa"/>
            <w:vMerge w:val="restart"/>
            <w:tcBorders>
              <w:top w:val="nil"/>
              <w:left w:val="nil"/>
              <w:bottom w:val="single" w:sz="8" w:space="0" w:color="000000"/>
              <w:right w:val="nil"/>
            </w:tcBorders>
            <w:shd w:val="clear" w:color="auto" w:fill="auto"/>
            <w:noWrap/>
            <w:vAlign w:val="center"/>
            <w:hideMark/>
          </w:tcPr>
          <w:p w14:paraId="6AD18703" w14:textId="77777777" w:rsidR="00DE7559" w:rsidRPr="00BC074F" w:rsidRDefault="00DE7559" w:rsidP="00DE7559">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64" w:type="dxa"/>
            <w:tcBorders>
              <w:top w:val="nil"/>
              <w:left w:val="nil"/>
              <w:bottom w:val="nil"/>
              <w:right w:val="nil"/>
            </w:tcBorders>
            <w:shd w:val="clear" w:color="auto" w:fill="auto"/>
            <w:noWrap/>
            <w:vAlign w:val="bottom"/>
            <w:hideMark/>
          </w:tcPr>
          <w:p w14:paraId="03355C47"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r</w:t>
            </w:r>
          </w:p>
        </w:tc>
        <w:tc>
          <w:tcPr>
            <w:tcW w:w="1216" w:type="dxa"/>
            <w:tcBorders>
              <w:top w:val="nil"/>
              <w:left w:val="nil"/>
              <w:bottom w:val="nil"/>
              <w:right w:val="nil"/>
            </w:tcBorders>
            <w:shd w:val="clear" w:color="auto" w:fill="auto"/>
            <w:noWrap/>
            <w:vAlign w:val="bottom"/>
            <w:hideMark/>
          </w:tcPr>
          <w:p w14:paraId="3121CFB5"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,623**</w:t>
            </w:r>
          </w:p>
        </w:tc>
      </w:tr>
      <w:tr w:rsidR="00DE7559" w:rsidRPr="00BC074F" w14:paraId="1E8FB5C7" w14:textId="77777777" w:rsidTr="00DE7559">
        <w:trPr>
          <w:trHeight w:val="330"/>
          <w:jc w:val="center"/>
        </w:trPr>
        <w:tc>
          <w:tcPr>
            <w:tcW w:w="3659" w:type="dxa"/>
            <w:vMerge/>
            <w:tcBorders>
              <w:top w:val="nil"/>
              <w:left w:val="nil"/>
              <w:bottom w:val="single" w:sz="8" w:space="0" w:color="000000"/>
              <w:right w:val="nil"/>
            </w:tcBorders>
            <w:vAlign w:val="center"/>
            <w:hideMark/>
          </w:tcPr>
          <w:p w14:paraId="61A48FE7" w14:textId="77777777" w:rsidR="00DE7559" w:rsidRPr="00BC074F" w:rsidRDefault="00DE7559" w:rsidP="00DE7559">
            <w:pPr>
              <w:suppressAutoHyphens w:val="0"/>
              <w:spacing w:after="0" w:line="240" w:lineRule="auto"/>
              <w:jc w:val="left"/>
              <w:rPr>
                <w:rFonts w:eastAsia="Times New Roman" w:cs="Times New Roman"/>
                <w:szCs w:val="24"/>
                <w:lang w:eastAsia="sk-SK"/>
              </w:rPr>
            </w:pPr>
          </w:p>
        </w:tc>
        <w:tc>
          <w:tcPr>
            <w:tcW w:w="1981" w:type="dxa"/>
            <w:vMerge/>
            <w:tcBorders>
              <w:top w:val="nil"/>
              <w:left w:val="nil"/>
              <w:bottom w:val="single" w:sz="8" w:space="0" w:color="000000"/>
              <w:right w:val="nil"/>
            </w:tcBorders>
            <w:vAlign w:val="center"/>
            <w:hideMark/>
          </w:tcPr>
          <w:p w14:paraId="01316E0F" w14:textId="77777777" w:rsidR="00DE7559" w:rsidRPr="00BC074F" w:rsidRDefault="00DE7559" w:rsidP="00DE7559">
            <w:pPr>
              <w:suppressAutoHyphens w:val="0"/>
              <w:spacing w:after="0" w:line="240" w:lineRule="auto"/>
              <w:jc w:val="left"/>
              <w:rPr>
                <w:rFonts w:eastAsia="Times New Roman" w:cs="Times New Roman"/>
                <w:szCs w:val="24"/>
                <w:lang w:eastAsia="sk-SK"/>
              </w:rPr>
            </w:pPr>
          </w:p>
        </w:tc>
        <w:tc>
          <w:tcPr>
            <w:tcW w:w="264" w:type="dxa"/>
            <w:tcBorders>
              <w:top w:val="nil"/>
              <w:left w:val="nil"/>
              <w:bottom w:val="single" w:sz="8" w:space="0" w:color="auto"/>
              <w:right w:val="nil"/>
            </w:tcBorders>
            <w:shd w:val="clear" w:color="auto" w:fill="auto"/>
            <w:noWrap/>
            <w:vAlign w:val="bottom"/>
            <w:hideMark/>
          </w:tcPr>
          <w:p w14:paraId="6057E075"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1216" w:type="dxa"/>
            <w:tcBorders>
              <w:top w:val="nil"/>
              <w:left w:val="nil"/>
              <w:bottom w:val="single" w:sz="8" w:space="0" w:color="auto"/>
              <w:right w:val="nil"/>
            </w:tcBorders>
            <w:shd w:val="clear" w:color="auto" w:fill="auto"/>
            <w:noWrap/>
            <w:vAlign w:val="bottom"/>
            <w:hideMark/>
          </w:tcPr>
          <w:p w14:paraId="264ACC63"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&lt;.001</w:t>
            </w:r>
          </w:p>
        </w:tc>
      </w:tr>
      <w:tr w:rsidR="00DE7559" w:rsidRPr="00BC074F" w14:paraId="6E070BC2" w14:textId="77777777" w:rsidTr="00DE7559">
        <w:trPr>
          <w:trHeight w:val="315"/>
          <w:jc w:val="center"/>
        </w:trPr>
        <w:tc>
          <w:tcPr>
            <w:tcW w:w="7120" w:type="dxa"/>
            <w:gridSpan w:val="4"/>
            <w:tcBorders>
              <w:top w:val="nil"/>
              <w:left w:val="nil"/>
              <w:bottom w:val="nil"/>
              <w:right w:val="nil"/>
            </w:tcBorders>
            <w:shd w:val="clear" w:color="auto" w:fill="auto"/>
            <w:noWrap/>
            <w:vAlign w:val="bottom"/>
            <w:hideMark/>
          </w:tcPr>
          <w:p w14:paraId="0A3D5588"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**p&lt;,01</w:t>
            </w:r>
          </w:p>
        </w:tc>
      </w:tr>
    </w:tbl>
    <w:p w14:paraId="2D746286" w14:textId="77777777" w:rsidR="008F2139" w:rsidRPr="00BC074F" w:rsidRDefault="008F2139" w:rsidP="00F416B3"/>
    <w:tbl>
      <w:tblPr>
        <w:tblW w:w="4240" w:type="dxa"/>
        <w:tblCellMar>
          <w:left w:w="70" w:type="dxa"/>
          <w:right w:w="70" w:type="dxa"/>
        </w:tblCellMar>
        <w:tblLook w:val="04A0" w:firstRow="1" w:lastRow="0" w:firstColumn="1" w:lastColumn="0" w:noHBand="0" w:noVBand="1"/>
      </w:tblPr>
      <w:tblGrid>
        <w:gridCol w:w="6782"/>
      </w:tblGrid>
      <w:tr w:rsidR="008F2139" w:rsidRPr="00DB17BB" w14:paraId="10DD2EBA" w14:textId="77777777" w:rsidTr="00801BC0">
        <w:trPr>
          <w:trHeight w:val="315"/>
        </w:trPr>
        <w:tc>
          <w:tcPr>
            <w:tcW w:w="4240" w:type="dxa"/>
            <w:tcBorders>
              <w:top w:val="nil"/>
              <w:left w:val="nil"/>
              <w:bottom w:val="nil"/>
              <w:right w:val="nil"/>
            </w:tcBorders>
            <w:shd w:val="clear" w:color="auto" w:fill="auto"/>
            <w:noWrap/>
            <w:vAlign w:val="bottom"/>
            <w:hideMark/>
          </w:tcPr>
          <w:p w14:paraId="2A04AFE8" w14:textId="42DE8938" w:rsidR="008F2139" w:rsidRPr="00DB17BB" w:rsidRDefault="008F2139"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1852CA" w:rsidRPr="00BC074F">
              <w:rPr>
                <w:rFonts w:eastAsia="Times New Roman" w:cs="Times New Roman"/>
                <w:b/>
                <w:bCs/>
                <w:szCs w:val="24"/>
                <w:lang w:eastAsia="sk-SK"/>
              </w:rPr>
              <w:t>6</w:t>
            </w:r>
          </w:p>
        </w:tc>
      </w:tr>
      <w:tr w:rsidR="008F2139" w:rsidRPr="00DB17BB" w14:paraId="5C8A3D02" w14:textId="77777777" w:rsidTr="00801BC0">
        <w:trPr>
          <w:trHeight w:val="315"/>
        </w:trPr>
        <w:tc>
          <w:tcPr>
            <w:tcW w:w="4240" w:type="dxa"/>
            <w:tcBorders>
              <w:top w:val="nil"/>
              <w:left w:val="nil"/>
              <w:bottom w:val="nil"/>
              <w:right w:val="nil"/>
            </w:tcBorders>
            <w:shd w:val="clear" w:color="auto" w:fill="auto"/>
            <w:noWrap/>
            <w:vAlign w:val="bottom"/>
            <w:hideMark/>
          </w:tcPr>
          <w:p w14:paraId="10565F14" w14:textId="0A7D9837" w:rsidR="008F2139" w:rsidRPr="00DB17BB" w:rsidRDefault="008F2139" w:rsidP="00801BC0">
            <w:pPr>
              <w:suppressAutoHyphens w:val="0"/>
              <w:spacing w:after="0" w:line="240" w:lineRule="auto"/>
              <w:ind w:left="708"/>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Graf rozptylu</w:t>
            </w:r>
            <w:r w:rsidRPr="00DB17BB">
              <w:rPr>
                <w:rFonts w:eastAsia="Times New Roman" w:cs="Times New Roman"/>
                <w:i/>
                <w:iCs/>
                <w:color w:val="000000"/>
                <w:szCs w:val="24"/>
                <w:lang w:eastAsia="sk-SK"/>
              </w:rPr>
              <w:t xml:space="preserve"> </w:t>
            </w:r>
            <w:r w:rsidRPr="00BC074F">
              <w:rPr>
                <w:rFonts w:eastAsia="Times New Roman" w:cs="Times New Roman"/>
                <w:i/>
                <w:iCs/>
                <w:color w:val="000000"/>
                <w:szCs w:val="24"/>
                <w:lang w:eastAsia="sk-SK"/>
              </w:rPr>
              <w:t>vzťahu Postojov k AI a vnímaniu AI</w:t>
            </w:r>
          </w:p>
        </w:tc>
      </w:tr>
      <w:tr w:rsidR="008F2139" w:rsidRPr="00DB17BB" w14:paraId="1F762473" w14:textId="77777777" w:rsidTr="00801BC0">
        <w:trPr>
          <w:trHeight w:val="300"/>
        </w:trPr>
        <w:tc>
          <w:tcPr>
            <w:tcW w:w="4240" w:type="dxa"/>
            <w:tcBorders>
              <w:top w:val="nil"/>
              <w:left w:val="nil"/>
              <w:bottom w:val="nil"/>
              <w:right w:val="nil"/>
            </w:tcBorders>
            <w:shd w:val="clear" w:color="auto" w:fill="auto"/>
            <w:noWrap/>
            <w:vAlign w:val="bottom"/>
            <w:hideMark/>
          </w:tcPr>
          <w:p w14:paraId="3E535F27" w14:textId="44B0E24C" w:rsidR="008F2139" w:rsidRPr="00DB17BB" w:rsidRDefault="008F2139" w:rsidP="00801BC0">
            <w:pPr>
              <w:suppressAutoHyphens w:val="0"/>
              <w:spacing w:after="0" w:line="240" w:lineRule="auto"/>
              <w:jc w:val="left"/>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50E66070" wp14:editId="310E98EE">
                  <wp:extent cx="4218107" cy="2482689"/>
                  <wp:effectExtent l="0" t="0" r="0" b="0"/>
                  <wp:docPr id="498760003" name="Obrázok 3" descr="Obrázok, na ktorom je snímka obrazovky, rad, text,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75777" name="Obrázok 3" descr="Obrázok, na ktorom je snímka obrazovky, rad, text, diagram&#10;&#10;Automaticky generovaný pop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6055" cy="2487367"/>
                          </a:xfrm>
                          <a:prstGeom prst="rect">
                            <a:avLst/>
                          </a:prstGeom>
                          <a:noFill/>
                          <a:ln>
                            <a:noFill/>
                          </a:ln>
                        </pic:spPr>
                      </pic:pic>
                    </a:graphicData>
                  </a:graphic>
                </wp:inline>
              </w:drawing>
            </w:r>
          </w:p>
        </w:tc>
      </w:tr>
    </w:tbl>
    <w:p w14:paraId="028B0327" w14:textId="77777777" w:rsidR="008F2139" w:rsidRPr="00BC074F" w:rsidRDefault="008F2139" w:rsidP="00F416B3"/>
    <w:p w14:paraId="450E5BFC" w14:textId="0EFAFAC8" w:rsidR="00F416B3" w:rsidRPr="00BC074F" w:rsidRDefault="00F416B3" w:rsidP="00D12D0F">
      <w:pPr>
        <w:jc w:val="center"/>
      </w:pPr>
    </w:p>
    <w:p w14:paraId="78E54DD3" w14:textId="5E476790" w:rsidR="00E96C99" w:rsidRPr="00BC074F" w:rsidRDefault="00E96C99" w:rsidP="00E96C99">
      <w:r w:rsidRPr="00BC074F">
        <w:t xml:space="preserve">Okrem iného na koeficient determinácie odhalil, že približne 38,8 % rozptylu v postojoch k AI možno vysvetliť variáciami vo vnímaní AI. </w:t>
      </w:r>
    </w:p>
    <w:p w14:paraId="52EBAF3B" w14:textId="4ED7334A" w:rsidR="00F416B3" w:rsidRPr="00BC074F" w:rsidRDefault="008035C9" w:rsidP="00F416B3">
      <w:r w:rsidRPr="00BC074F">
        <w:t>Analýza súčinovej korelácie medzi vnímaním umelej inteligencie (AI) a vnímaním psychológov odhalila</w:t>
      </w:r>
      <w:r w:rsidR="001E03C5" w:rsidRPr="00BC074F">
        <w:t xml:space="preserve"> štatisticky</w:t>
      </w:r>
      <w:r w:rsidRPr="00BC074F">
        <w:t xml:space="preserve"> významnú, ale miernu pozitívnu koreláciu s </w:t>
      </w:r>
      <w:proofErr w:type="spellStart"/>
      <w:r w:rsidRPr="00BC074F">
        <w:t>Pearsonovým</w:t>
      </w:r>
      <w:proofErr w:type="spellEnd"/>
      <w:r w:rsidRPr="00BC074F">
        <w:t xml:space="preserve"> korelačným koeficientom</w:t>
      </w:r>
      <w:r w:rsidR="0062224F" w:rsidRPr="00BC074F">
        <w:t xml:space="preserve"> uvedeným v tabuľke </w:t>
      </w:r>
      <w:r w:rsidR="008F2139" w:rsidRPr="00BC074F">
        <w:t>12</w:t>
      </w:r>
      <w:r w:rsidR="002A6F59" w:rsidRPr="00BC074F">
        <w:t>, viditeľnú</w:t>
      </w:r>
      <w:r w:rsidR="00D63A31" w:rsidRPr="00BC074F">
        <w:t xml:space="preserve"> aj</w:t>
      </w:r>
      <w:r w:rsidR="008F2139" w:rsidRPr="00BC074F">
        <w:t xml:space="preserve"> </w:t>
      </w:r>
      <w:r w:rsidR="00D63A31" w:rsidRPr="00BC074F">
        <w:t xml:space="preserve">na rozptylovom grafe </w:t>
      </w:r>
      <w:r w:rsidR="008F2139" w:rsidRPr="00BC074F">
        <w:t xml:space="preserve">na obrázku </w:t>
      </w:r>
      <w:r w:rsidR="001852CA" w:rsidRPr="00BC074F">
        <w:t>7</w:t>
      </w:r>
      <w:r w:rsidRPr="00BC074F">
        <w:t xml:space="preserve">. </w:t>
      </w:r>
      <w:r w:rsidR="002C51B6" w:rsidRPr="00BC074F">
        <w:t>Koeficient determinácie nám hovorí o tom, že približne 8,41 % rozptylu vo vnímaní psychológov možno vysvetliť vnímaním AI.</w:t>
      </w:r>
    </w:p>
    <w:tbl>
      <w:tblPr>
        <w:tblW w:w="7121" w:type="dxa"/>
        <w:jc w:val="center"/>
        <w:tblCellMar>
          <w:left w:w="70" w:type="dxa"/>
          <w:right w:w="70" w:type="dxa"/>
        </w:tblCellMar>
        <w:tblLook w:val="04A0" w:firstRow="1" w:lastRow="0" w:firstColumn="1" w:lastColumn="0" w:noHBand="0" w:noVBand="1"/>
      </w:tblPr>
      <w:tblGrid>
        <w:gridCol w:w="3689"/>
        <w:gridCol w:w="919"/>
        <w:gridCol w:w="267"/>
        <w:gridCol w:w="2246"/>
      </w:tblGrid>
      <w:tr w:rsidR="0064064D" w:rsidRPr="00BC074F" w14:paraId="13E78B12" w14:textId="77777777" w:rsidTr="0064064D">
        <w:trPr>
          <w:trHeight w:val="315"/>
          <w:jc w:val="center"/>
        </w:trPr>
        <w:tc>
          <w:tcPr>
            <w:tcW w:w="7121" w:type="dxa"/>
            <w:gridSpan w:val="4"/>
            <w:tcBorders>
              <w:top w:val="nil"/>
              <w:left w:val="nil"/>
              <w:bottom w:val="nil"/>
              <w:right w:val="nil"/>
            </w:tcBorders>
            <w:shd w:val="clear" w:color="auto" w:fill="auto"/>
            <w:noWrap/>
            <w:vAlign w:val="bottom"/>
            <w:hideMark/>
          </w:tcPr>
          <w:p w14:paraId="2232DA25" w14:textId="66846242" w:rsidR="0064064D" w:rsidRPr="00BC074F" w:rsidRDefault="0064064D" w:rsidP="0064064D">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8F2139" w:rsidRPr="00BC074F">
              <w:rPr>
                <w:rFonts w:eastAsia="Times New Roman" w:cs="Times New Roman"/>
                <w:b/>
                <w:bCs/>
                <w:szCs w:val="24"/>
                <w:lang w:eastAsia="sk-SK"/>
              </w:rPr>
              <w:t xml:space="preserve"> 12</w:t>
            </w:r>
          </w:p>
        </w:tc>
      </w:tr>
      <w:tr w:rsidR="0064064D" w:rsidRPr="00BC074F" w14:paraId="013D103B" w14:textId="77777777" w:rsidTr="0064064D">
        <w:trPr>
          <w:trHeight w:val="330"/>
          <w:jc w:val="center"/>
        </w:trPr>
        <w:tc>
          <w:tcPr>
            <w:tcW w:w="7121" w:type="dxa"/>
            <w:gridSpan w:val="4"/>
            <w:tcBorders>
              <w:top w:val="nil"/>
              <w:left w:val="nil"/>
              <w:bottom w:val="single" w:sz="8" w:space="0" w:color="auto"/>
              <w:right w:val="nil"/>
            </w:tcBorders>
            <w:shd w:val="clear" w:color="auto" w:fill="auto"/>
            <w:noWrap/>
            <w:vAlign w:val="bottom"/>
            <w:hideMark/>
          </w:tcPr>
          <w:p w14:paraId="34CEEBE9" w14:textId="77777777" w:rsidR="0064064D" w:rsidRPr="00BC074F" w:rsidRDefault="0064064D" w:rsidP="0064064D">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Korelácia medzi vnímaním AI a vnímaním Psychológa</w:t>
            </w:r>
          </w:p>
        </w:tc>
      </w:tr>
      <w:tr w:rsidR="0064064D" w:rsidRPr="00BC074F" w14:paraId="5FAF5469" w14:textId="77777777" w:rsidTr="0064064D">
        <w:trPr>
          <w:trHeight w:val="330"/>
          <w:jc w:val="center"/>
        </w:trPr>
        <w:tc>
          <w:tcPr>
            <w:tcW w:w="4875" w:type="dxa"/>
            <w:gridSpan w:val="3"/>
            <w:tcBorders>
              <w:top w:val="nil"/>
              <w:left w:val="nil"/>
              <w:bottom w:val="single" w:sz="8" w:space="0" w:color="auto"/>
              <w:right w:val="nil"/>
            </w:tcBorders>
            <w:shd w:val="clear" w:color="auto" w:fill="auto"/>
            <w:noWrap/>
            <w:vAlign w:val="bottom"/>
            <w:hideMark/>
          </w:tcPr>
          <w:p w14:paraId="1EA45EF5"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2246" w:type="dxa"/>
            <w:tcBorders>
              <w:top w:val="nil"/>
              <w:left w:val="nil"/>
              <w:bottom w:val="single" w:sz="8" w:space="0" w:color="auto"/>
              <w:right w:val="nil"/>
            </w:tcBorders>
            <w:shd w:val="clear" w:color="auto" w:fill="auto"/>
            <w:noWrap/>
            <w:vAlign w:val="bottom"/>
            <w:hideMark/>
          </w:tcPr>
          <w:p w14:paraId="22DBA756"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Psychológ je</w:t>
            </w:r>
          </w:p>
        </w:tc>
      </w:tr>
      <w:tr w:rsidR="0064064D" w:rsidRPr="00BC074F" w14:paraId="57F5D946" w14:textId="77777777" w:rsidTr="0064064D">
        <w:trPr>
          <w:trHeight w:val="315"/>
          <w:jc w:val="center"/>
        </w:trPr>
        <w:tc>
          <w:tcPr>
            <w:tcW w:w="3689" w:type="dxa"/>
            <w:vMerge w:val="restart"/>
            <w:tcBorders>
              <w:top w:val="nil"/>
              <w:left w:val="nil"/>
              <w:bottom w:val="single" w:sz="8" w:space="0" w:color="000000"/>
              <w:right w:val="nil"/>
            </w:tcBorders>
            <w:shd w:val="clear" w:color="auto" w:fill="auto"/>
            <w:noWrap/>
            <w:vAlign w:val="center"/>
            <w:hideMark/>
          </w:tcPr>
          <w:p w14:paraId="6446313F" w14:textId="77777777" w:rsidR="0064064D" w:rsidRPr="00BC074F" w:rsidRDefault="0064064D" w:rsidP="0064064D">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Pearsonova</w:t>
            </w:r>
            <w:proofErr w:type="spellEnd"/>
            <w:r w:rsidRPr="00BC074F">
              <w:rPr>
                <w:rFonts w:eastAsia="Times New Roman" w:cs="Times New Roman"/>
                <w:szCs w:val="24"/>
                <w:lang w:eastAsia="sk-SK"/>
              </w:rPr>
              <w:t xml:space="preserve"> korelácia</w:t>
            </w:r>
          </w:p>
        </w:tc>
        <w:tc>
          <w:tcPr>
            <w:tcW w:w="919" w:type="dxa"/>
            <w:vMerge w:val="restart"/>
            <w:tcBorders>
              <w:top w:val="nil"/>
              <w:left w:val="nil"/>
              <w:bottom w:val="single" w:sz="8" w:space="0" w:color="000000"/>
              <w:right w:val="nil"/>
            </w:tcBorders>
            <w:shd w:val="clear" w:color="auto" w:fill="auto"/>
            <w:noWrap/>
            <w:vAlign w:val="center"/>
            <w:hideMark/>
          </w:tcPr>
          <w:p w14:paraId="73DC3206" w14:textId="77777777" w:rsidR="0064064D" w:rsidRPr="00BC074F" w:rsidRDefault="0064064D" w:rsidP="0064064D">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AI je</w:t>
            </w:r>
          </w:p>
        </w:tc>
        <w:tc>
          <w:tcPr>
            <w:tcW w:w="267" w:type="dxa"/>
            <w:tcBorders>
              <w:top w:val="nil"/>
              <w:left w:val="nil"/>
              <w:bottom w:val="nil"/>
              <w:right w:val="nil"/>
            </w:tcBorders>
            <w:shd w:val="clear" w:color="auto" w:fill="auto"/>
            <w:noWrap/>
            <w:vAlign w:val="bottom"/>
            <w:hideMark/>
          </w:tcPr>
          <w:p w14:paraId="6177FED9"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r</w:t>
            </w:r>
          </w:p>
        </w:tc>
        <w:tc>
          <w:tcPr>
            <w:tcW w:w="2246" w:type="dxa"/>
            <w:tcBorders>
              <w:top w:val="nil"/>
              <w:left w:val="nil"/>
              <w:bottom w:val="nil"/>
              <w:right w:val="nil"/>
            </w:tcBorders>
            <w:shd w:val="clear" w:color="auto" w:fill="auto"/>
            <w:noWrap/>
            <w:vAlign w:val="bottom"/>
            <w:hideMark/>
          </w:tcPr>
          <w:p w14:paraId="5378AF9C"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,290**</w:t>
            </w:r>
          </w:p>
        </w:tc>
      </w:tr>
      <w:tr w:rsidR="0064064D" w:rsidRPr="00BC074F" w14:paraId="27987398" w14:textId="77777777" w:rsidTr="0064064D">
        <w:trPr>
          <w:trHeight w:val="330"/>
          <w:jc w:val="center"/>
        </w:trPr>
        <w:tc>
          <w:tcPr>
            <w:tcW w:w="3689" w:type="dxa"/>
            <w:vMerge/>
            <w:tcBorders>
              <w:top w:val="nil"/>
              <w:left w:val="nil"/>
              <w:bottom w:val="single" w:sz="8" w:space="0" w:color="000000"/>
              <w:right w:val="nil"/>
            </w:tcBorders>
            <w:vAlign w:val="center"/>
            <w:hideMark/>
          </w:tcPr>
          <w:p w14:paraId="0D9D37F6" w14:textId="77777777" w:rsidR="0064064D" w:rsidRPr="00BC074F" w:rsidRDefault="0064064D" w:rsidP="0064064D">
            <w:pPr>
              <w:suppressAutoHyphens w:val="0"/>
              <w:spacing w:after="0" w:line="240" w:lineRule="auto"/>
              <w:jc w:val="left"/>
              <w:rPr>
                <w:rFonts w:eastAsia="Times New Roman" w:cs="Times New Roman"/>
                <w:szCs w:val="24"/>
                <w:lang w:eastAsia="sk-SK"/>
              </w:rPr>
            </w:pPr>
          </w:p>
        </w:tc>
        <w:tc>
          <w:tcPr>
            <w:tcW w:w="919" w:type="dxa"/>
            <w:vMerge/>
            <w:tcBorders>
              <w:top w:val="nil"/>
              <w:left w:val="nil"/>
              <w:bottom w:val="single" w:sz="8" w:space="0" w:color="000000"/>
              <w:right w:val="nil"/>
            </w:tcBorders>
            <w:vAlign w:val="center"/>
            <w:hideMark/>
          </w:tcPr>
          <w:p w14:paraId="63789090" w14:textId="77777777" w:rsidR="0064064D" w:rsidRPr="00BC074F" w:rsidRDefault="0064064D" w:rsidP="0064064D">
            <w:pPr>
              <w:suppressAutoHyphens w:val="0"/>
              <w:spacing w:after="0" w:line="240" w:lineRule="auto"/>
              <w:jc w:val="left"/>
              <w:rPr>
                <w:rFonts w:eastAsia="Times New Roman" w:cs="Times New Roman"/>
                <w:szCs w:val="24"/>
                <w:lang w:eastAsia="sk-SK"/>
              </w:rPr>
            </w:pPr>
          </w:p>
        </w:tc>
        <w:tc>
          <w:tcPr>
            <w:tcW w:w="267" w:type="dxa"/>
            <w:tcBorders>
              <w:top w:val="nil"/>
              <w:left w:val="nil"/>
              <w:bottom w:val="single" w:sz="8" w:space="0" w:color="auto"/>
              <w:right w:val="nil"/>
            </w:tcBorders>
            <w:shd w:val="clear" w:color="auto" w:fill="auto"/>
            <w:noWrap/>
            <w:vAlign w:val="bottom"/>
            <w:hideMark/>
          </w:tcPr>
          <w:p w14:paraId="234EC6FF"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2246" w:type="dxa"/>
            <w:tcBorders>
              <w:top w:val="nil"/>
              <w:left w:val="nil"/>
              <w:bottom w:val="single" w:sz="8" w:space="0" w:color="auto"/>
              <w:right w:val="nil"/>
            </w:tcBorders>
            <w:shd w:val="clear" w:color="auto" w:fill="auto"/>
            <w:noWrap/>
            <w:vAlign w:val="bottom"/>
            <w:hideMark/>
          </w:tcPr>
          <w:p w14:paraId="2034E095"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&lt;,001</w:t>
            </w:r>
          </w:p>
        </w:tc>
      </w:tr>
      <w:tr w:rsidR="0064064D" w:rsidRPr="00BC074F" w14:paraId="30A28315" w14:textId="77777777" w:rsidTr="0064064D">
        <w:trPr>
          <w:trHeight w:val="315"/>
          <w:jc w:val="center"/>
        </w:trPr>
        <w:tc>
          <w:tcPr>
            <w:tcW w:w="7121" w:type="dxa"/>
            <w:gridSpan w:val="4"/>
            <w:tcBorders>
              <w:top w:val="nil"/>
              <w:left w:val="nil"/>
              <w:bottom w:val="nil"/>
              <w:right w:val="nil"/>
            </w:tcBorders>
            <w:shd w:val="clear" w:color="auto" w:fill="auto"/>
            <w:noWrap/>
            <w:vAlign w:val="bottom"/>
            <w:hideMark/>
          </w:tcPr>
          <w:p w14:paraId="1E97624A"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**p&lt;.01</w:t>
            </w:r>
          </w:p>
        </w:tc>
      </w:tr>
    </w:tbl>
    <w:p w14:paraId="5A74B573" w14:textId="22AE15B9" w:rsidR="00F416B3" w:rsidRPr="00BC074F" w:rsidRDefault="00F416B3" w:rsidP="00F416B3"/>
    <w:p w14:paraId="37CBE791" w14:textId="77777777" w:rsidR="008F2139" w:rsidRPr="00BC074F" w:rsidRDefault="008F2139" w:rsidP="00F416B3"/>
    <w:p w14:paraId="4BB5EC54" w14:textId="77777777" w:rsidR="008F2139" w:rsidRPr="00BC074F" w:rsidRDefault="008F2139" w:rsidP="00F416B3"/>
    <w:p w14:paraId="11A552BB" w14:textId="77777777" w:rsidR="008F2139" w:rsidRPr="00BC074F" w:rsidRDefault="008F2139" w:rsidP="00F416B3"/>
    <w:tbl>
      <w:tblPr>
        <w:tblW w:w="4240" w:type="dxa"/>
        <w:tblCellMar>
          <w:left w:w="70" w:type="dxa"/>
          <w:right w:w="70" w:type="dxa"/>
        </w:tblCellMar>
        <w:tblLook w:val="04A0" w:firstRow="1" w:lastRow="0" w:firstColumn="1" w:lastColumn="0" w:noHBand="0" w:noVBand="1"/>
      </w:tblPr>
      <w:tblGrid>
        <w:gridCol w:w="6782"/>
      </w:tblGrid>
      <w:tr w:rsidR="008F2139" w:rsidRPr="00DB17BB" w14:paraId="6301D98B" w14:textId="77777777" w:rsidTr="00801BC0">
        <w:trPr>
          <w:trHeight w:val="315"/>
        </w:trPr>
        <w:tc>
          <w:tcPr>
            <w:tcW w:w="4240" w:type="dxa"/>
            <w:tcBorders>
              <w:top w:val="nil"/>
              <w:left w:val="nil"/>
              <w:bottom w:val="nil"/>
              <w:right w:val="nil"/>
            </w:tcBorders>
            <w:shd w:val="clear" w:color="auto" w:fill="auto"/>
            <w:noWrap/>
            <w:vAlign w:val="bottom"/>
            <w:hideMark/>
          </w:tcPr>
          <w:p w14:paraId="26DF63BC" w14:textId="37097C7A" w:rsidR="008F2139" w:rsidRPr="00DB17BB" w:rsidRDefault="008F2139"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1852CA" w:rsidRPr="00BC074F">
              <w:rPr>
                <w:rFonts w:eastAsia="Times New Roman" w:cs="Times New Roman"/>
                <w:b/>
                <w:bCs/>
                <w:szCs w:val="24"/>
                <w:lang w:eastAsia="sk-SK"/>
              </w:rPr>
              <w:t>7</w:t>
            </w:r>
          </w:p>
        </w:tc>
      </w:tr>
      <w:tr w:rsidR="008F2139" w:rsidRPr="00DB17BB" w14:paraId="79BDAA49" w14:textId="77777777" w:rsidTr="00801BC0">
        <w:trPr>
          <w:trHeight w:val="315"/>
        </w:trPr>
        <w:tc>
          <w:tcPr>
            <w:tcW w:w="4240" w:type="dxa"/>
            <w:tcBorders>
              <w:top w:val="nil"/>
              <w:left w:val="nil"/>
              <w:bottom w:val="nil"/>
              <w:right w:val="nil"/>
            </w:tcBorders>
            <w:shd w:val="clear" w:color="auto" w:fill="auto"/>
            <w:noWrap/>
            <w:vAlign w:val="bottom"/>
            <w:hideMark/>
          </w:tcPr>
          <w:p w14:paraId="590396D1" w14:textId="77777777" w:rsidR="008F2139" w:rsidRPr="00DB17BB" w:rsidRDefault="008F2139" w:rsidP="00801BC0">
            <w:pPr>
              <w:suppressAutoHyphens w:val="0"/>
              <w:spacing w:after="0" w:line="240" w:lineRule="auto"/>
              <w:ind w:left="708"/>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Graf rozptylu</w:t>
            </w:r>
            <w:r w:rsidRPr="00DB17BB">
              <w:rPr>
                <w:rFonts w:eastAsia="Times New Roman" w:cs="Times New Roman"/>
                <w:i/>
                <w:iCs/>
                <w:color w:val="000000"/>
                <w:szCs w:val="24"/>
                <w:lang w:eastAsia="sk-SK"/>
              </w:rPr>
              <w:t xml:space="preserve"> </w:t>
            </w:r>
            <w:r w:rsidRPr="00BC074F">
              <w:rPr>
                <w:rFonts w:eastAsia="Times New Roman" w:cs="Times New Roman"/>
                <w:i/>
                <w:iCs/>
                <w:color w:val="000000"/>
                <w:szCs w:val="24"/>
                <w:lang w:eastAsia="sk-SK"/>
              </w:rPr>
              <w:t>vzťahu Postojov k AI a vnímaniu AI</w:t>
            </w:r>
          </w:p>
        </w:tc>
      </w:tr>
      <w:tr w:rsidR="008F2139" w:rsidRPr="00DB17BB" w14:paraId="733D7112" w14:textId="77777777" w:rsidTr="00801BC0">
        <w:trPr>
          <w:trHeight w:val="300"/>
        </w:trPr>
        <w:tc>
          <w:tcPr>
            <w:tcW w:w="4240" w:type="dxa"/>
            <w:tcBorders>
              <w:top w:val="nil"/>
              <w:left w:val="nil"/>
              <w:bottom w:val="nil"/>
              <w:right w:val="nil"/>
            </w:tcBorders>
            <w:shd w:val="clear" w:color="auto" w:fill="auto"/>
            <w:noWrap/>
            <w:vAlign w:val="bottom"/>
            <w:hideMark/>
          </w:tcPr>
          <w:p w14:paraId="7C3AB4F7" w14:textId="124C9957" w:rsidR="008F2139" w:rsidRPr="00DB17BB" w:rsidRDefault="008F2139" w:rsidP="00801BC0">
            <w:pPr>
              <w:suppressAutoHyphens w:val="0"/>
              <w:spacing w:after="0" w:line="240" w:lineRule="auto"/>
              <w:jc w:val="left"/>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1FA3590D" wp14:editId="589C1546">
                  <wp:extent cx="4218107" cy="2482689"/>
                  <wp:effectExtent l="0" t="0" r="0" b="0"/>
                  <wp:docPr id="238313379" name="Obrázok 3" descr="Obrázok, na ktorom je snímka obrazovky, rad, text,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75777" name="Obrázok 3" descr="Obrázok, na ktorom je snímka obrazovky, rad, text, diagram&#10;&#10;Automaticky generovaný pop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6055" cy="2487367"/>
                          </a:xfrm>
                          <a:prstGeom prst="rect">
                            <a:avLst/>
                          </a:prstGeom>
                          <a:noFill/>
                          <a:ln>
                            <a:noFill/>
                          </a:ln>
                        </pic:spPr>
                      </pic:pic>
                    </a:graphicData>
                  </a:graphic>
                </wp:inline>
              </w:drawing>
            </w:r>
          </w:p>
        </w:tc>
      </w:tr>
    </w:tbl>
    <w:p w14:paraId="2E145E19" w14:textId="1D4ED62D" w:rsidR="00B318AA" w:rsidRPr="00BC074F" w:rsidRDefault="00B318AA" w:rsidP="00B318AA">
      <w:r w:rsidRPr="00BC074F">
        <w:t>Z analýzy poradovej korelácie medzi sumačným indexom sémantického profilu AI ("</w:t>
      </w:r>
      <w:proofErr w:type="spellStart"/>
      <w:r w:rsidRPr="00BC074F">
        <w:t>Ai</w:t>
      </w:r>
      <w:proofErr w:type="spellEnd"/>
      <w:r w:rsidRPr="00BC074F">
        <w:t xml:space="preserve"> je") a sumačným indexom sémantického profilu seba vnímania ("Ja som")</w:t>
      </w:r>
      <w:r w:rsidR="00960D87" w:rsidRPr="00BC074F">
        <w:t xml:space="preserve"> </w:t>
      </w:r>
      <w:r w:rsidRPr="00BC074F">
        <w:t xml:space="preserve">korelačná analýza odhalila štatisticky významnú, ale miernu koreláciu. </w:t>
      </w:r>
      <w:r w:rsidR="002D648C" w:rsidRPr="00BC074F">
        <w:t xml:space="preserve">Koeficient determinácie </w:t>
      </w:r>
      <w:r w:rsidR="00AF6306" w:rsidRPr="00BC074F">
        <w:t>ukazuje, že len približne 5,95 % rozptylu v seba vnímaní možno vysvetliť vnímaním AI.</w:t>
      </w:r>
    </w:p>
    <w:p w14:paraId="7A1FE568" w14:textId="77777777" w:rsidR="00B2560A" w:rsidRPr="00BC074F" w:rsidRDefault="00B2560A" w:rsidP="00B2560A">
      <w:pPr>
        <w:pStyle w:val="Nadpis2"/>
      </w:pPr>
      <w:bookmarkStart w:id="128" w:name="_Toc165587535"/>
      <w:r w:rsidRPr="00BC074F">
        <w:t>Komparácia sémantických profilov a vybrané markery</w:t>
      </w:r>
      <w:bookmarkEnd w:id="128"/>
    </w:p>
    <w:p w14:paraId="67AF9E2A" w14:textId="21AC25F1" w:rsidR="007C3148" w:rsidRPr="00BC074F" w:rsidRDefault="00BE06FB" w:rsidP="007C3148">
      <w:r w:rsidRPr="00BC074F">
        <w:t xml:space="preserve">Nasledujúci </w:t>
      </w:r>
      <w:r w:rsidR="006F31F8" w:rsidRPr="00BC074F">
        <w:t>graf</w:t>
      </w:r>
      <w:r w:rsidR="00FA7BEF" w:rsidRPr="00BC074F">
        <w:t xml:space="preserve"> na obrázku </w:t>
      </w:r>
      <w:r w:rsidR="001852CA" w:rsidRPr="00BC074F">
        <w:t>8</w:t>
      </w:r>
      <w:r w:rsidR="006F31F8" w:rsidRPr="00BC074F">
        <w:t xml:space="preserve"> </w:t>
      </w:r>
      <w:r w:rsidRPr="00BC074F">
        <w:t>ilustruje</w:t>
      </w:r>
      <w:r w:rsidR="006F31F8" w:rsidRPr="00BC074F">
        <w:t xml:space="preserve"> grafické  porovnanie </w:t>
      </w:r>
      <w:r w:rsidRPr="00BC074F">
        <w:t>sémantikoch</w:t>
      </w:r>
      <w:r w:rsidR="006F31F8" w:rsidRPr="00BC074F">
        <w:t xml:space="preserve"> profilov </w:t>
      </w:r>
      <w:r w:rsidRPr="00BC074F">
        <w:t xml:space="preserve">ja, psychológ, AI. </w:t>
      </w:r>
      <w:r w:rsidR="009F1FAE" w:rsidRPr="00BC074F">
        <w:t>O</w:t>
      </w:r>
      <w:r w:rsidR="006C3B40" w:rsidRPr="00BC074F">
        <w:t>bráz</w:t>
      </w:r>
      <w:r w:rsidR="009F1FAE" w:rsidRPr="00BC074F">
        <w:t>o</w:t>
      </w:r>
      <w:r w:rsidR="006C3B40" w:rsidRPr="00BC074F">
        <w:t xml:space="preserve">k </w:t>
      </w:r>
      <w:r w:rsidR="007C3148" w:rsidRPr="00BC074F">
        <w:t>porovnáva priemerné hodnoty v troch kategóriách: „AI je“, reprezentované modrou čiarou, „Psychológ je“, znázornené oranžovou čiarou, a „Ja som“, označené sivou čiarou. Tieto kategórie sú hodnotené na základe rôznych bipolárnych adjektív, ktoré reflektujú rozličné psychologické a behaviorálne vlastnosti, ako sú nebezpečnosť verzus bezpečnosť, pesimizmus verzus optimizmus, a mnohé ďalšie.</w:t>
      </w:r>
    </w:p>
    <w:p w14:paraId="3D78F3D2" w14:textId="385B4BE9" w:rsidR="007C3148" w:rsidRPr="00BC074F" w:rsidRDefault="007C3148" w:rsidP="007C3148">
      <w:r w:rsidRPr="00BC074F">
        <w:t xml:space="preserve">Osa X grafu zobrazuje sériu bipolárnych adjektív ako „Nebezpečná </w:t>
      </w:r>
      <w:proofErr w:type="spellStart"/>
      <w:r w:rsidRPr="00BC074F">
        <w:t>vs</w:t>
      </w:r>
      <w:proofErr w:type="spellEnd"/>
      <w:r w:rsidRPr="00BC074F">
        <w:t xml:space="preserve">. Bezpečná“ alebo „Pesimistická </w:t>
      </w:r>
      <w:proofErr w:type="spellStart"/>
      <w:r w:rsidRPr="00BC074F">
        <w:t>vs</w:t>
      </w:r>
      <w:proofErr w:type="spellEnd"/>
      <w:r w:rsidRPr="00BC074F">
        <w:t xml:space="preserve">. Optimistická“, kde každý pár predstavuje kontrast medzi pozitívnou a negatívnou vlastnosťou. Osa Y predstavuje priemerné hodnoty, ktoré sa pohybujú približne od </w:t>
      </w:r>
      <w:r w:rsidRPr="00BC074F">
        <w:lastRenderedPageBreak/>
        <w:t xml:space="preserve">3,5 do 6,5, a ukazuje, do akej miery </w:t>
      </w:r>
      <w:proofErr w:type="spellStart"/>
      <w:r w:rsidRPr="00BC074F">
        <w:t>respondentovia</w:t>
      </w:r>
      <w:proofErr w:type="spellEnd"/>
      <w:r w:rsidRPr="00BC074F">
        <w:t xml:space="preserve"> priraďujú dané charakteristiky AI, psychológom a ich vlastnému ja.</w:t>
      </w:r>
    </w:p>
    <w:p w14:paraId="697926E2" w14:textId="6B5D7B9F" w:rsidR="007C3148" w:rsidRPr="00BC074F" w:rsidRDefault="007C3148" w:rsidP="007C3148">
      <w:r w:rsidRPr="00BC074F">
        <w:t xml:space="preserve">Priemerné hodnoty pre AI vykazujú výrazné fluktuácie, pričom najvýraznejšie klesajú v kategóriách „Pasívna </w:t>
      </w:r>
      <w:proofErr w:type="spellStart"/>
      <w:r w:rsidRPr="00BC074F">
        <w:t>vs</w:t>
      </w:r>
      <w:proofErr w:type="spellEnd"/>
      <w:r w:rsidRPr="00BC074F">
        <w:t xml:space="preserve">. Aktívna“ a „Slabá </w:t>
      </w:r>
      <w:proofErr w:type="spellStart"/>
      <w:r w:rsidRPr="00BC074F">
        <w:t>vs</w:t>
      </w:r>
      <w:proofErr w:type="spellEnd"/>
      <w:r w:rsidRPr="00BC074F">
        <w:t xml:space="preserve">. Silná“, čo naznačuje záporné vnímanie AI v týchto oblastiach. Napriek tomu sa percepcia AI zlepšuje v atribútoch ako „Účinná </w:t>
      </w:r>
      <w:proofErr w:type="spellStart"/>
      <w:r w:rsidRPr="00BC074F">
        <w:t>vs</w:t>
      </w:r>
      <w:proofErr w:type="spellEnd"/>
      <w:r w:rsidRPr="00BC074F">
        <w:t xml:space="preserve">. Neúčinná“ a „Chladná </w:t>
      </w:r>
      <w:proofErr w:type="spellStart"/>
      <w:r w:rsidRPr="00BC074F">
        <w:t>vs</w:t>
      </w:r>
      <w:proofErr w:type="spellEnd"/>
      <w:r w:rsidRPr="00BC074F">
        <w:t>. Srdečná“.</w:t>
      </w:r>
    </w:p>
    <w:p w14:paraId="0A208AF2" w14:textId="1F33BEA9" w:rsidR="007C3148" w:rsidRPr="00BC074F" w:rsidRDefault="007C3148" w:rsidP="007C3148">
      <w:r w:rsidRPr="00BC074F">
        <w:t xml:space="preserve">Na druhej strane, skóre pre psychológov je všeobecne vyššie a stabilnejšie naprieč všetkými atribútmi, pričom výrazne vyniká v atribúte „Chladný </w:t>
      </w:r>
      <w:proofErr w:type="spellStart"/>
      <w:r w:rsidRPr="00BC074F">
        <w:t>vs</w:t>
      </w:r>
      <w:proofErr w:type="spellEnd"/>
      <w:r w:rsidRPr="00BC074F">
        <w:t>. Srdečný“, čo poukazuje na silné pozitívne vnímanie psychológov.</w:t>
      </w:r>
    </w:p>
    <w:p w14:paraId="2E7134D9" w14:textId="07FC5C50" w:rsidR="007C3148" w:rsidRPr="00BC074F" w:rsidRDefault="007C3148" w:rsidP="007C3148">
      <w:r w:rsidRPr="00BC074F">
        <w:t xml:space="preserve">Sebahodnotenie kategórie „Ja som“ ukazuje vysoké hodnotenia, najmä v „Nespoľahlivý </w:t>
      </w:r>
      <w:proofErr w:type="spellStart"/>
      <w:r w:rsidRPr="00BC074F">
        <w:t>vs</w:t>
      </w:r>
      <w:proofErr w:type="spellEnd"/>
      <w:r w:rsidRPr="00BC074F">
        <w:t xml:space="preserve">. Spoľahlivý“ a „Nepriateľský </w:t>
      </w:r>
      <w:proofErr w:type="spellStart"/>
      <w:r w:rsidRPr="00BC074F">
        <w:t>vs</w:t>
      </w:r>
      <w:proofErr w:type="spellEnd"/>
      <w:r w:rsidRPr="00BC074F">
        <w:t xml:space="preserve">. Priateľský“, kde dosahuje vrcholné hodnoty, naznačujúce pozitívny obraz seba samého v týchto oblastiach. Avšak, výrazný pokles v „Slabý </w:t>
      </w:r>
      <w:proofErr w:type="spellStart"/>
      <w:r w:rsidRPr="00BC074F">
        <w:t>vs</w:t>
      </w:r>
      <w:proofErr w:type="spellEnd"/>
      <w:r w:rsidRPr="00BC074F">
        <w:t>. Silný“ odhaľuje kritické sebahodnotenie v oblasti sily alebo odolnosti.</w:t>
      </w:r>
    </w:p>
    <w:p w14:paraId="5F688BD9" w14:textId="45CA2DFF" w:rsidR="007C3148" w:rsidRPr="00BC074F" w:rsidRDefault="007C3148" w:rsidP="007C3148">
      <w:r w:rsidRPr="00BC074F">
        <w:t xml:space="preserve">Tento graf je cenným nástrojom pre porozumenie verejných postojov k AI v porovnaní s ľudskými profesionálmi, ako aj pre poskytovanie </w:t>
      </w:r>
      <w:proofErr w:type="spellStart"/>
      <w:r w:rsidRPr="00BC074F">
        <w:t>vhľadov</w:t>
      </w:r>
      <w:proofErr w:type="spellEnd"/>
      <w:r w:rsidRPr="00BC074F">
        <w:t xml:space="preserve"> do osobného sebahodnotenia, čo odhaľuje oblasti, kde AI môže čeliť verejnej skepse alebo naopak schváleniu.</w:t>
      </w:r>
    </w:p>
    <w:tbl>
      <w:tblPr>
        <w:tblW w:w="4240" w:type="dxa"/>
        <w:tblCellMar>
          <w:left w:w="70" w:type="dxa"/>
          <w:right w:w="70" w:type="dxa"/>
        </w:tblCellMar>
        <w:tblLook w:val="04A0" w:firstRow="1" w:lastRow="0" w:firstColumn="1" w:lastColumn="0" w:noHBand="0" w:noVBand="1"/>
      </w:tblPr>
      <w:tblGrid>
        <w:gridCol w:w="9071"/>
      </w:tblGrid>
      <w:tr w:rsidR="00FA7BEF" w:rsidRPr="00BC074F" w14:paraId="53CA485F" w14:textId="77777777" w:rsidTr="00801BC0">
        <w:trPr>
          <w:trHeight w:val="315"/>
        </w:trPr>
        <w:tc>
          <w:tcPr>
            <w:tcW w:w="4240" w:type="dxa"/>
            <w:tcBorders>
              <w:top w:val="nil"/>
              <w:left w:val="nil"/>
              <w:bottom w:val="nil"/>
              <w:right w:val="nil"/>
            </w:tcBorders>
            <w:shd w:val="clear" w:color="auto" w:fill="auto"/>
            <w:noWrap/>
            <w:vAlign w:val="bottom"/>
            <w:hideMark/>
          </w:tcPr>
          <w:p w14:paraId="0D5D6A78" w14:textId="5865F6DC" w:rsidR="00FA7BEF" w:rsidRPr="00DB17BB" w:rsidRDefault="00FA7BEF" w:rsidP="00001420">
            <w:pPr>
              <w:suppressAutoHyphens w:val="0"/>
              <w:spacing w:after="0" w:line="240" w:lineRule="auto"/>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1852CA" w:rsidRPr="00BC074F">
              <w:rPr>
                <w:rFonts w:eastAsia="Times New Roman" w:cs="Times New Roman"/>
                <w:b/>
                <w:bCs/>
                <w:szCs w:val="24"/>
                <w:lang w:eastAsia="sk-SK"/>
              </w:rPr>
              <w:t>8</w:t>
            </w:r>
          </w:p>
        </w:tc>
      </w:tr>
      <w:tr w:rsidR="00FA7BEF" w:rsidRPr="00BC074F" w14:paraId="53C80201" w14:textId="77777777" w:rsidTr="00801BC0">
        <w:trPr>
          <w:trHeight w:val="315"/>
        </w:trPr>
        <w:tc>
          <w:tcPr>
            <w:tcW w:w="4240" w:type="dxa"/>
            <w:tcBorders>
              <w:top w:val="nil"/>
              <w:left w:val="nil"/>
              <w:bottom w:val="nil"/>
              <w:right w:val="nil"/>
            </w:tcBorders>
            <w:shd w:val="clear" w:color="auto" w:fill="auto"/>
            <w:noWrap/>
            <w:vAlign w:val="bottom"/>
            <w:hideMark/>
          </w:tcPr>
          <w:p w14:paraId="124748FE" w14:textId="77777777" w:rsidR="00FA7BEF" w:rsidRPr="00DB17BB" w:rsidRDefault="00FA7BEF" w:rsidP="00001420">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Graf rozptylu</w:t>
            </w:r>
            <w:r w:rsidRPr="00DB17BB">
              <w:rPr>
                <w:rFonts w:eastAsia="Times New Roman" w:cs="Times New Roman"/>
                <w:i/>
                <w:iCs/>
                <w:color w:val="000000"/>
                <w:szCs w:val="24"/>
                <w:lang w:eastAsia="sk-SK"/>
              </w:rPr>
              <w:t xml:space="preserve"> </w:t>
            </w:r>
            <w:r w:rsidRPr="00BC074F">
              <w:rPr>
                <w:rFonts w:eastAsia="Times New Roman" w:cs="Times New Roman"/>
                <w:i/>
                <w:iCs/>
                <w:color w:val="000000"/>
                <w:szCs w:val="24"/>
                <w:lang w:eastAsia="sk-SK"/>
              </w:rPr>
              <w:t>vzťahu Postojov k AI a vnímaniu AI</w:t>
            </w:r>
          </w:p>
        </w:tc>
      </w:tr>
      <w:tr w:rsidR="00FA7BEF" w:rsidRPr="00BC074F" w14:paraId="4ACA4027" w14:textId="77777777" w:rsidTr="00801BC0">
        <w:trPr>
          <w:trHeight w:val="300"/>
        </w:trPr>
        <w:tc>
          <w:tcPr>
            <w:tcW w:w="4240" w:type="dxa"/>
            <w:tcBorders>
              <w:top w:val="nil"/>
              <w:left w:val="nil"/>
              <w:bottom w:val="nil"/>
              <w:right w:val="nil"/>
            </w:tcBorders>
            <w:shd w:val="clear" w:color="auto" w:fill="auto"/>
            <w:noWrap/>
            <w:vAlign w:val="bottom"/>
            <w:hideMark/>
          </w:tcPr>
          <w:p w14:paraId="3B01B003" w14:textId="294AB8FD" w:rsidR="00FA7BEF" w:rsidRPr="00DB17BB" w:rsidRDefault="00FA7BEF" w:rsidP="00801BC0">
            <w:pPr>
              <w:suppressAutoHyphens w:val="0"/>
              <w:spacing w:after="0" w:line="240" w:lineRule="auto"/>
              <w:jc w:val="left"/>
              <w:rPr>
                <w:rFonts w:eastAsia="Times New Roman" w:cs="Times New Roman"/>
                <w:i/>
                <w:iCs/>
                <w:color w:val="000000"/>
                <w:szCs w:val="24"/>
                <w:lang w:eastAsia="sk-SK"/>
              </w:rPr>
            </w:pPr>
            <w:r w:rsidRPr="00BC074F">
              <w:rPr>
                <w:noProof/>
              </w:rPr>
              <w:drawing>
                <wp:inline distT="0" distB="0" distL="0" distR="0" wp14:anchorId="32A78B44" wp14:editId="0F912283">
                  <wp:extent cx="5695950" cy="2856577"/>
                  <wp:effectExtent l="0" t="0" r="0" b="1270"/>
                  <wp:docPr id="535349716"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5655" cy="2926641"/>
                          </a:xfrm>
                          <a:prstGeom prst="rect">
                            <a:avLst/>
                          </a:prstGeom>
                          <a:noFill/>
                        </pic:spPr>
                      </pic:pic>
                    </a:graphicData>
                  </a:graphic>
                </wp:inline>
              </w:drawing>
            </w:r>
          </w:p>
        </w:tc>
      </w:tr>
    </w:tbl>
    <w:p w14:paraId="419B2F1A" w14:textId="77777777" w:rsidR="00F416B3" w:rsidRPr="00BC074F" w:rsidRDefault="00F416B3" w:rsidP="00F416B3"/>
    <w:p w14:paraId="7B02F6BD" w14:textId="46C9C899" w:rsidR="00C0370E" w:rsidRPr="00BC074F" w:rsidRDefault="00C0370E" w:rsidP="00C0370E">
      <w:r w:rsidRPr="00BC074F">
        <w:lastRenderedPageBreak/>
        <w:t>Pri skúmaní rozdielov v skóre sémantického profilu "AI je" medzi pohlaviami</w:t>
      </w:r>
      <w:r w:rsidR="00951CD1" w:rsidRPr="00BC074F">
        <w:t xml:space="preserve"> sme sa dostali ka nasledujúcim hodnotám uvedených v</w:t>
      </w:r>
      <w:r w:rsidR="007A7D4D" w:rsidRPr="00BC074F">
        <w:t> </w:t>
      </w:r>
      <w:r w:rsidR="00951CD1" w:rsidRPr="00BC074F">
        <w:t>tabuľke</w:t>
      </w:r>
      <w:r w:rsidR="007A7D4D" w:rsidRPr="00BC074F">
        <w:t xml:space="preserve"> </w:t>
      </w:r>
      <w:r w:rsidR="006C3B40" w:rsidRPr="00BC074F">
        <w:t>13</w:t>
      </w:r>
      <w:r w:rsidR="007A7D4D" w:rsidRPr="00BC074F">
        <w:t>, kde nám väčšia štandardná odchýlka</w:t>
      </w:r>
      <w:r w:rsidR="00B6799E" w:rsidRPr="00BC074F">
        <w:t xml:space="preserve"> hovorí </w:t>
      </w:r>
      <w:r w:rsidR="00A31197" w:rsidRPr="00BC074F">
        <w:t>o väčšej variabilitu medzi skóre žien v porovnaní s mužmi.</w:t>
      </w:r>
    </w:p>
    <w:tbl>
      <w:tblPr>
        <w:tblW w:w="7540" w:type="dxa"/>
        <w:jc w:val="center"/>
        <w:tblCellMar>
          <w:left w:w="70" w:type="dxa"/>
          <w:right w:w="70" w:type="dxa"/>
        </w:tblCellMar>
        <w:tblLook w:val="04A0" w:firstRow="1" w:lastRow="0" w:firstColumn="1" w:lastColumn="0" w:noHBand="0" w:noVBand="1"/>
      </w:tblPr>
      <w:tblGrid>
        <w:gridCol w:w="1180"/>
        <w:gridCol w:w="2320"/>
        <w:gridCol w:w="960"/>
        <w:gridCol w:w="1240"/>
        <w:gridCol w:w="1840"/>
      </w:tblGrid>
      <w:tr w:rsidR="000E2809" w:rsidRPr="00BC074F" w14:paraId="23BF48CA" w14:textId="77777777" w:rsidTr="00A31197">
        <w:trPr>
          <w:trHeight w:val="315"/>
          <w:jc w:val="center"/>
        </w:trPr>
        <w:tc>
          <w:tcPr>
            <w:tcW w:w="3500" w:type="dxa"/>
            <w:gridSpan w:val="2"/>
            <w:tcBorders>
              <w:top w:val="nil"/>
              <w:left w:val="nil"/>
              <w:bottom w:val="nil"/>
              <w:right w:val="nil"/>
            </w:tcBorders>
            <w:shd w:val="clear" w:color="auto" w:fill="auto"/>
            <w:noWrap/>
            <w:vAlign w:val="bottom"/>
            <w:hideMark/>
          </w:tcPr>
          <w:p w14:paraId="23AD7F8C" w14:textId="20225AD6" w:rsidR="000E2809" w:rsidRPr="00BC074F" w:rsidRDefault="000E2809" w:rsidP="000E2809">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6C3B40" w:rsidRPr="00BC074F">
              <w:rPr>
                <w:rFonts w:eastAsia="Times New Roman" w:cs="Times New Roman"/>
                <w:b/>
                <w:bCs/>
                <w:szCs w:val="24"/>
                <w:lang w:eastAsia="sk-SK"/>
              </w:rPr>
              <w:t xml:space="preserve"> 13</w:t>
            </w:r>
          </w:p>
        </w:tc>
        <w:tc>
          <w:tcPr>
            <w:tcW w:w="960" w:type="dxa"/>
            <w:tcBorders>
              <w:top w:val="nil"/>
              <w:left w:val="nil"/>
              <w:bottom w:val="nil"/>
              <w:right w:val="nil"/>
            </w:tcBorders>
            <w:shd w:val="clear" w:color="auto" w:fill="auto"/>
            <w:noWrap/>
            <w:vAlign w:val="bottom"/>
            <w:hideMark/>
          </w:tcPr>
          <w:p w14:paraId="5202D9A7" w14:textId="77777777" w:rsidR="000E2809" w:rsidRPr="00BC074F" w:rsidRDefault="000E2809" w:rsidP="000E2809">
            <w:pPr>
              <w:suppressAutoHyphens w:val="0"/>
              <w:spacing w:after="0" w:line="240" w:lineRule="auto"/>
              <w:jc w:val="left"/>
              <w:rPr>
                <w:rFonts w:eastAsia="Times New Roman" w:cs="Times New Roman"/>
                <w:b/>
                <w:bCs/>
                <w:szCs w:val="24"/>
                <w:lang w:eastAsia="sk-SK"/>
              </w:rPr>
            </w:pPr>
          </w:p>
        </w:tc>
        <w:tc>
          <w:tcPr>
            <w:tcW w:w="1240" w:type="dxa"/>
            <w:tcBorders>
              <w:top w:val="nil"/>
              <w:left w:val="nil"/>
              <w:bottom w:val="nil"/>
              <w:right w:val="nil"/>
            </w:tcBorders>
            <w:shd w:val="clear" w:color="auto" w:fill="auto"/>
            <w:noWrap/>
            <w:vAlign w:val="bottom"/>
            <w:hideMark/>
          </w:tcPr>
          <w:p w14:paraId="5264B38F" w14:textId="77777777" w:rsidR="000E2809" w:rsidRPr="00BC074F" w:rsidRDefault="000E2809" w:rsidP="000E2809">
            <w:pPr>
              <w:suppressAutoHyphens w:val="0"/>
              <w:spacing w:after="0" w:line="240" w:lineRule="auto"/>
              <w:jc w:val="left"/>
              <w:rPr>
                <w:rFonts w:eastAsia="Times New Roman" w:cs="Times New Roman"/>
                <w:sz w:val="20"/>
                <w:szCs w:val="20"/>
                <w:lang w:eastAsia="sk-SK"/>
              </w:rPr>
            </w:pPr>
          </w:p>
        </w:tc>
        <w:tc>
          <w:tcPr>
            <w:tcW w:w="1840" w:type="dxa"/>
            <w:tcBorders>
              <w:top w:val="nil"/>
              <w:left w:val="nil"/>
              <w:bottom w:val="nil"/>
              <w:right w:val="nil"/>
            </w:tcBorders>
            <w:shd w:val="clear" w:color="auto" w:fill="auto"/>
            <w:vAlign w:val="bottom"/>
            <w:hideMark/>
          </w:tcPr>
          <w:p w14:paraId="7C495142" w14:textId="77777777" w:rsidR="000E2809" w:rsidRPr="00BC074F" w:rsidRDefault="000E2809" w:rsidP="000E2809">
            <w:pPr>
              <w:suppressAutoHyphens w:val="0"/>
              <w:spacing w:after="0" w:line="240" w:lineRule="auto"/>
              <w:jc w:val="left"/>
              <w:rPr>
                <w:rFonts w:eastAsia="Times New Roman" w:cs="Times New Roman"/>
                <w:sz w:val="20"/>
                <w:szCs w:val="20"/>
                <w:lang w:eastAsia="sk-SK"/>
              </w:rPr>
            </w:pPr>
          </w:p>
        </w:tc>
      </w:tr>
      <w:tr w:rsidR="000E2809" w:rsidRPr="00BC074F" w14:paraId="0E2314D5" w14:textId="77777777" w:rsidTr="00A31197">
        <w:trPr>
          <w:trHeight w:val="330"/>
          <w:jc w:val="center"/>
        </w:trPr>
        <w:tc>
          <w:tcPr>
            <w:tcW w:w="5700" w:type="dxa"/>
            <w:gridSpan w:val="4"/>
            <w:tcBorders>
              <w:top w:val="nil"/>
              <w:left w:val="nil"/>
              <w:bottom w:val="single" w:sz="8" w:space="0" w:color="auto"/>
              <w:right w:val="nil"/>
            </w:tcBorders>
            <w:shd w:val="clear" w:color="auto" w:fill="auto"/>
            <w:noWrap/>
            <w:vAlign w:val="bottom"/>
            <w:hideMark/>
          </w:tcPr>
          <w:p w14:paraId="7C5831F0" w14:textId="77777777" w:rsidR="000E2809" w:rsidRPr="00BC074F" w:rsidRDefault="000E2809" w:rsidP="000E2809">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Priemerné hodnoty vnímania AI v závislosti od pohlavia</w:t>
            </w:r>
          </w:p>
        </w:tc>
        <w:tc>
          <w:tcPr>
            <w:tcW w:w="1840" w:type="dxa"/>
            <w:tcBorders>
              <w:top w:val="nil"/>
              <w:left w:val="nil"/>
              <w:bottom w:val="single" w:sz="8" w:space="0" w:color="auto"/>
              <w:right w:val="nil"/>
            </w:tcBorders>
            <w:shd w:val="clear" w:color="auto" w:fill="auto"/>
            <w:vAlign w:val="bottom"/>
            <w:hideMark/>
          </w:tcPr>
          <w:p w14:paraId="5E80CC1B"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r w:rsidR="000E2809" w:rsidRPr="00BC074F" w14:paraId="39DF8947" w14:textId="77777777" w:rsidTr="00A31197">
        <w:trPr>
          <w:trHeight w:val="615"/>
          <w:jc w:val="center"/>
        </w:trPr>
        <w:tc>
          <w:tcPr>
            <w:tcW w:w="1180" w:type="dxa"/>
            <w:tcBorders>
              <w:top w:val="nil"/>
              <w:left w:val="nil"/>
              <w:bottom w:val="single" w:sz="8" w:space="0" w:color="auto"/>
              <w:right w:val="nil"/>
            </w:tcBorders>
            <w:shd w:val="clear" w:color="auto" w:fill="auto"/>
            <w:noWrap/>
            <w:vAlign w:val="bottom"/>
            <w:hideMark/>
          </w:tcPr>
          <w:p w14:paraId="72E2EDDE"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2320" w:type="dxa"/>
            <w:tcBorders>
              <w:top w:val="nil"/>
              <w:left w:val="nil"/>
              <w:bottom w:val="single" w:sz="8" w:space="0" w:color="auto"/>
              <w:right w:val="nil"/>
            </w:tcBorders>
            <w:shd w:val="clear" w:color="auto" w:fill="auto"/>
            <w:noWrap/>
            <w:vAlign w:val="bottom"/>
            <w:hideMark/>
          </w:tcPr>
          <w:p w14:paraId="06CC4A39"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Pohlavie</w:t>
            </w:r>
          </w:p>
        </w:tc>
        <w:tc>
          <w:tcPr>
            <w:tcW w:w="960" w:type="dxa"/>
            <w:tcBorders>
              <w:top w:val="nil"/>
              <w:left w:val="nil"/>
              <w:bottom w:val="single" w:sz="8" w:space="0" w:color="auto"/>
              <w:right w:val="nil"/>
            </w:tcBorders>
            <w:shd w:val="clear" w:color="auto" w:fill="auto"/>
            <w:noWrap/>
            <w:vAlign w:val="bottom"/>
            <w:hideMark/>
          </w:tcPr>
          <w:p w14:paraId="664827D3"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1240" w:type="dxa"/>
            <w:tcBorders>
              <w:top w:val="nil"/>
              <w:left w:val="nil"/>
              <w:bottom w:val="single" w:sz="8" w:space="0" w:color="auto"/>
              <w:right w:val="nil"/>
            </w:tcBorders>
            <w:shd w:val="clear" w:color="auto" w:fill="auto"/>
            <w:noWrap/>
            <w:vAlign w:val="bottom"/>
            <w:hideMark/>
          </w:tcPr>
          <w:p w14:paraId="792CAF8D"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Priemer</w:t>
            </w:r>
          </w:p>
        </w:tc>
        <w:tc>
          <w:tcPr>
            <w:tcW w:w="1840" w:type="dxa"/>
            <w:tcBorders>
              <w:top w:val="nil"/>
              <w:left w:val="nil"/>
              <w:bottom w:val="single" w:sz="8" w:space="0" w:color="auto"/>
              <w:right w:val="nil"/>
            </w:tcBorders>
            <w:shd w:val="clear" w:color="auto" w:fill="auto"/>
            <w:vAlign w:val="bottom"/>
            <w:hideMark/>
          </w:tcPr>
          <w:p w14:paraId="4257B5A0"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Štandardná odchýlka</w:t>
            </w:r>
          </w:p>
        </w:tc>
      </w:tr>
      <w:tr w:rsidR="000E2809" w:rsidRPr="00BC074F" w14:paraId="33620C25" w14:textId="77777777" w:rsidTr="00A31197">
        <w:trPr>
          <w:trHeight w:val="300"/>
          <w:jc w:val="center"/>
        </w:trPr>
        <w:tc>
          <w:tcPr>
            <w:tcW w:w="1180" w:type="dxa"/>
            <w:vMerge w:val="restart"/>
            <w:tcBorders>
              <w:top w:val="nil"/>
              <w:left w:val="nil"/>
              <w:bottom w:val="single" w:sz="8" w:space="0" w:color="000000"/>
              <w:right w:val="nil"/>
            </w:tcBorders>
            <w:shd w:val="clear" w:color="auto" w:fill="auto"/>
            <w:noWrap/>
            <w:vAlign w:val="bottom"/>
            <w:hideMark/>
          </w:tcPr>
          <w:p w14:paraId="4FA22D94"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Ai</w:t>
            </w:r>
            <w:proofErr w:type="spellEnd"/>
            <w:r w:rsidRPr="00BC074F">
              <w:rPr>
                <w:rFonts w:ascii="Aptos Narrow" w:eastAsia="Times New Roman" w:hAnsi="Aptos Narrow" w:cs="Times New Roman"/>
                <w:color w:val="000000"/>
                <w:sz w:val="22"/>
                <w:lang w:eastAsia="sk-SK"/>
              </w:rPr>
              <w:t xml:space="preserve"> je</w:t>
            </w:r>
          </w:p>
        </w:tc>
        <w:tc>
          <w:tcPr>
            <w:tcW w:w="2320" w:type="dxa"/>
            <w:tcBorders>
              <w:top w:val="nil"/>
              <w:left w:val="nil"/>
              <w:bottom w:val="nil"/>
              <w:right w:val="nil"/>
            </w:tcBorders>
            <w:shd w:val="clear" w:color="auto" w:fill="auto"/>
            <w:noWrap/>
            <w:vAlign w:val="bottom"/>
            <w:hideMark/>
          </w:tcPr>
          <w:p w14:paraId="1BBB56DE"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Muž</w:t>
            </w:r>
          </w:p>
        </w:tc>
        <w:tc>
          <w:tcPr>
            <w:tcW w:w="960" w:type="dxa"/>
            <w:tcBorders>
              <w:top w:val="nil"/>
              <w:left w:val="nil"/>
              <w:bottom w:val="nil"/>
              <w:right w:val="nil"/>
            </w:tcBorders>
            <w:shd w:val="clear" w:color="auto" w:fill="auto"/>
            <w:noWrap/>
            <w:vAlign w:val="bottom"/>
            <w:hideMark/>
          </w:tcPr>
          <w:p w14:paraId="7D003CCA"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32</w:t>
            </w:r>
          </w:p>
        </w:tc>
        <w:tc>
          <w:tcPr>
            <w:tcW w:w="1240" w:type="dxa"/>
            <w:tcBorders>
              <w:top w:val="nil"/>
              <w:left w:val="nil"/>
              <w:bottom w:val="nil"/>
              <w:right w:val="nil"/>
            </w:tcBorders>
            <w:shd w:val="clear" w:color="auto" w:fill="auto"/>
            <w:noWrap/>
            <w:vAlign w:val="bottom"/>
            <w:hideMark/>
          </w:tcPr>
          <w:p w14:paraId="0D290FCA"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74,938</w:t>
            </w:r>
          </w:p>
        </w:tc>
        <w:tc>
          <w:tcPr>
            <w:tcW w:w="1840" w:type="dxa"/>
            <w:tcBorders>
              <w:top w:val="nil"/>
              <w:left w:val="nil"/>
              <w:bottom w:val="nil"/>
              <w:right w:val="nil"/>
            </w:tcBorders>
            <w:shd w:val="clear" w:color="auto" w:fill="auto"/>
            <w:vAlign w:val="bottom"/>
            <w:hideMark/>
          </w:tcPr>
          <w:p w14:paraId="7B4F7C57"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9,315</w:t>
            </w:r>
          </w:p>
        </w:tc>
      </w:tr>
      <w:tr w:rsidR="000E2809" w:rsidRPr="00BC074F" w14:paraId="36020B59" w14:textId="77777777" w:rsidTr="00A31197">
        <w:trPr>
          <w:trHeight w:val="315"/>
          <w:jc w:val="center"/>
        </w:trPr>
        <w:tc>
          <w:tcPr>
            <w:tcW w:w="1180" w:type="dxa"/>
            <w:vMerge/>
            <w:tcBorders>
              <w:top w:val="nil"/>
              <w:left w:val="nil"/>
              <w:bottom w:val="single" w:sz="8" w:space="0" w:color="000000"/>
              <w:right w:val="nil"/>
            </w:tcBorders>
            <w:vAlign w:val="center"/>
            <w:hideMark/>
          </w:tcPr>
          <w:p w14:paraId="5378A8B4"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p>
        </w:tc>
        <w:tc>
          <w:tcPr>
            <w:tcW w:w="2320" w:type="dxa"/>
            <w:tcBorders>
              <w:top w:val="nil"/>
              <w:left w:val="nil"/>
              <w:bottom w:val="single" w:sz="8" w:space="0" w:color="auto"/>
              <w:right w:val="nil"/>
            </w:tcBorders>
            <w:shd w:val="clear" w:color="auto" w:fill="auto"/>
            <w:noWrap/>
            <w:vAlign w:val="bottom"/>
            <w:hideMark/>
          </w:tcPr>
          <w:p w14:paraId="56ECE33F"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Žena</w:t>
            </w:r>
          </w:p>
        </w:tc>
        <w:tc>
          <w:tcPr>
            <w:tcW w:w="960" w:type="dxa"/>
            <w:tcBorders>
              <w:top w:val="nil"/>
              <w:left w:val="nil"/>
              <w:bottom w:val="single" w:sz="8" w:space="0" w:color="auto"/>
              <w:right w:val="nil"/>
            </w:tcBorders>
            <w:shd w:val="clear" w:color="auto" w:fill="auto"/>
            <w:noWrap/>
            <w:vAlign w:val="bottom"/>
            <w:hideMark/>
          </w:tcPr>
          <w:p w14:paraId="58D6CA44"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102</w:t>
            </w:r>
          </w:p>
        </w:tc>
        <w:tc>
          <w:tcPr>
            <w:tcW w:w="1240" w:type="dxa"/>
            <w:tcBorders>
              <w:top w:val="nil"/>
              <w:left w:val="nil"/>
              <w:bottom w:val="single" w:sz="8" w:space="0" w:color="auto"/>
              <w:right w:val="nil"/>
            </w:tcBorders>
            <w:shd w:val="clear" w:color="auto" w:fill="auto"/>
            <w:noWrap/>
            <w:vAlign w:val="bottom"/>
            <w:hideMark/>
          </w:tcPr>
          <w:p w14:paraId="431A7F80"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74,353</w:t>
            </w:r>
          </w:p>
        </w:tc>
        <w:tc>
          <w:tcPr>
            <w:tcW w:w="1840" w:type="dxa"/>
            <w:tcBorders>
              <w:top w:val="nil"/>
              <w:left w:val="nil"/>
              <w:bottom w:val="single" w:sz="8" w:space="0" w:color="auto"/>
              <w:right w:val="nil"/>
            </w:tcBorders>
            <w:shd w:val="clear" w:color="auto" w:fill="auto"/>
            <w:vAlign w:val="bottom"/>
            <w:hideMark/>
          </w:tcPr>
          <w:p w14:paraId="6A9A2172"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11,000</w:t>
            </w:r>
          </w:p>
        </w:tc>
      </w:tr>
    </w:tbl>
    <w:p w14:paraId="28C036F0" w14:textId="77777777" w:rsidR="00C0370E" w:rsidRPr="00BC074F" w:rsidRDefault="00C0370E" w:rsidP="00C0370E"/>
    <w:p w14:paraId="539B2246" w14:textId="36DACD29" w:rsidR="00C32700" w:rsidRPr="00BC074F" w:rsidRDefault="00C32700" w:rsidP="00C32700">
      <w:r w:rsidRPr="00BC074F">
        <w:t xml:space="preserve">Rovnosť rozptylov hodnotená prostredníctvom </w:t>
      </w:r>
      <w:proofErr w:type="spellStart"/>
      <w:r w:rsidRPr="00BC074F">
        <w:t>Leveneho</w:t>
      </w:r>
      <w:proofErr w:type="spellEnd"/>
      <w:r w:rsidRPr="00BC074F">
        <w:t xml:space="preserve"> testu nenaznačila žiadny významný rozdiel v rozptyloch medzi skupinami, čo umožnilo použiť t-test nezávislých vzoriek s predpokladom rovnakých rozptylov. Tento test priniesol t-hodnotu 0,271 pri 132 stupňoch voľnosti, čo viedlo k </w:t>
      </w:r>
      <w:proofErr w:type="spellStart"/>
      <w:r w:rsidRPr="00BC074F">
        <w:t>nesignifikantnej</w:t>
      </w:r>
      <w:proofErr w:type="spellEnd"/>
      <w:r w:rsidRPr="00BC074F">
        <w:t xml:space="preserve"> obojstrannej p-hodnote </w:t>
      </w:r>
      <w:r w:rsidR="00C300A7" w:rsidRPr="00BC074F">
        <w:t xml:space="preserve">väčšej ako </w:t>
      </w:r>
      <w:r w:rsidR="0029283B" w:rsidRPr="00BC074F">
        <w:t xml:space="preserve">,05. </w:t>
      </w:r>
      <w:r w:rsidRPr="00BC074F">
        <w:t>To znamená, že medzi mužmi a ženami neexistuje štatisticky významný rozdiel v hodnotách "AI je"</w:t>
      </w:r>
      <w:r w:rsidR="00D13E74" w:rsidRPr="00BC074F">
        <w:t>, ako je uvedené v tabuľke 15</w:t>
      </w:r>
      <w:r w:rsidRPr="00BC074F">
        <w:t>.</w:t>
      </w:r>
      <w:r w:rsidR="006F2016" w:rsidRPr="00BC074F">
        <w:t xml:space="preserve"> Okrem toho koeficient vecnej významnosti </w:t>
      </w:r>
      <w:proofErr w:type="spellStart"/>
      <w:r w:rsidR="006F2016" w:rsidRPr="00BC074F">
        <w:rPr>
          <w:rFonts w:cs="Times New Roman"/>
          <w:szCs w:val="24"/>
        </w:rPr>
        <w:t>r</w:t>
      </w:r>
      <w:r w:rsidR="006F2016" w:rsidRPr="00BC074F">
        <w:rPr>
          <w:rFonts w:cs="Times New Roman"/>
          <w:szCs w:val="24"/>
          <w:vertAlign w:val="subscript"/>
        </w:rPr>
        <w:t>m</w:t>
      </w:r>
      <w:proofErr w:type="spellEnd"/>
      <w:r w:rsidR="006F2016" w:rsidRPr="00BC074F">
        <w:rPr>
          <w:rFonts w:cs="Times New Roman"/>
          <w:szCs w:val="24"/>
          <w:vertAlign w:val="subscript"/>
        </w:rPr>
        <w:t xml:space="preserve"> </w:t>
      </w:r>
      <w:r w:rsidR="006F2016" w:rsidRPr="00BC074F">
        <w:rPr>
          <w:rFonts w:cs="Times New Roman"/>
          <w:szCs w:val="24"/>
        </w:rPr>
        <w:t>(,</w:t>
      </w:r>
      <w:r w:rsidR="00156899" w:rsidRPr="00BC074F">
        <w:rPr>
          <w:rFonts w:cs="Times New Roman"/>
          <w:szCs w:val="24"/>
        </w:rPr>
        <w:t>231</w:t>
      </w:r>
      <w:r w:rsidR="006F2016" w:rsidRPr="00BC074F">
        <w:rPr>
          <w:rFonts w:cs="Times New Roman"/>
          <w:szCs w:val="24"/>
        </w:rPr>
        <w:t>)</w:t>
      </w:r>
      <w:r w:rsidR="006F2016" w:rsidRPr="00BC074F">
        <w:rPr>
          <w:rFonts w:cs="Times New Roman"/>
          <w:szCs w:val="24"/>
          <w:vertAlign w:val="subscript"/>
        </w:rPr>
        <w:t xml:space="preserve"> </w:t>
      </w:r>
      <w:r w:rsidR="006F2016" w:rsidRPr="00BC074F">
        <w:t xml:space="preserve">odráža </w:t>
      </w:r>
      <w:r w:rsidR="00156899" w:rsidRPr="00BC074F">
        <w:t xml:space="preserve">malý </w:t>
      </w:r>
      <w:r w:rsidR="006F2016" w:rsidRPr="00BC074F">
        <w:t xml:space="preserve"> rozdiel medzi profesijnými úlohami a úrovňou znalostí špecifických pre aplikáciu umelej inteligencie.</w:t>
      </w:r>
    </w:p>
    <w:tbl>
      <w:tblPr>
        <w:tblW w:w="8222" w:type="dxa"/>
        <w:tblCellMar>
          <w:left w:w="70" w:type="dxa"/>
          <w:right w:w="70" w:type="dxa"/>
        </w:tblCellMar>
        <w:tblLook w:val="04A0" w:firstRow="1" w:lastRow="0" w:firstColumn="1" w:lastColumn="0" w:noHBand="0" w:noVBand="1"/>
      </w:tblPr>
      <w:tblGrid>
        <w:gridCol w:w="582"/>
        <w:gridCol w:w="2898"/>
        <w:gridCol w:w="960"/>
        <w:gridCol w:w="752"/>
        <w:gridCol w:w="940"/>
        <w:gridCol w:w="975"/>
        <w:gridCol w:w="1230"/>
      </w:tblGrid>
      <w:tr w:rsidR="00F34225" w:rsidRPr="00BC074F" w14:paraId="2869957A" w14:textId="77777777" w:rsidTr="00D24C80">
        <w:trPr>
          <w:trHeight w:val="315"/>
        </w:trPr>
        <w:tc>
          <w:tcPr>
            <w:tcW w:w="3480" w:type="dxa"/>
            <w:gridSpan w:val="2"/>
            <w:tcBorders>
              <w:top w:val="nil"/>
              <w:left w:val="nil"/>
              <w:bottom w:val="nil"/>
              <w:right w:val="nil"/>
            </w:tcBorders>
            <w:shd w:val="clear" w:color="auto" w:fill="auto"/>
            <w:noWrap/>
            <w:vAlign w:val="bottom"/>
            <w:hideMark/>
          </w:tcPr>
          <w:p w14:paraId="56F26D63" w14:textId="7F43A9A9" w:rsidR="00F34225" w:rsidRPr="00BC074F" w:rsidRDefault="00F34225" w:rsidP="00F34225">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6C3B40" w:rsidRPr="00BC074F">
              <w:rPr>
                <w:rFonts w:eastAsia="Times New Roman" w:cs="Times New Roman"/>
                <w:b/>
                <w:bCs/>
                <w:szCs w:val="24"/>
                <w:lang w:eastAsia="sk-SK"/>
              </w:rPr>
              <w:t xml:space="preserve"> 14</w:t>
            </w:r>
          </w:p>
        </w:tc>
        <w:tc>
          <w:tcPr>
            <w:tcW w:w="960" w:type="dxa"/>
            <w:tcBorders>
              <w:top w:val="nil"/>
              <w:left w:val="nil"/>
              <w:bottom w:val="nil"/>
              <w:right w:val="nil"/>
            </w:tcBorders>
            <w:shd w:val="clear" w:color="auto" w:fill="auto"/>
            <w:noWrap/>
            <w:vAlign w:val="bottom"/>
            <w:hideMark/>
          </w:tcPr>
          <w:p w14:paraId="2D5B4030" w14:textId="77777777" w:rsidR="00F34225" w:rsidRPr="00BC074F" w:rsidRDefault="00F34225" w:rsidP="00F34225">
            <w:pPr>
              <w:suppressAutoHyphens w:val="0"/>
              <w:spacing w:after="0" w:line="240" w:lineRule="auto"/>
              <w:jc w:val="left"/>
              <w:rPr>
                <w:rFonts w:eastAsia="Times New Roman" w:cs="Times New Roman"/>
                <w:b/>
                <w:bCs/>
                <w:szCs w:val="24"/>
                <w:lang w:eastAsia="sk-SK"/>
              </w:rPr>
            </w:pPr>
          </w:p>
        </w:tc>
        <w:tc>
          <w:tcPr>
            <w:tcW w:w="752" w:type="dxa"/>
            <w:tcBorders>
              <w:top w:val="nil"/>
              <w:left w:val="nil"/>
              <w:bottom w:val="nil"/>
              <w:right w:val="nil"/>
            </w:tcBorders>
            <w:shd w:val="clear" w:color="auto" w:fill="auto"/>
            <w:noWrap/>
            <w:vAlign w:val="bottom"/>
            <w:hideMark/>
          </w:tcPr>
          <w:p w14:paraId="20BA4762" w14:textId="77777777" w:rsidR="00F34225" w:rsidRPr="00BC074F" w:rsidRDefault="00F34225" w:rsidP="00F34225">
            <w:pPr>
              <w:suppressAutoHyphens w:val="0"/>
              <w:spacing w:after="0" w:line="240" w:lineRule="auto"/>
              <w:jc w:val="left"/>
              <w:rPr>
                <w:rFonts w:eastAsia="Times New Roman" w:cs="Times New Roman"/>
                <w:sz w:val="20"/>
                <w:szCs w:val="20"/>
                <w:lang w:eastAsia="sk-SK"/>
              </w:rPr>
            </w:pPr>
          </w:p>
        </w:tc>
        <w:tc>
          <w:tcPr>
            <w:tcW w:w="940" w:type="dxa"/>
            <w:tcBorders>
              <w:top w:val="nil"/>
              <w:left w:val="nil"/>
              <w:bottom w:val="nil"/>
              <w:right w:val="nil"/>
            </w:tcBorders>
            <w:shd w:val="clear" w:color="auto" w:fill="auto"/>
            <w:noWrap/>
            <w:vAlign w:val="bottom"/>
            <w:hideMark/>
          </w:tcPr>
          <w:p w14:paraId="25513B31" w14:textId="77777777" w:rsidR="00F34225" w:rsidRPr="00BC074F" w:rsidRDefault="00F34225" w:rsidP="00F34225">
            <w:pPr>
              <w:suppressAutoHyphens w:val="0"/>
              <w:spacing w:after="0" w:line="240" w:lineRule="auto"/>
              <w:jc w:val="left"/>
              <w:rPr>
                <w:rFonts w:eastAsia="Times New Roman" w:cs="Times New Roman"/>
                <w:sz w:val="20"/>
                <w:szCs w:val="20"/>
                <w:lang w:eastAsia="sk-SK"/>
              </w:rPr>
            </w:pPr>
          </w:p>
        </w:tc>
        <w:tc>
          <w:tcPr>
            <w:tcW w:w="975" w:type="dxa"/>
            <w:tcBorders>
              <w:top w:val="nil"/>
              <w:left w:val="nil"/>
              <w:bottom w:val="nil"/>
              <w:right w:val="nil"/>
            </w:tcBorders>
            <w:shd w:val="clear" w:color="auto" w:fill="auto"/>
            <w:noWrap/>
            <w:vAlign w:val="bottom"/>
            <w:hideMark/>
          </w:tcPr>
          <w:p w14:paraId="3858904E" w14:textId="77777777" w:rsidR="00F34225" w:rsidRPr="00BC074F" w:rsidRDefault="00F34225" w:rsidP="00F34225">
            <w:pPr>
              <w:suppressAutoHyphens w:val="0"/>
              <w:spacing w:after="0" w:line="240" w:lineRule="auto"/>
              <w:jc w:val="left"/>
              <w:rPr>
                <w:rFonts w:eastAsia="Times New Roman" w:cs="Times New Roman"/>
                <w:sz w:val="20"/>
                <w:szCs w:val="20"/>
                <w:lang w:eastAsia="sk-SK"/>
              </w:rPr>
            </w:pPr>
          </w:p>
        </w:tc>
        <w:tc>
          <w:tcPr>
            <w:tcW w:w="1115" w:type="dxa"/>
            <w:tcBorders>
              <w:top w:val="nil"/>
              <w:left w:val="nil"/>
              <w:bottom w:val="nil"/>
              <w:right w:val="nil"/>
            </w:tcBorders>
            <w:shd w:val="clear" w:color="auto" w:fill="auto"/>
            <w:noWrap/>
            <w:vAlign w:val="bottom"/>
            <w:hideMark/>
          </w:tcPr>
          <w:p w14:paraId="38A4E172" w14:textId="77777777" w:rsidR="00F34225" w:rsidRPr="00BC074F" w:rsidRDefault="00F34225" w:rsidP="00F34225">
            <w:pPr>
              <w:suppressAutoHyphens w:val="0"/>
              <w:spacing w:after="0" w:line="240" w:lineRule="auto"/>
              <w:jc w:val="left"/>
              <w:rPr>
                <w:rFonts w:eastAsia="Times New Roman" w:cs="Times New Roman"/>
                <w:sz w:val="20"/>
                <w:szCs w:val="20"/>
                <w:lang w:eastAsia="sk-SK"/>
              </w:rPr>
            </w:pPr>
          </w:p>
        </w:tc>
      </w:tr>
      <w:tr w:rsidR="00F34225" w:rsidRPr="00BC074F" w14:paraId="6BB7FF62" w14:textId="77777777" w:rsidTr="00D24C80">
        <w:trPr>
          <w:trHeight w:val="330"/>
        </w:trPr>
        <w:tc>
          <w:tcPr>
            <w:tcW w:w="5192" w:type="dxa"/>
            <w:gridSpan w:val="4"/>
            <w:tcBorders>
              <w:top w:val="nil"/>
              <w:left w:val="nil"/>
              <w:bottom w:val="single" w:sz="8" w:space="0" w:color="auto"/>
              <w:right w:val="nil"/>
            </w:tcBorders>
            <w:shd w:val="clear" w:color="auto" w:fill="auto"/>
            <w:noWrap/>
            <w:vAlign w:val="bottom"/>
            <w:hideMark/>
          </w:tcPr>
          <w:p w14:paraId="75983299" w14:textId="77777777" w:rsidR="00F34225" w:rsidRPr="00BC074F" w:rsidRDefault="00F34225" w:rsidP="00F34225">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 xml:space="preserve">Výsledky </w:t>
            </w:r>
            <w:proofErr w:type="spellStart"/>
            <w:r w:rsidRPr="00BC074F">
              <w:rPr>
                <w:rFonts w:eastAsia="Times New Roman" w:cs="Times New Roman"/>
                <w:i/>
                <w:iCs/>
                <w:color w:val="000000"/>
                <w:szCs w:val="24"/>
                <w:lang w:eastAsia="sk-SK"/>
              </w:rPr>
              <w:t>studentovho</w:t>
            </w:r>
            <w:proofErr w:type="spellEnd"/>
            <w:r w:rsidRPr="00BC074F">
              <w:rPr>
                <w:rFonts w:eastAsia="Times New Roman" w:cs="Times New Roman"/>
                <w:i/>
                <w:iCs/>
                <w:color w:val="000000"/>
                <w:szCs w:val="24"/>
                <w:lang w:eastAsia="sk-SK"/>
              </w:rPr>
              <w:t xml:space="preserve"> t-testu pre nezávislé výbery</w:t>
            </w:r>
          </w:p>
        </w:tc>
        <w:tc>
          <w:tcPr>
            <w:tcW w:w="940" w:type="dxa"/>
            <w:tcBorders>
              <w:top w:val="nil"/>
              <w:left w:val="nil"/>
              <w:bottom w:val="single" w:sz="8" w:space="0" w:color="auto"/>
              <w:right w:val="nil"/>
            </w:tcBorders>
            <w:shd w:val="clear" w:color="auto" w:fill="auto"/>
            <w:noWrap/>
            <w:vAlign w:val="bottom"/>
            <w:hideMark/>
          </w:tcPr>
          <w:p w14:paraId="6ADA0A25" w14:textId="77777777" w:rsidR="00F34225" w:rsidRPr="00BC074F" w:rsidRDefault="00F34225" w:rsidP="00F34225">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975" w:type="dxa"/>
            <w:tcBorders>
              <w:top w:val="nil"/>
              <w:left w:val="nil"/>
              <w:bottom w:val="single" w:sz="8" w:space="0" w:color="auto"/>
              <w:right w:val="nil"/>
            </w:tcBorders>
            <w:shd w:val="clear" w:color="auto" w:fill="auto"/>
            <w:noWrap/>
            <w:vAlign w:val="bottom"/>
            <w:hideMark/>
          </w:tcPr>
          <w:p w14:paraId="49C4234E" w14:textId="77777777" w:rsidR="00F34225" w:rsidRPr="00BC074F" w:rsidRDefault="00F34225" w:rsidP="00F34225">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1115" w:type="dxa"/>
            <w:tcBorders>
              <w:top w:val="nil"/>
              <w:left w:val="nil"/>
              <w:bottom w:val="single" w:sz="8" w:space="0" w:color="auto"/>
              <w:right w:val="nil"/>
            </w:tcBorders>
            <w:shd w:val="clear" w:color="auto" w:fill="auto"/>
            <w:noWrap/>
            <w:vAlign w:val="bottom"/>
            <w:hideMark/>
          </w:tcPr>
          <w:p w14:paraId="048B368A" w14:textId="77777777" w:rsidR="00F34225" w:rsidRPr="00BC074F" w:rsidRDefault="00F34225" w:rsidP="00F34225">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r w:rsidR="00F34225" w:rsidRPr="00BC074F" w14:paraId="388BAFE9" w14:textId="77777777" w:rsidTr="00D24C80">
        <w:trPr>
          <w:trHeight w:val="585"/>
        </w:trPr>
        <w:tc>
          <w:tcPr>
            <w:tcW w:w="582" w:type="dxa"/>
            <w:tcBorders>
              <w:top w:val="nil"/>
              <w:left w:val="nil"/>
              <w:bottom w:val="single" w:sz="8" w:space="0" w:color="auto"/>
              <w:right w:val="nil"/>
            </w:tcBorders>
            <w:shd w:val="clear" w:color="auto" w:fill="auto"/>
            <w:noWrap/>
            <w:vAlign w:val="bottom"/>
            <w:hideMark/>
          </w:tcPr>
          <w:p w14:paraId="0CCD35BC"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2898" w:type="dxa"/>
            <w:tcBorders>
              <w:top w:val="nil"/>
              <w:left w:val="nil"/>
              <w:bottom w:val="single" w:sz="8" w:space="0" w:color="auto"/>
              <w:right w:val="nil"/>
            </w:tcBorders>
            <w:shd w:val="clear" w:color="auto" w:fill="auto"/>
            <w:noWrap/>
            <w:vAlign w:val="bottom"/>
            <w:hideMark/>
          </w:tcPr>
          <w:p w14:paraId="37932CC3"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1712" w:type="dxa"/>
            <w:gridSpan w:val="2"/>
            <w:tcBorders>
              <w:top w:val="nil"/>
              <w:left w:val="nil"/>
              <w:bottom w:val="single" w:sz="8" w:space="0" w:color="auto"/>
              <w:right w:val="nil"/>
            </w:tcBorders>
            <w:shd w:val="clear" w:color="auto" w:fill="auto"/>
            <w:vAlign w:val="bottom"/>
            <w:hideMark/>
          </w:tcPr>
          <w:p w14:paraId="242908E9"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roofErr w:type="spellStart"/>
            <w:r w:rsidRPr="00BC074F">
              <w:rPr>
                <w:rFonts w:ascii="Arial" w:eastAsia="Times New Roman" w:hAnsi="Arial" w:cs="Arial"/>
                <w:sz w:val="20"/>
                <w:szCs w:val="20"/>
                <w:lang w:eastAsia="sk-SK"/>
              </w:rPr>
              <w:t>Levenov</w:t>
            </w:r>
            <w:proofErr w:type="spellEnd"/>
            <w:r w:rsidRPr="00BC074F">
              <w:rPr>
                <w:rFonts w:ascii="Arial" w:eastAsia="Times New Roman" w:hAnsi="Arial" w:cs="Arial"/>
                <w:sz w:val="20"/>
                <w:szCs w:val="20"/>
                <w:lang w:eastAsia="sk-SK"/>
              </w:rPr>
              <w:t xml:space="preserve"> test pre rovnosť </w:t>
            </w:r>
            <w:proofErr w:type="spellStart"/>
            <w:r w:rsidRPr="00BC074F">
              <w:rPr>
                <w:rFonts w:ascii="Arial" w:eastAsia="Times New Roman" w:hAnsi="Arial" w:cs="Arial"/>
                <w:sz w:val="20"/>
                <w:szCs w:val="20"/>
                <w:lang w:eastAsia="sk-SK"/>
              </w:rPr>
              <w:t>variancií</w:t>
            </w:r>
            <w:proofErr w:type="spellEnd"/>
          </w:p>
        </w:tc>
        <w:tc>
          <w:tcPr>
            <w:tcW w:w="3030" w:type="dxa"/>
            <w:gridSpan w:val="3"/>
            <w:tcBorders>
              <w:top w:val="nil"/>
              <w:left w:val="nil"/>
              <w:bottom w:val="single" w:sz="8" w:space="0" w:color="auto"/>
              <w:right w:val="nil"/>
            </w:tcBorders>
            <w:shd w:val="clear" w:color="auto" w:fill="auto"/>
            <w:noWrap/>
            <w:vAlign w:val="bottom"/>
            <w:hideMark/>
          </w:tcPr>
          <w:p w14:paraId="5547A4D7"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t-test pre rovnosť priemerov</w:t>
            </w:r>
          </w:p>
        </w:tc>
      </w:tr>
      <w:tr w:rsidR="00F34225" w:rsidRPr="00BC074F" w14:paraId="7947B4BA" w14:textId="77777777" w:rsidTr="00D24C80">
        <w:trPr>
          <w:trHeight w:val="315"/>
        </w:trPr>
        <w:tc>
          <w:tcPr>
            <w:tcW w:w="582" w:type="dxa"/>
            <w:tcBorders>
              <w:top w:val="nil"/>
              <w:left w:val="nil"/>
              <w:bottom w:val="single" w:sz="8" w:space="0" w:color="auto"/>
              <w:right w:val="nil"/>
            </w:tcBorders>
            <w:shd w:val="clear" w:color="auto" w:fill="auto"/>
            <w:noWrap/>
            <w:vAlign w:val="bottom"/>
            <w:hideMark/>
          </w:tcPr>
          <w:p w14:paraId="61E85562"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2898" w:type="dxa"/>
            <w:tcBorders>
              <w:top w:val="nil"/>
              <w:left w:val="nil"/>
              <w:bottom w:val="single" w:sz="8" w:space="0" w:color="auto"/>
              <w:right w:val="nil"/>
            </w:tcBorders>
            <w:shd w:val="clear" w:color="auto" w:fill="auto"/>
            <w:noWrap/>
            <w:vAlign w:val="bottom"/>
            <w:hideMark/>
          </w:tcPr>
          <w:p w14:paraId="29208557"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960" w:type="dxa"/>
            <w:tcBorders>
              <w:top w:val="nil"/>
              <w:left w:val="nil"/>
              <w:bottom w:val="single" w:sz="8" w:space="0" w:color="auto"/>
              <w:right w:val="nil"/>
            </w:tcBorders>
            <w:shd w:val="clear" w:color="auto" w:fill="auto"/>
            <w:noWrap/>
            <w:vAlign w:val="bottom"/>
            <w:hideMark/>
          </w:tcPr>
          <w:p w14:paraId="5FA8344B"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F</w:t>
            </w:r>
          </w:p>
        </w:tc>
        <w:tc>
          <w:tcPr>
            <w:tcW w:w="752" w:type="dxa"/>
            <w:tcBorders>
              <w:top w:val="nil"/>
              <w:left w:val="nil"/>
              <w:bottom w:val="single" w:sz="8" w:space="0" w:color="auto"/>
              <w:right w:val="nil"/>
            </w:tcBorders>
            <w:shd w:val="clear" w:color="auto" w:fill="auto"/>
            <w:noWrap/>
            <w:vAlign w:val="bottom"/>
            <w:hideMark/>
          </w:tcPr>
          <w:p w14:paraId="52EB0B58"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roofErr w:type="spellStart"/>
            <w:r w:rsidRPr="00BC074F">
              <w:rPr>
                <w:rFonts w:ascii="Arial" w:eastAsia="Times New Roman" w:hAnsi="Arial" w:cs="Arial"/>
                <w:sz w:val="20"/>
                <w:szCs w:val="20"/>
                <w:lang w:eastAsia="sk-SK"/>
              </w:rPr>
              <w:t>Sig</w:t>
            </w:r>
            <w:proofErr w:type="spellEnd"/>
            <w:r w:rsidRPr="00BC074F">
              <w:rPr>
                <w:rFonts w:ascii="Arial" w:eastAsia="Times New Roman" w:hAnsi="Arial" w:cs="Arial"/>
                <w:sz w:val="20"/>
                <w:szCs w:val="20"/>
                <w:lang w:eastAsia="sk-SK"/>
              </w:rPr>
              <w:t>.</w:t>
            </w:r>
          </w:p>
        </w:tc>
        <w:tc>
          <w:tcPr>
            <w:tcW w:w="940" w:type="dxa"/>
            <w:tcBorders>
              <w:top w:val="nil"/>
              <w:left w:val="nil"/>
              <w:bottom w:val="single" w:sz="8" w:space="0" w:color="auto"/>
              <w:right w:val="nil"/>
            </w:tcBorders>
            <w:shd w:val="clear" w:color="auto" w:fill="auto"/>
            <w:noWrap/>
            <w:vAlign w:val="bottom"/>
            <w:hideMark/>
          </w:tcPr>
          <w:p w14:paraId="1E1F109A"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t</w:t>
            </w:r>
          </w:p>
        </w:tc>
        <w:tc>
          <w:tcPr>
            <w:tcW w:w="975" w:type="dxa"/>
            <w:tcBorders>
              <w:top w:val="nil"/>
              <w:left w:val="nil"/>
              <w:bottom w:val="single" w:sz="8" w:space="0" w:color="auto"/>
              <w:right w:val="nil"/>
            </w:tcBorders>
            <w:shd w:val="clear" w:color="auto" w:fill="auto"/>
            <w:noWrap/>
            <w:vAlign w:val="bottom"/>
            <w:hideMark/>
          </w:tcPr>
          <w:p w14:paraId="28CCB16C"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roofErr w:type="spellStart"/>
            <w:r w:rsidRPr="00BC074F">
              <w:rPr>
                <w:rFonts w:ascii="Arial" w:eastAsia="Times New Roman" w:hAnsi="Arial" w:cs="Arial"/>
                <w:sz w:val="20"/>
                <w:szCs w:val="20"/>
                <w:lang w:eastAsia="sk-SK"/>
              </w:rPr>
              <w:t>df</w:t>
            </w:r>
            <w:proofErr w:type="spellEnd"/>
          </w:p>
        </w:tc>
        <w:tc>
          <w:tcPr>
            <w:tcW w:w="1115" w:type="dxa"/>
            <w:tcBorders>
              <w:top w:val="nil"/>
              <w:left w:val="nil"/>
              <w:bottom w:val="single" w:sz="8" w:space="0" w:color="auto"/>
              <w:right w:val="nil"/>
            </w:tcBorders>
            <w:shd w:val="clear" w:color="auto" w:fill="auto"/>
            <w:noWrap/>
            <w:vAlign w:val="bottom"/>
            <w:hideMark/>
          </w:tcPr>
          <w:p w14:paraId="4FBF4F08"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xml:space="preserve">Štatistická </w:t>
            </w:r>
            <w:proofErr w:type="spellStart"/>
            <w:r w:rsidRPr="00BC074F">
              <w:rPr>
                <w:rFonts w:ascii="Arial" w:eastAsia="Times New Roman" w:hAnsi="Arial" w:cs="Arial"/>
                <w:sz w:val="20"/>
                <w:szCs w:val="20"/>
                <w:lang w:eastAsia="sk-SK"/>
              </w:rPr>
              <w:t>signifikancia</w:t>
            </w:r>
            <w:proofErr w:type="spellEnd"/>
          </w:p>
        </w:tc>
      </w:tr>
      <w:tr w:rsidR="00F34225" w:rsidRPr="00BC074F" w14:paraId="1358FE29" w14:textId="77777777" w:rsidTr="00D24C80">
        <w:trPr>
          <w:trHeight w:val="525"/>
        </w:trPr>
        <w:tc>
          <w:tcPr>
            <w:tcW w:w="582" w:type="dxa"/>
            <w:vMerge w:val="restart"/>
            <w:tcBorders>
              <w:top w:val="nil"/>
              <w:left w:val="nil"/>
              <w:bottom w:val="single" w:sz="8" w:space="0" w:color="000000"/>
              <w:right w:val="nil"/>
            </w:tcBorders>
            <w:shd w:val="clear" w:color="auto" w:fill="auto"/>
            <w:noWrap/>
            <w:vAlign w:val="center"/>
            <w:hideMark/>
          </w:tcPr>
          <w:p w14:paraId="4EED4712"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roofErr w:type="spellStart"/>
            <w:r w:rsidRPr="00BC074F">
              <w:rPr>
                <w:rFonts w:ascii="Arial" w:eastAsia="Times New Roman" w:hAnsi="Arial" w:cs="Arial"/>
                <w:sz w:val="20"/>
                <w:szCs w:val="20"/>
                <w:lang w:eastAsia="sk-SK"/>
              </w:rPr>
              <w:t>Ai</w:t>
            </w:r>
            <w:proofErr w:type="spellEnd"/>
            <w:r w:rsidRPr="00BC074F">
              <w:rPr>
                <w:rFonts w:ascii="Arial" w:eastAsia="Times New Roman" w:hAnsi="Arial" w:cs="Arial"/>
                <w:sz w:val="20"/>
                <w:szCs w:val="20"/>
                <w:lang w:eastAsia="sk-SK"/>
              </w:rPr>
              <w:t xml:space="preserve"> je</w:t>
            </w:r>
          </w:p>
        </w:tc>
        <w:tc>
          <w:tcPr>
            <w:tcW w:w="2898" w:type="dxa"/>
            <w:tcBorders>
              <w:top w:val="nil"/>
              <w:left w:val="nil"/>
              <w:bottom w:val="nil"/>
              <w:right w:val="nil"/>
            </w:tcBorders>
            <w:shd w:val="clear" w:color="auto" w:fill="auto"/>
            <w:vAlign w:val="bottom"/>
            <w:hideMark/>
          </w:tcPr>
          <w:p w14:paraId="7FCC4EFC"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xml:space="preserve">Predpokladáme rovnosť </w:t>
            </w:r>
            <w:proofErr w:type="spellStart"/>
            <w:r w:rsidRPr="00BC074F">
              <w:rPr>
                <w:rFonts w:ascii="Arial" w:eastAsia="Times New Roman" w:hAnsi="Arial" w:cs="Arial"/>
                <w:sz w:val="20"/>
                <w:szCs w:val="20"/>
                <w:lang w:eastAsia="sk-SK"/>
              </w:rPr>
              <w:t>variancií</w:t>
            </w:r>
            <w:proofErr w:type="spellEnd"/>
          </w:p>
        </w:tc>
        <w:tc>
          <w:tcPr>
            <w:tcW w:w="960" w:type="dxa"/>
            <w:tcBorders>
              <w:top w:val="nil"/>
              <w:left w:val="nil"/>
              <w:bottom w:val="nil"/>
              <w:right w:val="nil"/>
            </w:tcBorders>
            <w:shd w:val="clear" w:color="auto" w:fill="auto"/>
            <w:noWrap/>
            <w:vAlign w:val="bottom"/>
            <w:hideMark/>
          </w:tcPr>
          <w:p w14:paraId="5BFF0465"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0,5981</w:t>
            </w:r>
          </w:p>
        </w:tc>
        <w:tc>
          <w:tcPr>
            <w:tcW w:w="752" w:type="dxa"/>
            <w:tcBorders>
              <w:top w:val="nil"/>
              <w:left w:val="nil"/>
              <w:bottom w:val="nil"/>
              <w:right w:val="nil"/>
            </w:tcBorders>
            <w:shd w:val="clear" w:color="auto" w:fill="auto"/>
            <w:noWrap/>
            <w:vAlign w:val="bottom"/>
            <w:hideMark/>
          </w:tcPr>
          <w:p w14:paraId="6158716E"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0,4407</w:t>
            </w:r>
          </w:p>
        </w:tc>
        <w:tc>
          <w:tcPr>
            <w:tcW w:w="940" w:type="dxa"/>
            <w:tcBorders>
              <w:top w:val="nil"/>
              <w:left w:val="nil"/>
              <w:bottom w:val="nil"/>
              <w:right w:val="nil"/>
            </w:tcBorders>
            <w:shd w:val="clear" w:color="auto" w:fill="auto"/>
            <w:noWrap/>
            <w:vAlign w:val="bottom"/>
            <w:hideMark/>
          </w:tcPr>
          <w:p w14:paraId="19046187"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,27</w:t>
            </w:r>
          </w:p>
        </w:tc>
        <w:tc>
          <w:tcPr>
            <w:tcW w:w="975" w:type="dxa"/>
            <w:tcBorders>
              <w:top w:val="nil"/>
              <w:left w:val="nil"/>
              <w:bottom w:val="nil"/>
              <w:right w:val="nil"/>
            </w:tcBorders>
            <w:shd w:val="clear" w:color="auto" w:fill="auto"/>
            <w:noWrap/>
            <w:vAlign w:val="bottom"/>
            <w:hideMark/>
          </w:tcPr>
          <w:p w14:paraId="581E4658"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132,0000</w:t>
            </w:r>
          </w:p>
        </w:tc>
        <w:tc>
          <w:tcPr>
            <w:tcW w:w="1115" w:type="dxa"/>
            <w:tcBorders>
              <w:top w:val="nil"/>
              <w:left w:val="nil"/>
              <w:bottom w:val="nil"/>
              <w:right w:val="nil"/>
            </w:tcBorders>
            <w:shd w:val="clear" w:color="auto" w:fill="auto"/>
            <w:noWrap/>
            <w:vAlign w:val="bottom"/>
            <w:hideMark/>
          </w:tcPr>
          <w:p w14:paraId="1C7D70B1"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0,7865</w:t>
            </w:r>
          </w:p>
        </w:tc>
      </w:tr>
      <w:tr w:rsidR="00F34225" w:rsidRPr="00BC074F" w14:paraId="61D6678A" w14:textId="77777777" w:rsidTr="00D24C80">
        <w:trPr>
          <w:trHeight w:val="540"/>
        </w:trPr>
        <w:tc>
          <w:tcPr>
            <w:tcW w:w="582" w:type="dxa"/>
            <w:vMerge/>
            <w:tcBorders>
              <w:top w:val="nil"/>
              <w:left w:val="nil"/>
              <w:bottom w:val="single" w:sz="8" w:space="0" w:color="000000"/>
              <w:right w:val="nil"/>
            </w:tcBorders>
            <w:vAlign w:val="center"/>
            <w:hideMark/>
          </w:tcPr>
          <w:p w14:paraId="581B25C9"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
        </w:tc>
        <w:tc>
          <w:tcPr>
            <w:tcW w:w="2898" w:type="dxa"/>
            <w:tcBorders>
              <w:top w:val="nil"/>
              <w:left w:val="nil"/>
              <w:bottom w:val="single" w:sz="8" w:space="0" w:color="auto"/>
              <w:right w:val="nil"/>
            </w:tcBorders>
            <w:shd w:val="clear" w:color="auto" w:fill="auto"/>
            <w:vAlign w:val="bottom"/>
            <w:hideMark/>
          </w:tcPr>
          <w:p w14:paraId="24858762"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xml:space="preserve">Nepredpokladáme rovnosť </w:t>
            </w:r>
            <w:proofErr w:type="spellStart"/>
            <w:r w:rsidRPr="00BC074F">
              <w:rPr>
                <w:rFonts w:ascii="Arial" w:eastAsia="Times New Roman" w:hAnsi="Arial" w:cs="Arial"/>
                <w:sz w:val="20"/>
                <w:szCs w:val="20"/>
                <w:lang w:eastAsia="sk-SK"/>
              </w:rPr>
              <w:t>variancií</w:t>
            </w:r>
            <w:proofErr w:type="spellEnd"/>
          </w:p>
        </w:tc>
        <w:tc>
          <w:tcPr>
            <w:tcW w:w="960" w:type="dxa"/>
            <w:tcBorders>
              <w:top w:val="nil"/>
              <w:left w:val="nil"/>
              <w:bottom w:val="single" w:sz="8" w:space="0" w:color="auto"/>
              <w:right w:val="nil"/>
            </w:tcBorders>
            <w:shd w:val="clear" w:color="auto" w:fill="auto"/>
            <w:noWrap/>
            <w:vAlign w:val="bottom"/>
            <w:hideMark/>
          </w:tcPr>
          <w:p w14:paraId="31A77BA4"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752" w:type="dxa"/>
            <w:tcBorders>
              <w:top w:val="nil"/>
              <w:left w:val="nil"/>
              <w:bottom w:val="single" w:sz="8" w:space="0" w:color="auto"/>
              <w:right w:val="nil"/>
            </w:tcBorders>
            <w:shd w:val="clear" w:color="auto" w:fill="auto"/>
            <w:noWrap/>
            <w:vAlign w:val="bottom"/>
            <w:hideMark/>
          </w:tcPr>
          <w:p w14:paraId="013F0F89"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940" w:type="dxa"/>
            <w:tcBorders>
              <w:top w:val="nil"/>
              <w:left w:val="nil"/>
              <w:bottom w:val="single" w:sz="8" w:space="0" w:color="auto"/>
              <w:right w:val="nil"/>
            </w:tcBorders>
            <w:shd w:val="clear" w:color="auto" w:fill="auto"/>
            <w:noWrap/>
            <w:vAlign w:val="bottom"/>
            <w:hideMark/>
          </w:tcPr>
          <w:p w14:paraId="6B439CC9"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,296</w:t>
            </w:r>
          </w:p>
        </w:tc>
        <w:tc>
          <w:tcPr>
            <w:tcW w:w="975" w:type="dxa"/>
            <w:tcBorders>
              <w:top w:val="nil"/>
              <w:left w:val="nil"/>
              <w:bottom w:val="single" w:sz="8" w:space="0" w:color="auto"/>
              <w:right w:val="nil"/>
            </w:tcBorders>
            <w:shd w:val="clear" w:color="auto" w:fill="auto"/>
            <w:noWrap/>
            <w:vAlign w:val="bottom"/>
            <w:hideMark/>
          </w:tcPr>
          <w:p w14:paraId="1BE2B6B2"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60,5039</w:t>
            </w:r>
          </w:p>
        </w:tc>
        <w:tc>
          <w:tcPr>
            <w:tcW w:w="1115" w:type="dxa"/>
            <w:tcBorders>
              <w:top w:val="nil"/>
              <w:left w:val="nil"/>
              <w:bottom w:val="single" w:sz="8" w:space="0" w:color="auto"/>
              <w:right w:val="nil"/>
            </w:tcBorders>
            <w:shd w:val="clear" w:color="auto" w:fill="auto"/>
            <w:noWrap/>
            <w:vAlign w:val="bottom"/>
            <w:hideMark/>
          </w:tcPr>
          <w:p w14:paraId="63878A6D"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0,7682</w:t>
            </w:r>
          </w:p>
        </w:tc>
      </w:tr>
    </w:tbl>
    <w:p w14:paraId="796AD3C8" w14:textId="77777777" w:rsidR="00F416B3" w:rsidRPr="00BC074F" w:rsidRDefault="00F416B3" w:rsidP="00F416B3"/>
    <w:p w14:paraId="389AA878" w14:textId="5C6FBED8" w:rsidR="00D24C80" w:rsidRPr="00BC074F" w:rsidRDefault="003D2A74" w:rsidP="00F416B3">
      <w:r w:rsidRPr="00BC074F">
        <w:t>V neposlednom rade sme</w:t>
      </w:r>
      <w:r w:rsidR="000E6169" w:rsidRPr="00BC074F">
        <w:t xml:space="preserve"> </w:t>
      </w:r>
      <w:r w:rsidR="001E4CE7" w:rsidRPr="00BC074F">
        <w:t xml:space="preserve">skúmali rozdiel </w:t>
      </w:r>
      <w:r w:rsidR="00687914" w:rsidRPr="00BC074F">
        <w:t>prímerov</w:t>
      </w:r>
      <w:r w:rsidR="000E6169" w:rsidRPr="00BC074F">
        <w:t xml:space="preserve"> sémantického profilu "AI je" v rôznych profesijných skupinách v oblasti psychológie</w:t>
      </w:r>
      <w:r w:rsidR="00E2505C" w:rsidRPr="00BC074F">
        <w:t>.</w:t>
      </w:r>
      <w:r w:rsidR="00687914" w:rsidRPr="00BC074F">
        <w:t xml:space="preserve"> Priemery uvádza</w:t>
      </w:r>
      <w:r w:rsidR="007B1D96" w:rsidRPr="00BC074F">
        <w:t>me</w:t>
      </w:r>
      <w:r w:rsidR="00687914" w:rsidRPr="00BC074F">
        <w:t xml:space="preserve"> v tabuľke </w:t>
      </w:r>
      <w:r w:rsidR="006C3B40" w:rsidRPr="00BC074F">
        <w:t>15</w:t>
      </w:r>
      <w:r w:rsidR="00687914" w:rsidRPr="00BC074F">
        <w:t xml:space="preserve">. </w:t>
      </w:r>
    </w:p>
    <w:tbl>
      <w:tblPr>
        <w:tblW w:w="9216" w:type="dxa"/>
        <w:jc w:val="center"/>
        <w:tblCellMar>
          <w:left w:w="70" w:type="dxa"/>
          <w:right w:w="70" w:type="dxa"/>
        </w:tblCellMar>
        <w:tblLook w:val="04A0" w:firstRow="1" w:lastRow="0" w:firstColumn="1" w:lastColumn="0" w:noHBand="0" w:noVBand="1"/>
      </w:tblPr>
      <w:tblGrid>
        <w:gridCol w:w="6245"/>
        <w:gridCol w:w="645"/>
        <w:gridCol w:w="978"/>
        <w:gridCol w:w="1391"/>
        <w:gridCol w:w="146"/>
      </w:tblGrid>
      <w:tr w:rsidR="007B1D96" w:rsidRPr="00BC074F" w14:paraId="4AEC9285" w14:textId="77777777" w:rsidTr="007B1D96">
        <w:trPr>
          <w:gridAfter w:val="1"/>
          <w:wAfter w:w="36" w:type="dxa"/>
          <w:trHeight w:val="330"/>
          <w:jc w:val="center"/>
        </w:trPr>
        <w:tc>
          <w:tcPr>
            <w:tcW w:w="9180" w:type="dxa"/>
            <w:gridSpan w:val="4"/>
            <w:tcBorders>
              <w:top w:val="nil"/>
              <w:left w:val="nil"/>
              <w:bottom w:val="nil"/>
              <w:right w:val="nil"/>
            </w:tcBorders>
            <w:shd w:val="clear" w:color="auto" w:fill="auto"/>
            <w:noWrap/>
            <w:vAlign w:val="bottom"/>
            <w:hideMark/>
          </w:tcPr>
          <w:p w14:paraId="2E609979" w14:textId="076E9608" w:rsidR="007B1D96" w:rsidRPr="00BC074F" w:rsidRDefault="007B1D96" w:rsidP="007B1D96">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6C3B40" w:rsidRPr="00BC074F">
              <w:rPr>
                <w:rFonts w:eastAsia="Times New Roman" w:cs="Times New Roman"/>
                <w:b/>
                <w:bCs/>
                <w:szCs w:val="24"/>
                <w:lang w:eastAsia="sk-SK"/>
              </w:rPr>
              <w:t xml:space="preserve"> 15</w:t>
            </w:r>
          </w:p>
        </w:tc>
      </w:tr>
      <w:tr w:rsidR="007B1D96" w:rsidRPr="00BC074F" w14:paraId="2C8BD4B7" w14:textId="77777777" w:rsidTr="007B1D96">
        <w:trPr>
          <w:gridAfter w:val="1"/>
          <w:wAfter w:w="36" w:type="dxa"/>
          <w:trHeight w:val="330"/>
          <w:jc w:val="center"/>
        </w:trPr>
        <w:tc>
          <w:tcPr>
            <w:tcW w:w="6245" w:type="dxa"/>
            <w:tcBorders>
              <w:top w:val="nil"/>
              <w:left w:val="nil"/>
              <w:bottom w:val="single" w:sz="8" w:space="0" w:color="auto"/>
              <w:right w:val="nil"/>
            </w:tcBorders>
            <w:shd w:val="clear" w:color="auto" w:fill="auto"/>
            <w:noWrap/>
            <w:vAlign w:val="bottom"/>
            <w:hideMark/>
          </w:tcPr>
          <w:p w14:paraId="70BDD0CE" w14:textId="77777777" w:rsidR="007B1D96" w:rsidRPr="00BC074F" w:rsidRDefault="007B1D96" w:rsidP="007B1D96">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 xml:space="preserve">Priemery vnímania AI v </w:t>
            </w:r>
            <w:proofErr w:type="spellStart"/>
            <w:r w:rsidRPr="00BC074F">
              <w:rPr>
                <w:rFonts w:eastAsia="Times New Roman" w:cs="Times New Roman"/>
                <w:i/>
                <w:iCs/>
                <w:color w:val="000000"/>
                <w:szCs w:val="24"/>
                <w:lang w:eastAsia="sk-SK"/>
              </w:rPr>
              <w:t>závsilosti</w:t>
            </w:r>
            <w:proofErr w:type="spellEnd"/>
            <w:r w:rsidRPr="00BC074F">
              <w:rPr>
                <w:rFonts w:eastAsia="Times New Roman" w:cs="Times New Roman"/>
                <w:i/>
                <w:iCs/>
                <w:color w:val="000000"/>
                <w:szCs w:val="24"/>
                <w:lang w:eastAsia="sk-SK"/>
              </w:rPr>
              <w:t xml:space="preserve"> of profilácie psychológa</w:t>
            </w:r>
          </w:p>
        </w:tc>
        <w:tc>
          <w:tcPr>
            <w:tcW w:w="589" w:type="dxa"/>
            <w:tcBorders>
              <w:top w:val="nil"/>
              <w:left w:val="nil"/>
              <w:bottom w:val="single" w:sz="8" w:space="0" w:color="auto"/>
              <w:right w:val="nil"/>
            </w:tcBorders>
            <w:shd w:val="clear" w:color="auto" w:fill="auto"/>
            <w:noWrap/>
            <w:vAlign w:val="bottom"/>
            <w:hideMark/>
          </w:tcPr>
          <w:p w14:paraId="3D005C88" w14:textId="77777777" w:rsidR="007B1D96" w:rsidRPr="00BC074F" w:rsidRDefault="007B1D96" w:rsidP="007B1D96">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c>
          <w:tcPr>
            <w:tcW w:w="955" w:type="dxa"/>
            <w:tcBorders>
              <w:top w:val="nil"/>
              <w:left w:val="nil"/>
              <w:bottom w:val="single" w:sz="8" w:space="0" w:color="auto"/>
              <w:right w:val="nil"/>
            </w:tcBorders>
            <w:shd w:val="clear" w:color="auto" w:fill="auto"/>
            <w:noWrap/>
            <w:vAlign w:val="bottom"/>
            <w:hideMark/>
          </w:tcPr>
          <w:p w14:paraId="51EAA43F" w14:textId="77777777" w:rsidR="007B1D96" w:rsidRPr="00BC074F" w:rsidRDefault="007B1D96" w:rsidP="007B1D96">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c>
          <w:tcPr>
            <w:tcW w:w="1391" w:type="dxa"/>
            <w:tcBorders>
              <w:top w:val="nil"/>
              <w:left w:val="nil"/>
              <w:bottom w:val="single" w:sz="8" w:space="0" w:color="auto"/>
              <w:right w:val="nil"/>
            </w:tcBorders>
            <w:shd w:val="clear" w:color="auto" w:fill="auto"/>
            <w:noWrap/>
            <w:vAlign w:val="bottom"/>
            <w:hideMark/>
          </w:tcPr>
          <w:p w14:paraId="31ABF2BC" w14:textId="77777777" w:rsidR="007B1D96" w:rsidRPr="00BC074F" w:rsidRDefault="007B1D96" w:rsidP="007B1D96">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r>
      <w:tr w:rsidR="007B1D96" w:rsidRPr="00BC074F" w14:paraId="77D951A6" w14:textId="77777777" w:rsidTr="007B1D96">
        <w:trPr>
          <w:gridAfter w:val="1"/>
          <w:wAfter w:w="36" w:type="dxa"/>
          <w:trHeight w:val="517"/>
          <w:jc w:val="center"/>
        </w:trPr>
        <w:tc>
          <w:tcPr>
            <w:tcW w:w="6245" w:type="dxa"/>
            <w:vMerge w:val="restart"/>
            <w:tcBorders>
              <w:top w:val="nil"/>
              <w:left w:val="nil"/>
              <w:bottom w:val="single" w:sz="8" w:space="0" w:color="000000"/>
              <w:right w:val="nil"/>
            </w:tcBorders>
            <w:shd w:val="clear" w:color="auto" w:fill="auto"/>
            <w:noWrap/>
            <w:vAlign w:val="bottom"/>
            <w:hideMark/>
          </w:tcPr>
          <w:p w14:paraId="0B6C2FB9"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589" w:type="dxa"/>
            <w:vMerge w:val="restart"/>
            <w:tcBorders>
              <w:top w:val="nil"/>
              <w:left w:val="nil"/>
              <w:bottom w:val="single" w:sz="8" w:space="0" w:color="000000"/>
              <w:right w:val="nil"/>
            </w:tcBorders>
            <w:shd w:val="clear" w:color="auto" w:fill="auto"/>
            <w:noWrap/>
            <w:vAlign w:val="bottom"/>
            <w:hideMark/>
          </w:tcPr>
          <w:p w14:paraId="506F8B5F"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955" w:type="dxa"/>
            <w:vMerge w:val="restart"/>
            <w:tcBorders>
              <w:top w:val="nil"/>
              <w:left w:val="nil"/>
              <w:bottom w:val="single" w:sz="8" w:space="0" w:color="000000"/>
              <w:right w:val="nil"/>
            </w:tcBorders>
            <w:shd w:val="clear" w:color="auto" w:fill="auto"/>
            <w:noWrap/>
            <w:vAlign w:val="bottom"/>
            <w:hideMark/>
          </w:tcPr>
          <w:p w14:paraId="62429A12"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Priemer</w:t>
            </w:r>
          </w:p>
        </w:tc>
        <w:tc>
          <w:tcPr>
            <w:tcW w:w="1391" w:type="dxa"/>
            <w:vMerge w:val="restart"/>
            <w:tcBorders>
              <w:top w:val="nil"/>
              <w:left w:val="nil"/>
              <w:bottom w:val="single" w:sz="8" w:space="0" w:color="000000"/>
              <w:right w:val="nil"/>
            </w:tcBorders>
            <w:shd w:val="clear" w:color="auto" w:fill="auto"/>
            <w:vAlign w:val="bottom"/>
            <w:hideMark/>
          </w:tcPr>
          <w:p w14:paraId="301D8739"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Štandardná </w:t>
            </w:r>
            <w:r w:rsidRPr="00BC074F">
              <w:rPr>
                <w:rFonts w:ascii="Aptos Narrow" w:eastAsia="Times New Roman" w:hAnsi="Aptos Narrow" w:cs="Times New Roman"/>
                <w:color w:val="000000"/>
                <w:sz w:val="22"/>
                <w:lang w:eastAsia="sk-SK"/>
              </w:rPr>
              <w:br/>
              <w:t>odchýlka</w:t>
            </w:r>
          </w:p>
        </w:tc>
      </w:tr>
      <w:tr w:rsidR="007B1D96" w:rsidRPr="00BC074F" w14:paraId="3FB606A9" w14:textId="77777777" w:rsidTr="007B1D96">
        <w:trPr>
          <w:trHeight w:val="315"/>
          <w:jc w:val="center"/>
        </w:trPr>
        <w:tc>
          <w:tcPr>
            <w:tcW w:w="6245" w:type="dxa"/>
            <w:vMerge/>
            <w:tcBorders>
              <w:top w:val="nil"/>
              <w:left w:val="nil"/>
              <w:bottom w:val="single" w:sz="8" w:space="0" w:color="000000"/>
              <w:right w:val="nil"/>
            </w:tcBorders>
            <w:vAlign w:val="center"/>
            <w:hideMark/>
          </w:tcPr>
          <w:p w14:paraId="671E3321"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c>
          <w:tcPr>
            <w:tcW w:w="589" w:type="dxa"/>
            <w:vMerge/>
            <w:tcBorders>
              <w:top w:val="nil"/>
              <w:left w:val="nil"/>
              <w:bottom w:val="single" w:sz="8" w:space="0" w:color="000000"/>
              <w:right w:val="nil"/>
            </w:tcBorders>
            <w:vAlign w:val="center"/>
            <w:hideMark/>
          </w:tcPr>
          <w:p w14:paraId="0C9C7380"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c>
          <w:tcPr>
            <w:tcW w:w="955" w:type="dxa"/>
            <w:vMerge/>
            <w:tcBorders>
              <w:top w:val="nil"/>
              <w:left w:val="nil"/>
              <w:bottom w:val="single" w:sz="8" w:space="0" w:color="000000"/>
              <w:right w:val="nil"/>
            </w:tcBorders>
            <w:vAlign w:val="center"/>
            <w:hideMark/>
          </w:tcPr>
          <w:p w14:paraId="6907A84D"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c>
          <w:tcPr>
            <w:tcW w:w="1391" w:type="dxa"/>
            <w:vMerge/>
            <w:tcBorders>
              <w:top w:val="nil"/>
              <w:left w:val="nil"/>
              <w:bottom w:val="single" w:sz="8" w:space="0" w:color="000000"/>
              <w:right w:val="nil"/>
            </w:tcBorders>
            <w:vAlign w:val="center"/>
            <w:hideMark/>
          </w:tcPr>
          <w:p w14:paraId="65D071A7"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c>
          <w:tcPr>
            <w:tcW w:w="36" w:type="dxa"/>
            <w:tcBorders>
              <w:top w:val="nil"/>
              <w:left w:val="nil"/>
              <w:bottom w:val="nil"/>
              <w:right w:val="nil"/>
            </w:tcBorders>
            <w:shd w:val="clear" w:color="auto" w:fill="auto"/>
            <w:noWrap/>
            <w:vAlign w:val="bottom"/>
            <w:hideMark/>
          </w:tcPr>
          <w:p w14:paraId="08A51227"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r>
      <w:tr w:rsidR="007B1D96" w:rsidRPr="00BC074F" w14:paraId="6C268EC3" w14:textId="77777777" w:rsidTr="007B1D96">
        <w:trPr>
          <w:trHeight w:val="315"/>
          <w:jc w:val="center"/>
        </w:trPr>
        <w:tc>
          <w:tcPr>
            <w:tcW w:w="6245" w:type="dxa"/>
            <w:tcBorders>
              <w:top w:val="nil"/>
              <w:left w:val="nil"/>
              <w:bottom w:val="nil"/>
              <w:right w:val="nil"/>
            </w:tcBorders>
            <w:shd w:val="clear" w:color="auto" w:fill="auto"/>
            <w:noWrap/>
            <w:vAlign w:val="bottom"/>
            <w:hideMark/>
          </w:tcPr>
          <w:p w14:paraId="452A467A"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589" w:type="dxa"/>
            <w:tcBorders>
              <w:top w:val="nil"/>
              <w:left w:val="nil"/>
              <w:bottom w:val="nil"/>
              <w:right w:val="nil"/>
            </w:tcBorders>
            <w:shd w:val="clear" w:color="auto" w:fill="auto"/>
            <w:noWrap/>
            <w:vAlign w:val="bottom"/>
            <w:hideMark/>
          </w:tcPr>
          <w:p w14:paraId="01DEA24C"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955" w:type="dxa"/>
            <w:tcBorders>
              <w:top w:val="nil"/>
              <w:left w:val="nil"/>
              <w:bottom w:val="nil"/>
              <w:right w:val="nil"/>
            </w:tcBorders>
            <w:shd w:val="clear" w:color="auto" w:fill="auto"/>
            <w:noWrap/>
            <w:vAlign w:val="bottom"/>
            <w:hideMark/>
          </w:tcPr>
          <w:p w14:paraId="5504E745"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77,75</w:t>
            </w:r>
          </w:p>
        </w:tc>
        <w:tc>
          <w:tcPr>
            <w:tcW w:w="1391" w:type="dxa"/>
            <w:tcBorders>
              <w:top w:val="nil"/>
              <w:left w:val="nil"/>
              <w:bottom w:val="nil"/>
              <w:right w:val="nil"/>
            </w:tcBorders>
            <w:shd w:val="clear" w:color="auto" w:fill="auto"/>
            <w:noWrap/>
            <w:vAlign w:val="bottom"/>
            <w:hideMark/>
          </w:tcPr>
          <w:p w14:paraId="38291B9C"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10,6727</w:t>
            </w:r>
          </w:p>
        </w:tc>
        <w:tc>
          <w:tcPr>
            <w:tcW w:w="36" w:type="dxa"/>
            <w:vAlign w:val="center"/>
            <w:hideMark/>
          </w:tcPr>
          <w:p w14:paraId="1C14FC7A"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6412B0E6" w14:textId="77777777" w:rsidTr="007B1D96">
        <w:trPr>
          <w:trHeight w:val="315"/>
          <w:jc w:val="center"/>
        </w:trPr>
        <w:tc>
          <w:tcPr>
            <w:tcW w:w="6245" w:type="dxa"/>
            <w:tcBorders>
              <w:top w:val="nil"/>
              <w:left w:val="nil"/>
              <w:bottom w:val="nil"/>
              <w:right w:val="nil"/>
            </w:tcBorders>
            <w:shd w:val="clear" w:color="auto" w:fill="auto"/>
            <w:noWrap/>
            <w:vAlign w:val="bottom"/>
            <w:hideMark/>
          </w:tcPr>
          <w:p w14:paraId="1E3FC2C2"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lastRenderedPageBreak/>
              <w:t>Študent magisterského štúdia (denné/externé štúdium)</w:t>
            </w:r>
          </w:p>
        </w:tc>
        <w:tc>
          <w:tcPr>
            <w:tcW w:w="589" w:type="dxa"/>
            <w:tcBorders>
              <w:top w:val="nil"/>
              <w:left w:val="nil"/>
              <w:bottom w:val="nil"/>
              <w:right w:val="nil"/>
            </w:tcBorders>
            <w:shd w:val="clear" w:color="auto" w:fill="auto"/>
            <w:noWrap/>
            <w:vAlign w:val="bottom"/>
            <w:hideMark/>
          </w:tcPr>
          <w:p w14:paraId="0F1F3FF5"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w:t>
            </w:r>
          </w:p>
        </w:tc>
        <w:tc>
          <w:tcPr>
            <w:tcW w:w="955" w:type="dxa"/>
            <w:tcBorders>
              <w:top w:val="nil"/>
              <w:left w:val="nil"/>
              <w:bottom w:val="nil"/>
              <w:right w:val="nil"/>
            </w:tcBorders>
            <w:shd w:val="clear" w:color="auto" w:fill="auto"/>
            <w:noWrap/>
            <w:vAlign w:val="bottom"/>
            <w:hideMark/>
          </w:tcPr>
          <w:p w14:paraId="3CE54550"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73,85714</w:t>
            </w:r>
          </w:p>
        </w:tc>
        <w:tc>
          <w:tcPr>
            <w:tcW w:w="1391" w:type="dxa"/>
            <w:tcBorders>
              <w:top w:val="nil"/>
              <w:left w:val="nil"/>
              <w:bottom w:val="nil"/>
              <w:right w:val="nil"/>
            </w:tcBorders>
            <w:shd w:val="clear" w:color="auto" w:fill="auto"/>
            <w:noWrap/>
            <w:vAlign w:val="bottom"/>
            <w:hideMark/>
          </w:tcPr>
          <w:p w14:paraId="42A0E774"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14,8035</w:t>
            </w:r>
          </w:p>
        </w:tc>
        <w:tc>
          <w:tcPr>
            <w:tcW w:w="36" w:type="dxa"/>
            <w:vAlign w:val="center"/>
            <w:hideMark/>
          </w:tcPr>
          <w:p w14:paraId="31DC1B5E"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1F0921EB" w14:textId="77777777" w:rsidTr="007B1D96">
        <w:trPr>
          <w:trHeight w:val="300"/>
          <w:jc w:val="center"/>
        </w:trPr>
        <w:tc>
          <w:tcPr>
            <w:tcW w:w="6245" w:type="dxa"/>
            <w:tcBorders>
              <w:top w:val="nil"/>
              <w:left w:val="nil"/>
              <w:bottom w:val="nil"/>
              <w:right w:val="nil"/>
            </w:tcBorders>
            <w:shd w:val="clear" w:color="auto" w:fill="auto"/>
            <w:noWrap/>
            <w:vAlign w:val="bottom"/>
            <w:hideMark/>
          </w:tcPr>
          <w:p w14:paraId="3C1959E5"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589" w:type="dxa"/>
            <w:tcBorders>
              <w:top w:val="nil"/>
              <w:left w:val="nil"/>
              <w:bottom w:val="nil"/>
              <w:right w:val="nil"/>
            </w:tcBorders>
            <w:shd w:val="clear" w:color="auto" w:fill="auto"/>
            <w:noWrap/>
            <w:vAlign w:val="bottom"/>
            <w:hideMark/>
          </w:tcPr>
          <w:p w14:paraId="339A8713"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955" w:type="dxa"/>
            <w:tcBorders>
              <w:top w:val="nil"/>
              <w:left w:val="nil"/>
              <w:bottom w:val="nil"/>
              <w:right w:val="nil"/>
            </w:tcBorders>
            <w:shd w:val="clear" w:color="auto" w:fill="auto"/>
            <w:noWrap/>
            <w:vAlign w:val="bottom"/>
            <w:hideMark/>
          </w:tcPr>
          <w:p w14:paraId="4A3CB86C"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76,90909</w:t>
            </w:r>
          </w:p>
        </w:tc>
        <w:tc>
          <w:tcPr>
            <w:tcW w:w="1391" w:type="dxa"/>
            <w:tcBorders>
              <w:top w:val="nil"/>
              <w:left w:val="nil"/>
              <w:bottom w:val="nil"/>
              <w:right w:val="nil"/>
            </w:tcBorders>
            <w:shd w:val="clear" w:color="auto" w:fill="auto"/>
            <w:noWrap/>
            <w:vAlign w:val="bottom"/>
            <w:hideMark/>
          </w:tcPr>
          <w:p w14:paraId="167BDCE1"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9,0604</w:t>
            </w:r>
          </w:p>
        </w:tc>
        <w:tc>
          <w:tcPr>
            <w:tcW w:w="36" w:type="dxa"/>
            <w:vAlign w:val="center"/>
            <w:hideMark/>
          </w:tcPr>
          <w:p w14:paraId="28D56ED1"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502414B2" w14:textId="77777777" w:rsidTr="007B1D96">
        <w:trPr>
          <w:trHeight w:val="300"/>
          <w:jc w:val="center"/>
        </w:trPr>
        <w:tc>
          <w:tcPr>
            <w:tcW w:w="6245" w:type="dxa"/>
            <w:tcBorders>
              <w:top w:val="nil"/>
              <w:left w:val="nil"/>
              <w:bottom w:val="nil"/>
              <w:right w:val="nil"/>
            </w:tcBorders>
            <w:shd w:val="clear" w:color="auto" w:fill="auto"/>
            <w:noWrap/>
            <w:vAlign w:val="bottom"/>
            <w:hideMark/>
          </w:tcPr>
          <w:p w14:paraId="3C66ED9E"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589" w:type="dxa"/>
            <w:tcBorders>
              <w:top w:val="nil"/>
              <w:left w:val="nil"/>
              <w:bottom w:val="nil"/>
              <w:right w:val="nil"/>
            </w:tcBorders>
            <w:shd w:val="clear" w:color="auto" w:fill="auto"/>
            <w:noWrap/>
            <w:vAlign w:val="bottom"/>
            <w:hideMark/>
          </w:tcPr>
          <w:p w14:paraId="53B6978B"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955" w:type="dxa"/>
            <w:tcBorders>
              <w:top w:val="nil"/>
              <w:left w:val="nil"/>
              <w:bottom w:val="nil"/>
              <w:right w:val="nil"/>
            </w:tcBorders>
            <w:shd w:val="clear" w:color="auto" w:fill="auto"/>
            <w:noWrap/>
            <w:vAlign w:val="bottom"/>
            <w:hideMark/>
          </w:tcPr>
          <w:p w14:paraId="1EE0A4D6"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73,80645</w:t>
            </w:r>
          </w:p>
        </w:tc>
        <w:tc>
          <w:tcPr>
            <w:tcW w:w="1391" w:type="dxa"/>
            <w:tcBorders>
              <w:top w:val="nil"/>
              <w:left w:val="nil"/>
              <w:bottom w:val="nil"/>
              <w:right w:val="nil"/>
            </w:tcBorders>
            <w:shd w:val="clear" w:color="auto" w:fill="auto"/>
            <w:noWrap/>
            <w:vAlign w:val="bottom"/>
            <w:hideMark/>
          </w:tcPr>
          <w:p w14:paraId="2B206A74"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7,7219</w:t>
            </w:r>
          </w:p>
        </w:tc>
        <w:tc>
          <w:tcPr>
            <w:tcW w:w="36" w:type="dxa"/>
            <w:vAlign w:val="center"/>
            <w:hideMark/>
          </w:tcPr>
          <w:p w14:paraId="15A0AD46"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089B7605" w14:textId="77777777" w:rsidTr="007B1D96">
        <w:trPr>
          <w:trHeight w:val="300"/>
          <w:jc w:val="center"/>
        </w:trPr>
        <w:tc>
          <w:tcPr>
            <w:tcW w:w="6245" w:type="dxa"/>
            <w:tcBorders>
              <w:top w:val="nil"/>
              <w:left w:val="nil"/>
              <w:bottom w:val="nil"/>
              <w:right w:val="nil"/>
            </w:tcBorders>
            <w:shd w:val="clear" w:color="auto" w:fill="auto"/>
            <w:noWrap/>
            <w:vAlign w:val="bottom"/>
            <w:hideMark/>
          </w:tcPr>
          <w:p w14:paraId="133AC855"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589" w:type="dxa"/>
            <w:tcBorders>
              <w:top w:val="nil"/>
              <w:left w:val="nil"/>
              <w:bottom w:val="nil"/>
              <w:right w:val="nil"/>
            </w:tcBorders>
            <w:shd w:val="clear" w:color="auto" w:fill="auto"/>
            <w:noWrap/>
            <w:vAlign w:val="bottom"/>
            <w:hideMark/>
          </w:tcPr>
          <w:p w14:paraId="51242C49"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45</w:t>
            </w:r>
          </w:p>
        </w:tc>
        <w:tc>
          <w:tcPr>
            <w:tcW w:w="955" w:type="dxa"/>
            <w:tcBorders>
              <w:top w:val="nil"/>
              <w:left w:val="nil"/>
              <w:bottom w:val="nil"/>
              <w:right w:val="nil"/>
            </w:tcBorders>
            <w:shd w:val="clear" w:color="auto" w:fill="auto"/>
            <w:noWrap/>
            <w:vAlign w:val="bottom"/>
            <w:hideMark/>
          </w:tcPr>
          <w:p w14:paraId="73C3CA54"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72,37778</w:t>
            </w:r>
          </w:p>
        </w:tc>
        <w:tc>
          <w:tcPr>
            <w:tcW w:w="1391" w:type="dxa"/>
            <w:tcBorders>
              <w:top w:val="nil"/>
              <w:left w:val="nil"/>
              <w:bottom w:val="nil"/>
              <w:right w:val="nil"/>
            </w:tcBorders>
            <w:shd w:val="clear" w:color="auto" w:fill="auto"/>
            <w:noWrap/>
            <w:vAlign w:val="bottom"/>
            <w:hideMark/>
          </w:tcPr>
          <w:p w14:paraId="3935E23D"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11,7865</w:t>
            </w:r>
          </w:p>
        </w:tc>
        <w:tc>
          <w:tcPr>
            <w:tcW w:w="36" w:type="dxa"/>
            <w:vAlign w:val="center"/>
            <w:hideMark/>
          </w:tcPr>
          <w:p w14:paraId="63352363"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5F4B1B8D" w14:textId="77777777" w:rsidTr="007B1D96">
        <w:trPr>
          <w:trHeight w:val="315"/>
          <w:jc w:val="center"/>
        </w:trPr>
        <w:tc>
          <w:tcPr>
            <w:tcW w:w="6245" w:type="dxa"/>
            <w:tcBorders>
              <w:top w:val="nil"/>
              <w:left w:val="nil"/>
              <w:bottom w:val="single" w:sz="8" w:space="0" w:color="auto"/>
              <w:right w:val="nil"/>
            </w:tcBorders>
            <w:shd w:val="clear" w:color="auto" w:fill="auto"/>
            <w:noWrap/>
            <w:vAlign w:val="bottom"/>
            <w:hideMark/>
          </w:tcPr>
          <w:p w14:paraId="4F0B4441" w14:textId="5D7D982F"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Administratívny pracovník alebo manažér v oblasti psychológie</w:t>
            </w:r>
          </w:p>
        </w:tc>
        <w:tc>
          <w:tcPr>
            <w:tcW w:w="589" w:type="dxa"/>
            <w:tcBorders>
              <w:top w:val="nil"/>
              <w:left w:val="nil"/>
              <w:bottom w:val="nil"/>
              <w:right w:val="nil"/>
            </w:tcBorders>
            <w:shd w:val="clear" w:color="auto" w:fill="auto"/>
            <w:noWrap/>
            <w:vAlign w:val="bottom"/>
            <w:hideMark/>
          </w:tcPr>
          <w:p w14:paraId="7E46526B"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955" w:type="dxa"/>
            <w:tcBorders>
              <w:top w:val="nil"/>
              <w:left w:val="nil"/>
              <w:bottom w:val="nil"/>
              <w:right w:val="nil"/>
            </w:tcBorders>
            <w:shd w:val="clear" w:color="auto" w:fill="auto"/>
            <w:noWrap/>
            <w:vAlign w:val="bottom"/>
            <w:hideMark/>
          </w:tcPr>
          <w:p w14:paraId="6AD4C6C8"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68,75</w:t>
            </w:r>
          </w:p>
        </w:tc>
        <w:tc>
          <w:tcPr>
            <w:tcW w:w="1391" w:type="dxa"/>
            <w:tcBorders>
              <w:top w:val="nil"/>
              <w:left w:val="nil"/>
              <w:bottom w:val="nil"/>
              <w:right w:val="nil"/>
            </w:tcBorders>
            <w:shd w:val="clear" w:color="auto" w:fill="auto"/>
            <w:noWrap/>
            <w:vAlign w:val="bottom"/>
            <w:hideMark/>
          </w:tcPr>
          <w:p w14:paraId="7FDAE6DB"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5,7373</w:t>
            </w:r>
          </w:p>
        </w:tc>
        <w:tc>
          <w:tcPr>
            <w:tcW w:w="36" w:type="dxa"/>
            <w:vAlign w:val="center"/>
            <w:hideMark/>
          </w:tcPr>
          <w:p w14:paraId="0BD757AC"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362001DD" w14:textId="77777777" w:rsidTr="007B1D96">
        <w:trPr>
          <w:trHeight w:val="315"/>
          <w:jc w:val="center"/>
        </w:trPr>
        <w:tc>
          <w:tcPr>
            <w:tcW w:w="6245" w:type="dxa"/>
            <w:tcBorders>
              <w:top w:val="nil"/>
              <w:left w:val="nil"/>
              <w:bottom w:val="single" w:sz="8" w:space="0" w:color="auto"/>
              <w:right w:val="nil"/>
            </w:tcBorders>
            <w:shd w:val="clear" w:color="auto" w:fill="auto"/>
            <w:noWrap/>
            <w:vAlign w:val="bottom"/>
            <w:hideMark/>
          </w:tcPr>
          <w:p w14:paraId="5F6CE7A8"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589" w:type="dxa"/>
            <w:tcBorders>
              <w:top w:val="single" w:sz="8" w:space="0" w:color="auto"/>
              <w:left w:val="nil"/>
              <w:bottom w:val="single" w:sz="8" w:space="0" w:color="auto"/>
              <w:right w:val="nil"/>
            </w:tcBorders>
            <w:shd w:val="clear" w:color="auto" w:fill="auto"/>
            <w:noWrap/>
            <w:vAlign w:val="bottom"/>
            <w:hideMark/>
          </w:tcPr>
          <w:p w14:paraId="70000666"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134</w:t>
            </w:r>
          </w:p>
        </w:tc>
        <w:tc>
          <w:tcPr>
            <w:tcW w:w="955" w:type="dxa"/>
            <w:tcBorders>
              <w:top w:val="single" w:sz="8" w:space="0" w:color="auto"/>
              <w:left w:val="nil"/>
              <w:bottom w:val="single" w:sz="8" w:space="0" w:color="auto"/>
              <w:right w:val="nil"/>
            </w:tcBorders>
            <w:shd w:val="clear" w:color="auto" w:fill="auto"/>
            <w:noWrap/>
            <w:vAlign w:val="bottom"/>
            <w:hideMark/>
          </w:tcPr>
          <w:p w14:paraId="4C02663F"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74,49254</w:t>
            </w:r>
          </w:p>
        </w:tc>
        <w:tc>
          <w:tcPr>
            <w:tcW w:w="1391" w:type="dxa"/>
            <w:tcBorders>
              <w:top w:val="single" w:sz="8" w:space="0" w:color="auto"/>
              <w:left w:val="nil"/>
              <w:bottom w:val="single" w:sz="8" w:space="0" w:color="auto"/>
              <w:right w:val="nil"/>
            </w:tcBorders>
            <w:shd w:val="clear" w:color="auto" w:fill="auto"/>
            <w:noWrap/>
            <w:vAlign w:val="bottom"/>
            <w:hideMark/>
          </w:tcPr>
          <w:p w14:paraId="13196E02"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10,5913</w:t>
            </w:r>
          </w:p>
        </w:tc>
        <w:tc>
          <w:tcPr>
            <w:tcW w:w="36" w:type="dxa"/>
            <w:vAlign w:val="center"/>
            <w:hideMark/>
          </w:tcPr>
          <w:p w14:paraId="519E0483"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bl>
    <w:p w14:paraId="75771055" w14:textId="77777777" w:rsidR="00D24C80" w:rsidRPr="00BC074F" w:rsidRDefault="00D24C80" w:rsidP="00F416B3"/>
    <w:p w14:paraId="53EE4CEB" w14:textId="08D2217C" w:rsidR="00490744" w:rsidRPr="00BC074F" w:rsidRDefault="00B50842" w:rsidP="00F416B3">
      <w:pPr>
        <w:rPr>
          <w:rFonts w:cs="Times New Roman"/>
          <w:szCs w:val="24"/>
        </w:rPr>
      </w:pPr>
      <w:r w:rsidRPr="00BC074F">
        <w:t>Na zistenie, či sú tieto rozdiely štatisticky významné, bola vykonaná analýza ANOVA. Výsledky ukázali,</w:t>
      </w:r>
      <w:r w:rsidR="008D1BEB" w:rsidRPr="00BC074F">
        <w:t xml:space="preserve"> že</w:t>
      </w:r>
      <w:r w:rsidRPr="00BC074F">
        <w:t xml:space="preserve"> </w:t>
      </w:r>
      <w:r w:rsidR="008D1BEB" w:rsidRPr="00BC074F">
        <w:t>p</w:t>
      </w:r>
      <w:r w:rsidR="00105269" w:rsidRPr="00BC074F">
        <w:t xml:space="preserve"> </w:t>
      </w:r>
      <w:r w:rsidR="008D1BEB" w:rsidRPr="00BC074F">
        <w:t>&gt;</w:t>
      </w:r>
      <w:r w:rsidR="00105269" w:rsidRPr="00BC074F">
        <w:t xml:space="preserve"> </w:t>
      </w:r>
      <w:r w:rsidR="008D1BEB" w:rsidRPr="00BC074F">
        <w:t>,05 znam</w:t>
      </w:r>
      <w:r w:rsidR="000A6621" w:rsidRPr="00BC074F">
        <w:t>enajúc</w:t>
      </w:r>
      <w:r w:rsidRPr="00BC074F">
        <w:t xml:space="preserve">, že medzi </w:t>
      </w:r>
      <w:r w:rsidR="00105269" w:rsidRPr="00BC074F">
        <w:t>profiláciou</w:t>
      </w:r>
      <w:r w:rsidRPr="00BC074F">
        <w:t xml:space="preserve"> psychológov </w:t>
      </w:r>
      <w:r w:rsidR="00AA27C1" w:rsidRPr="00BC074F">
        <w:t>štatisticky</w:t>
      </w:r>
      <w:r w:rsidRPr="00BC074F">
        <w:t xml:space="preserve"> významný rozdiel </w:t>
      </w:r>
      <w:r w:rsidR="000A6621" w:rsidRPr="00BC074F">
        <w:t xml:space="preserve">priemernom </w:t>
      </w:r>
      <w:r w:rsidRPr="00BC074F">
        <w:t>skóre "AI je".</w:t>
      </w:r>
      <w:r w:rsidR="003768C2" w:rsidRPr="00BC074F">
        <w:t xml:space="preserve"> </w:t>
      </w:r>
      <w:r w:rsidR="00B564DE" w:rsidRPr="00BC074F">
        <w:t>Okrem toho</w:t>
      </w:r>
      <w:r w:rsidR="003768C2" w:rsidRPr="00BC074F">
        <w:rPr>
          <w:rFonts w:cs="Times New Roman"/>
          <w:szCs w:val="24"/>
        </w:rPr>
        <w:t xml:space="preserve"> </w:t>
      </w:r>
      <w:proofErr w:type="spellStart"/>
      <w:r w:rsidR="003768C2" w:rsidRPr="00BC074F">
        <w:rPr>
          <w:rFonts w:cs="Times New Roman"/>
          <w:szCs w:val="24"/>
        </w:rPr>
        <w:t>r</w:t>
      </w:r>
      <w:r w:rsidR="003768C2" w:rsidRPr="00BC074F">
        <w:rPr>
          <w:rFonts w:cs="Times New Roman"/>
          <w:szCs w:val="24"/>
          <w:vertAlign w:val="subscript"/>
        </w:rPr>
        <w:t>m</w:t>
      </w:r>
      <w:proofErr w:type="spellEnd"/>
      <w:r w:rsidR="003768C2" w:rsidRPr="00BC074F">
        <w:rPr>
          <w:rFonts w:cs="Times New Roman"/>
          <w:szCs w:val="24"/>
          <w:vertAlign w:val="subscript"/>
        </w:rPr>
        <w:t xml:space="preserve"> </w:t>
      </w:r>
      <w:r w:rsidR="003768C2" w:rsidRPr="00BC074F">
        <w:rPr>
          <w:rFonts w:cs="Times New Roman"/>
          <w:szCs w:val="24"/>
        </w:rPr>
        <w:t>(,231)</w:t>
      </w:r>
      <w:r w:rsidR="00F128FC" w:rsidRPr="00BC074F">
        <w:rPr>
          <w:rFonts w:cs="Times New Roman"/>
          <w:szCs w:val="24"/>
        </w:rPr>
        <w:t xml:space="preserve"> hovorí o tom, že rozdiely medzi </w:t>
      </w:r>
      <w:r w:rsidR="00F037FF" w:rsidRPr="00BC074F">
        <w:rPr>
          <w:rFonts w:cs="Times New Roman"/>
          <w:szCs w:val="24"/>
        </w:rPr>
        <w:t xml:space="preserve">vo vnímaní AI </w:t>
      </w:r>
      <w:r w:rsidR="00D570F8" w:rsidRPr="00BC074F">
        <w:rPr>
          <w:rFonts w:cs="Times New Roman"/>
          <w:szCs w:val="24"/>
        </w:rPr>
        <w:t>medzi profiláciami psycho</w:t>
      </w:r>
      <w:r w:rsidR="008D20FD" w:rsidRPr="00BC074F">
        <w:rPr>
          <w:rFonts w:cs="Times New Roman"/>
          <w:szCs w:val="24"/>
        </w:rPr>
        <w:t>lógov sú malé.</w:t>
      </w:r>
    </w:p>
    <w:p w14:paraId="23D8AFFE" w14:textId="4C89A065" w:rsidR="00490744" w:rsidRPr="00BC074F" w:rsidRDefault="00490744" w:rsidP="00490744">
      <w:pPr>
        <w:pStyle w:val="Nadpis1"/>
      </w:pPr>
      <w:bookmarkStart w:id="129" w:name="_Toc165587536"/>
      <w:r w:rsidRPr="00BC074F">
        <w:t>Diskusia</w:t>
      </w:r>
      <w:bookmarkEnd w:id="129"/>
    </w:p>
    <w:p w14:paraId="2B97BE73" w14:textId="77777777" w:rsidR="006D6D72" w:rsidRPr="00BC074F" w:rsidRDefault="006D6D72" w:rsidP="006D6D72">
      <w:pPr>
        <w:rPr>
          <w:rFonts w:eastAsiaTheme="minorHAnsi" w:cs="Times New Roman"/>
          <w:szCs w:val="24"/>
          <w:lang w:eastAsia="en-US"/>
        </w:rPr>
      </w:pPr>
      <w:r w:rsidRPr="00BC074F">
        <w:rPr>
          <w:rFonts w:eastAsiaTheme="minorHAnsi" w:cs="Times New Roman"/>
          <w:szCs w:val="24"/>
          <w:lang w:eastAsia="en-US"/>
        </w:rPr>
        <w:t xml:space="preserve">Z pohľadu deskriptívnej štatistiky sme odhalili všeobecne mierne pozitívny postoj k umelej inteligencii, keďže hodnoty priemeru, mediánu a modusu boli väčšie ako polovica z možného dosiahnuteľného skóre.  </w:t>
      </w:r>
    </w:p>
    <w:p w14:paraId="777207FB" w14:textId="77777777" w:rsidR="006D6D72" w:rsidRPr="00BC074F" w:rsidRDefault="006D6D72" w:rsidP="006D6D72">
      <w:pPr>
        <w:rPr>
          <w:rFonts w:eastAsiaTheme="minorHAnsi" w:cs="Times New Roman"/>
          <w:szCs w:val="24"/>
          <w:lang w:eastAsia="en-US"/>
        </w:rPr>
      </w:pPr>
      <w:r w:rsidRPr="00BC074F">
        <w:rPr>
          <w:rFonts w:eastAsiaTheme="minorHAnsi" w:cs="Times New Roman"/>
          <w:szCs w:val="24"/>
          <w:lang w:eastAsia="en-US"/>
        </w:rPr>
        <w:t xml:space="preserve">Záporná hodnota šikmosti naznačuje viac odľahlých hodnôt s menej priaznivými názormi na umelú inteligenciu, napriek tomu sa celkové údaje prikláňajú k pozitívnemu hodnoteniu. Zistená špicatosť naznačuje relatívne normálne rozdelenie, ktoré potvrdil </w:t>
      </w:r>
      <w:proofErr w:type="spellStart"/>
      <w:r w:rsidRPr="00BC074F">
        <w:rPr>
          <w:rFonts w:eastAsiaTheme="minorHAnsi" w:cs="Times New Roman"/>
          <w:szCs w:val="24"/>
          <w:lang w:eastAsia="en-US"/>
        </w:rPr>
        <w:t>Kolmogorov-Smirnovov</w:t>
      </w:r>
      <w:proofErr w:type="spellEnd"/>
      <w:r w:rsidRPr="00BC074F">
        <w:rPr>
          <w:rFonts w:eastAsiaTheme="minorHAnsi" w:cs="Times New Roman"/>
          <w:szCs w:val="24"/>
          <w:lang w:eastAsia="en-US"/>
        </w:rPr>
        <w:t xml:space="preserve"> test, čo potvrdzuje použitie priemerných hodnôt v našej analýze.</w:t>
      </w:r>
    </w:p>
    <w:p w14:paraId="5172C36F" w14:textId="77777777" w:rsidR="006D2053" w:rsidRPr="00BC074F" w:rsidRDefault="006D2053" w:rsidP="006D2053">
      <w:pPr>
        <w:rPr>
          <w:rFonts w:eastAsiaTheme="minorHAnsi" w:cs="Times New Roman"/>
          <w:szCs w:val="24"/>
          <w:lang w:eastAsia="en-US"/>
        </w:rPr>
      </w:pPr>
      <w:r w:rsidRPr="00BC074F">
        <w:rPr>
          <w:rFonts w:eastAsiaTheme="minorHAnsi" w:cs="Times New Roman"/>
          <w:szCs w:val="24"/>
          <w:lang w:eastAsia="en-US"/>
        </w:rPr>
        <w:t xml:space="preserve">Skóre sa pohybovalo od 36 do 89 bodov s </w:t>
      </w:r>
      <w:proofErr w:type="spellStart"/>
      <w:r w:rsidRPr="00BC074F">
        <w:rPr>
          <w:rFonts w:eastAsiaTheme="minorHAnsi" w:cs="Times New Roman"/>
          <w:szCs w:val="24"/>
          <w:lang w:eastAsia="en-US"/>
        </w:rPr>
        <w:t>medzikvartilovým</w:t>
      </w:r>
      <w:proofErr w:type="spellEnd"/>
      <w:r w:rsidRPr="00BC074F">
        <w:rPr>
          <w:rFonts w:eastAsiaTheme="minorHAnsi" w:cs="Times New Roman"/>
          <w:szCs w:val="24"/>
          <w:lang w:eastAsia="en-US"/>
        </w:rPr>
        <w:t xml:space="preserve"> rozpätím 13 bodov (od 56 do 69), čo zdôrazňuje, že hoci je celkový postoj pozitívny, zostáva výrazný rozptyl okolo centrálnej tendencie. Identifikácia iba 2 odľahlých hodnôt v analýze krabicového grafu naznačuje, že tieto extrémne hodnoty výrazne neskresľujú celkové zistenia.</w:t>
      </w:r>
    </w:p>
    <w:p w14:paraId="7A6DBBEB" w14:textId="577F0A3E" w:rsidR="00490744" w:rsidRPr="00BC074F" w:rsidRDefault="006B6FDB" w:rsidP="00F416B3">
      <w:pPr>
        <w:rPr>
          <w:rFonts w:eastAsiaTheme="minorHAnsi" w:cs="Times New Roman"/>
          <w:szCs w:val="24"/>
          <w:lang w:eastAsia="en-US"/>
        </w:rPr>
      </w:pPr>
      <w:r w:rsidRPr="00BC074F">
        <w:rPr>
          <w:rFonts w:eastAsiaTheme="minorHAnsi" w:cs="Times New Roman"/>
          <w:szCs w:val="24"/>
          <w:lang w:eastAsia="en-US"/>
        </w:rPr>
        <w:t>Tento všeobecne pozitívny pohľad odborníkov a študentov psychológie na umelú inteligenciu naznačuje otvorenosť voči integrácii technológií umelej inteligencie do psychologickej praxe. Pozorovaná variabilita postojov však zdôrazňuje potrebu cielených vzdelávacích stratégií na riešenie skepticizmu voči AI a zvýšenie jej prijatia v profesionálnom prostredí. Budúci výskum by mohol preskúmať špecifické faktory, ktoré ovplyvňujú tieto postoje, aby sa tieto vzdelávacie snahy lepšie prispôsobili.</w:t>
      </w:r>
    </w:p>
    <w:p w14:paraId="106CB1D6" w14:textId="4A9B4878" w:rsidR="00191B85" w:rsidRPr="00BC074F" w:rsidRDefault="00377318" w:rsidP="00F416B3">
      <w:r w:rsidRPr="00BC074F">
        <w:lastRenderedPageBreak/>
        <w:t xml:space="preserve">Pri analýze údajov priemerné skóre znalostí o umelej inteligencii približne 10,67 naznačuje, že </w:t>
      </w:r>
      <w:r w:rsidR="00C50703" w:rsidRPr="00BC074F">
        <w:t>participanti</w:t>
      </w:r>
      <w:r w:rsidRPr="00BC074F">
        <w:t xml:space="preserve"> majú vo všeobecnosti stredne dobré znalosti o umelej inteligencii. </w:t>
      </w:r>
      <w:proofErr w:type="spellStart"/>
      <w:r w:rsidRPr="00BC074F">
        <w:t>Mediánové</w:t>
      </w:r>
      <w:proofErr w:type="spellEnd"/>
      <w:r w:rsidRPr="00BC074F">
        <w:t xml:space="preserve"> skóre sa tesne zhoduje s hodnotou 10, čo naznačuje symetrické rozloženie okolo tejto centrálnej hodnoty. Je pozoruhodné, že modus na úrovni 7 s viacerými prítomnými modusmi poukazuje na to, že najčastejšie skóre sa nachádza na dolnej hranici spektra znalostí.</w:t>
      </w:r>
    </w:p>
    <w:p w14:paraId="28E93897" w14:textId="5B8696A6" w:rsidR="00191B85" w:rsidRPr="00BC074F" w:rsidRDefault="00191B85" w:rsidP="00191B85">
      <w:r w:rsidRPr="00BC074F">
        <w:t xml:space="preserve">Štandardná odchýlka približne 3,69 naznačuje mierny rozptyl skóre okolo priemeru, čo poukazuje na variabilitu úrovne vedomostí </w:t>
      </w:r>
      <w:r w:rsidR="00C50703" w:rsidRPr="00BC074F">
        <w:t>participantov</w:t>
      </w:r>
      <w:r w:rsidRPr="00BC074F">
        <w:t xml:space="preserve"> o umelej inteligencii. Kladné skreslenie 1,321 naznačuje, že značný počet </w:t>
      </w:r>
      <w:r w:rsidR="00C50703" w:rsidRPr="00BC074F">
        <w:t>participantov</w:t>
      </w:r>
      <w:r w:rsidRPr="00BC074F">
        <w:t xml:space="preserve"> dosiahol nižšie skóre, pričom menej </w:t>
      </w:r>
      <w:r w:rsidR="00C50703" w:rsidRPr="00BC074F">
        <w:t>participantov</w:t>
      </w:r>
      <w:r w:rsidRPr="00BC074F">
        <w:t xml:space="preserve"> dosiahlo vyššie skóre znalostí. Distribúcia sa ďalej vyznačuje </w:t>
      </w:r>
      <w:proofErr w:type="spellStart"/>
      <w:r w:rsidRPr="00BC074F">
        <w:t>leptokurtickým</w:t>
      </w:r>
      <w:proofErr w:type="spellEnd"/>
      <w:r w:rsidRPr="00BC074F">
        <w:t xml:space="preserve"> charakterom, ktorý, ako je znázornené v priloženom grafe, vykazuje viac extrémnych hodnôt, ako sa očakáva pri normálnom rozdelení. Potvrdzuje to aj analýza </w:t>
      </w:r>
      <w:proofErr w:type="spellStart"/>
      <w:r w:rsidRPr="00BC074F">
        <w:t>krabičkového</w:t>
      </w:r>
      <w:proofErr w:type="spellEnd"/>
      <w:r w:rsidRPr="00BC074F">
        <w:t xml:space="preserve"> grafu.</w:t>
      </w:r>
    </w:p>
    <w:p w14:paraId="41223F25" w14:textId="44C19481" w:rsidR="00125ED8" w:rsidRPr="00BC074F" w:rsidRDefault="00125ED8" w:rsidP="00125ED8">
      <w:r w:rsidRPr="00BC074F">
        <w:t xml:space="preserve">Rozsah skóre od 6 do 23 bodov poukazuje na značné rozdiely v znalostiach o umelej inteligencii medzi </w:t>
      </w:r>
      <w:r w:rsidR="00C50703" w:rsidRPr="00BC074F">
        <w:t>participantmi</w:t>
      </w:r>
      <w:r w:rsidRPr="00BC074F">
        <w:t xml:space="preserve">. </w:t>
      </w:r>
      <w:proofErr w:type="spellStart"/>
      <w:r w:rsidRPr="00BC074F">
        <w:t>Medzikvartilové</w:t>
      </w:r>
      <w:proofErr w:type="spellEnd"/>
      <w:r w:rsidRPr="00BC074F">
        <w:t xml:space="preserve"> rozpätie (IQR) 4 naznačuje, že stredných 50 % výsledkov je zoskupených v pomerne úzkom pásme okolo mediánu. Toto sústredenie naznačuje, že hoci sa celková úroveň znalostí výrazne líši, skóre väčšiny </w:t>
      </w:r>
      <w:r w:rsidR="00C50703" w:rsidRPr="00BC074F">
        <w:t>participantov</w:t>
      </w:r>
      <w:r w:rsidRPr="00BC074F">
        <w:t xml:space="preserve"> spadá do typického rozsahu znalostí pre našu analýzu.</w:t>
      </w:r>
    </w:p>
    <w:p w14:paraId="5BF05259" w14:textId="101B92F3" w:rsidR="002711D1" w:rsidRPr="00BC074F" w:rsidRDefault="00C21AF7" w:rsidP="002711D1">
      <w:r w:rsidRPr="00BC074F">
        <w:t xml:space="preserve">Rozdelenie a variabilita vedomostí o umelej inteligencii medzi </w:t>
      </w:r>
      <w:r w:rsidR="00C50703" w:rsidRPr="00BC074F">
        <w:t>participantmi</w:t>
      </w:r>
      <w:r w:rsidRPr="00BC074F">
        <w:t xml:space="preserve"> štúdie naznačujú potrebu diferencovaných vzdelávacích stratégií pri vzdelávaní v oblasti umelej inteligencie. Zdôrazňuje dôležitosť prispôsobenia vzdelávacieho obsahu tak, aby sa zameriaval na nižšie základné znalosti, ako aj na menej časté vyššie úrovne odborných znalostí. Okrem toho široké rozpätie výsledkov a sklon k nižším hodnotám naznačujú, že v rámci vzdelávania v oblasti UI môžu existovať špecifické oblasti, ktoré si vyžadujú sústredenejšiu pozornosť na zlepšenie celkového porozumenia a odbornosti. Táto analýza by mohla slúžiť ako základ pre vývoj efektívnejších vzdelávacích programov v oblasti umelej inteligencie, najmä v kontextoch, ako je psychológia, kde môže pochopenie umelej inteligencie významne ovplyvniť teoretické aj praktické aspekty tejto oblasti.</w:t>
      </w:r>
    </w:p>
    <w:p w14:paraId="2D94117A" w14:textId="42173EBD" w:rsidR="002711D1" w:rsidRPr="00BC074F" w:rsidRDefault="002711D1" w:rsidP="002711D1">
      <w:r w:rsidRPr="00BC074F">
        <w:t xml:space="preserve">Analýza údajov </w:t>
      </w:r>
      <w:r w:rsidR="00BB7EEA" w:rsidRPr="00BC074F">
        <w:t>vnímania</w:t>
      </w:r>
      <w:r w:rsidRPr="00BC074F">
        <w:t xml:space="preserve"> naznačuje všeobecne pozitívny postoj </w:t>
      </w:r>
      <w:r w:rsidR="00C50703" w:rsidRPr="00BC074F">
        <w:t>participantov</w:t>
      </w:r>
      <w:r w:rsidRPr="00BC074F">
        <w:t xml:space="preserve"> k AI. Rozpätie a tvar distribúcie naznačujú konsenzuálny príklon k optimizmu, aj keď s určitou variabilitou. Tieto zistenia sú rozhodujúce pre pochopenie toho, ako rôzne podskupiny vnímajú AI, a </w:t>
      </w:r>
      <w:r w:rsidRPr="00BC074F">
        <w:lastRenderedPageBreak/>
        <w:t>prispievajú k cenným poznatkom o vývoji a adaptácii technológií AI v profesionálnom prostredí.</w:t>
      </w:r>
    </w:p>
    <w:p w14:paraId="09ADBFFB" w14:textId="63639886" w:rsidR="00A05BA0" w:rsidRPr="00BC074F" w:rsidRDefault="00A05BA0" w:rsidP="00A05BA0">
      <w:r w:rsidRPr="00BC074F">
        <w:t xml:space="preserve">Podobne ako v predchádzajúcom prípade, analýza vnímania psychológov poukazuje na všeobecne priaznivý názor </w:t>
      </w:r>
      <w:r w:rsidR="00C50703" w:rsidRPr="00BC074F">
        <w:t>participantov</w:t>
      </w:r>
      <w:r w:rsidRPr="00BC074F">
        <w:t xml:space="preserve"> na psychológov, pričom vyrovnané rozloženie naznačuje, že sa zhodujú na pozitívnom hodnotení. Toto</w:t>
      </w:r>
      <w:r w:rsidR="002C516A" w:rsidRPr="00BC074F">
        <w:t xml:space="preserve"> je ale očakávaný výsledok, keďže výskum prebiehal v rámci študentov psychológie a psychológov</w:t>
      </w:r>
      <w:r w:rsidRPr="00BC074F">
        <w:t xml:space="preserve">. </w:t>
      </w:r>
    </w:p>
    <w:p w14:paraId="72C6C6F3" w14:textId="379EC7AE" w:rsidR="00170EE9" w:rsidRPr="00BC074F" w:rsidRDefault="007B50B0" w:rsidP="007B50B0">
      <w:r w:rsidRPr="00BC074F">
        <w:t>Na základe analýzy vnímania seba samého</w:t>
      </w:r>
      <w:r w:rsidR="00EF7614" w:rsidRPr="00BC074F">
        <w:t xml:space="preserve">, </w:t>
      </w:r>
      <w:r w:rsidRPr="00BC074F">
        <w:t xml:space="preserve">možno konštatovať, že </w:t>
      </w:r>
      <w:r w:rsidR="00FC6B72" w:rsidRPr="00BC074F">
        <w:t xml:space="preserve">hodnoty </w:t>
      </w:r>
      <w:r w:rsidRPr="00BC074F">
        <w:t>sémantick</w:t>
      </w:r>
      <w:r w:rsidR="00FC6B72" w:rsidRPr="00BC074F">
        <w:t xml:space="preserve">ého </w:t>
      </w:r>
      <w:r w:rsidRPr="00BC074F">
        <w:t xml:space="preserve"> profil</w:t>
      </w:r>
      <w:r w:rsidR="00FC6B72" w:rsidRPr="00BC074F">
        <w:t>u</w:t>
      </w:r>
      <w:r w:rsidRPr="00BC074F">
        <w:t xml:space="preserve"> "Ja som" naznačuje všeobecne pozitívny pohľad na seba medzi </w:t>
      </w:r>
      <w:r w:rsidR="00C50703" w:rsidRPr="00BC074F">
        <w:t>participantmi</w:t>
      </w:r>
      <w:r w:rsidRPr="00BC074F">
        <w:t xml:space="preserve">, pričom rozdelenie naznačuje, že hoci existuje výrazná pozitivita, existujú rozdiely, ktoré môžu byť ovplyvnené individuálnymi rozdielmi alebo špecifickými skúsenosťami. </w:t>
      </w:r>
    </w:p>
    <w:p w14:paraId="6B19A367" w14:textId="01A9E604" w:rsidR="00170EE9" w:rsidRPr="00BC074F" w:rsidRDefault="00170EE9" w:rsidP="007B50B0">
      <w:r w:rsidRPr="00BC074F">
        <w:t xml:space="preserve">Z pohľadu </w:t>
      </w:r>
      <w:r w:rsidR="003E5716" w:rsidRPr="00BC074F">
        <w:t xml:space="preserve">porovnania </w:t>
      </w:r>
      <w:r w:rsidRPr="00BC074F">
        <w:t xml:space="preserve">vnímania </w:t>
      </w:r>
      <w:r w:rsidR="00E65DB1" w:rsidRPr="00BC074F">
        <w:t xml:space="preserve">seba samého, či vnímania psychológa </w:t>
      </w:r>
      <w:r w:rsidR="003E5716" w:rsidRPr="00BC074F">
        <w:t>voči</w:t>
      </w:r>
      <w:r w:rsidR="00E65DB1" w:rsidRPr="00BC074F">
        <w:t xml:space="preserve"> </w:t>
      </w:r>
      <w:r w:rsidR="003E5716" w:rsidRPr="00BC074F">
        <w:t>vnímaniu AI môžeme vidieť na grafoch  zaujímavý rozdiel medzi vnímaním a vnímaní AI, ale vnímaním psychológa a vnímaním.</w:t>
      </w:r>
      <w:r w:rsidR="00E65DB1" w:rsidRPr="00BC074F">
        <w:t xml:space="preserve"> </w:t>
      </w:r>
    </w:p>
    <w:p w14:paraId="26D2B8D6" w14:textId="77777777" w:rsidR="00170EE9" w:rsidRPr="00BC074F" w:rsidRDefault="00170EE9" w:rsidP="003E5716">
      <w:pPr>
        <w:rPr>
          <w:b/>
          <w:bCs/>
        </w:rPr>
      </w:pPr>
      <w:r w:rsidRPr="00BC074F">
        <w:rPr>
          <w:b/>
          <w:bCs/>
        </w:rPr>
        <w:t>Postoje k AI a vedomosti o AI</w:t>
      </w:r>
    </w:p>
    <w:p w14:paraId="4AC1BB00" w14:textId="780D3814" w:rsidR="000F3DEA" w:rsidRPr="00BC074F" w:rsidRDefault="00E10A44" w:rsidP="00CB6A8E">
      <w:r w:rsidRPr="00BC074F">
        <w:t>Pri skúmaní vzťahu medzi vedomosťami o umelej inteligencii (AI) a postojmi k AI nám výsledky naznačujú</w:t>
      </w:r>
      <w:r w:rsidR="006F38BF" w:rsidRPr="00BC074F">
        <w:t>, že vyššia úroveň vedomostí o AI je spojená s pozitívnejšími postojmi k AI.</w:t>
      </w:r>
      <w:r w:rsidR="003F4676" w:rsidRPr="00BC074F">
        <w:t xml:space="preserve"> </w:t>
      </w:r>
      <w:r w:rsidR="000549E4" w:rsidRPr="00BC074F">
        <w:t>Podporujúce</w:t>
      </w:r>
      <w:r w:rsidR="000F3DEA" w:rsidRPr="00BC074F">
        <w:t xml:space="preserve"> tvrdenie môžeme nájsť v</w:t>
      </w:r>
      <w:r w:rsidR="00244B2B" w:rsidRPr="00BC074F">
        <w:t> </w:t>
      </w:r>
      <w:r w:rsidR="000F3DEA" w:rsidRPr="00BC074F">
        <w:t>štúdií</w:t>
      </w:r>
      <w:r w:rsidR="00244B2B" w:rsidRPr="00BC074F">
        <w:t xml:space="preserve"> od </w:t>
      </w:r>
      <w:proofErr w:type="spellStart"/>
      <w:r w:rsidR="00244B2B" w:rsidRPr="00BC074F">
        <w:t>Huism</w:t>
      </w:r>
      <w:r w:rsidR="000549E4" w:rsidRPr="00BC074F">
        <w:t>an</w:t>
      </w:r>
      <w:proofErr w:type="spellEnd"/>
      <w:r w:rsidR="000549E4" w:rsidRPr="00BC074F">
        <w:t xml:space="preserve"> et al. (2021),</w:t>
      </w:r>
      <w:r w:rsidR="00A07D29" w:rsidRPr="00BC074F">
        <w:t xml:space="preserve"> ktorá </w:t>
      </w:r>
      <w:r w:rsidR="001F51A9" w:rsidRPr="00BC074F">
        <w:t>skúmal znalosti a postoje rádiológov a rezidentov v Európe a mimo nej k AI.</w:t>
      </w:r>
      <w:r w:rsidR="006D419B" w:rsidRPr="00BC074F">
        <w:t xml:space="preserve"> Zistili v nej, že stredne pokročilá až pokročilá úroveň znalostí o AI je spojená s pozitívnym postojom k AI. </w:t>
      </w:r>
    </w:p>
    <w:p w14:paraId="5CA57B15" w14:textId="5713F198" w:rsidR="00CB6A8E" w:rsidRPr="00BC074F" w:rsidRDefault="0094734E" w:rsidP="00CB6A8E">
      <w:r w:rsidRPr="00BC074F">
        <w:t>Naše</w:t>
      </w:r>
      <w:r w:rsidR="003F4676" w:rsidRPr="00BC074F">
        <w:t xml:space="preserve"> zistenie je obzvlášť dôležité pre vzdelávacie stratégie zamerané na podporu prijatia a integrácie AI v rámci </w:t>
      </w:r>
      <w:r w:rsidR="0097479F" w:rsidRPr="00BC074F">
        <w:t>odboru</w:t>
      </w:r>
      <w:r w:rsidR="003F4676" w:rsidRPr="00BC074F">
        <w:t xml:space="preserve"> psychológie</w:t>
      </w:r>
      <w:r w:rsidR="002A2B86" w:rsidRPr="00BC074F">
        <w:t xml:space="preserve">. Dané odporúčanie je v súlade </w:t>
      </w:r>
      <w:r w:rsidR="00FC3178" w:rsidRPr="00BC074F">
        <w:t>s odporúčaniami v </w:t>
      </w:r>
      <w:proofErr w:type="spellStart"/>
      <w:r w:rsidR="00FC3178" w:rsidRPr="00BC074F">
        <w:t>Huisman</w:t>
      </w:r>
      <w:proofErr w:type="spellEnd"/>
      <w:r w:rsidR="00FC3178" w:rsidRPr="00BC074F">
        <w:t xml:space="preserve"> et al. (2021), ktoré znie „ďalšie školenia preto môžu zlepšiť klinické prijatie“. </w:t>
      </w:r>
      <w:r w:rsidR="00C81D01" w:rsidRPr="00BC074F">
        <w:t xml:space="preserve">Významná pozitívna korelácia naznačuje, že zvýšené vedomosti o umelej inteligencii sú spojené s priaznivejším postojom </w:t>
      </w:r>
      <w:r w:rsidR="00C50703" w:rsidRPr="00BC074F">
        <w:t>participantov</w:t>
      </w:r>
      <w:r w:rsidR="00C81D01" w:rsidRPr="00BC074F">
        <w:t xml:space="preserve"> k umelej inteligencii. Tento výsledok podporuje náš názor, že vzdelávacie intervencie zamerané na zvýšenie vedomostí o AI by mohli potenciálne pozitívne ovplyvniť postoje k AI.</w:t>
      </w:r>
    </w:p>
    <w:p w14:paraId="15209C86" w14:textId="77777777" w:rsidR="009A3E58" w:rsidRPr="00BC074F" w:rsidRDefault="002C4800" w:rsidP="00CB6A8E">
      <w:r w:rsidRPr="00BC074F">
        <w:t>V rámci analýzy korelácie medzi všeobecnými znalosťami o umelej inteligencii (AI) a postojmi k</w:t>
      </w:r>
      <w:r w:rsidR="001F72B2" w:rsidRPr="00BC074F">
        <w:t> </w:t>
      </w:r>
      <w:r w:rsidRPr="00BC074F">
        <w:t>AI</w:t>
      </w:r>
      <w:r w:rsidR="001F72B2" w:rsidRPr="00BC074F">
        <w:t xml:space="preserve">, sme zistili, že existuje významná korelácia, naznačujúc , že väčšie všeobecné znalosti o AI sú spojené s priaznivejšími postojmi k tejto technológii. </w:t>
      </w:r>
      <w:r w:rsidR="00CA050D" w:rsidRPr="00BC074F">
        <w:t xml:space="preserve">Podobný vzťah zaznamenali autor  </w:t>
      </w:r>
      <w:r w:rsidR="00CA050D" w:rsidRPr="00BC074F">
        <w:lastRenderedPageBreak/>
        <w:t xml:space="preserve">štúdie </w:t>
      </w:r>
      <w:proofErr w:type="spellStart"/>
      <w:r w:rsidR="00CA050D" w:rsidRPr="00BC074F">
        <w:t>Pe</w:t>
      </w:r>
      <w:r w:rsidR="00011A67" w:rsidRPr="00BC074F">
        <w:t>llas</w:t>
      </w:r>
      <w:proofErr w:type="spellEnd"/>
      <w:r w:rsidR="00011A67" w:rsidRPr="00BC074F">
        <w:t xml:space="preserve"> (2023), </w:t>
      </w:r>
      <w:r w:rsidR="009A3E58" w:rsidRPr="00BC074F">
        <w:t>kde sa ukázalo, že iba školenia študentov v oblasti používania AI majú významný vplyv na ich postoje k ML (</w:t>
      </w:r>
      <w:proofErr w:type="spellStart"/>
      <w:r w:rsidR="009A3E58" w:rsidRPr="00BC074F">
        <w:t>machin</w:t>
      </w:r>
      <w:proofErr w:type="spellEnd"/>
      <w:r w:rsidR="009A3E58" w:rsidRPr="00BC074F">
        <w:t xml:space="preserve"> </w:t>
      </w:r>
      <w:proofErr w:type="spellStart"/>
      <w:r w:rsidR="009A3E58" w:rsidRPr="00BC074F">
        <w:t>learning</w:t>
      </w:r>
      <w:proofErr w:type="spellEnd"/>
      <w:r w:rsidR="009A3E58" w:rsidRPr="00BC074F">
        <w:t xml:space="preserve"> – strojové učenie). Autor podobne ako my, poukazuje na dôležitosť školenia v oblasti AI pri príprave študentov na efektívne začlenenie technológií AI do ich vyučovacej praxe.</w:t>
      </w:r>
    </w:p>
    <w:p w14:paraId="3689BFAB" w14:textId="16496658" w:rsidR="001F72B2" w:rsidRPr="00BC074F" w:rsidRDefault="009A3E58" w:rsidP="00CB6A8E">
      <w:r w:rsidRPr="00BC074F">
        <w:t xml:space="preserve">Nadväzujúc </w:t>
      </w:r>
      <w:r w:rsidR="00E70337" w:rsidRPr="00BC074F">
        <w:t xml:space="preserve">vyššie </w:t>
      </w:r>
      <w:r w:rsidR="00C50703" w:rsidRPr="00BC074F">
        <w:t>popísané</w:t>
      </w:r>
      <w:r w:rsidR="00E70337" w:rsidRPr="00BC074F">
        <w:t>,</w:t>
      </w:r>
      <w:r w:rsidR="001F72B2" w:rsidRPr="00BC074F">
        <w:t xml:space="preserve"> vzdelávacie intervencie, ktoré zvyšujú všeobecné znalosti o AI, by mohli účinne zlepšiť postoje k AI medzi študentmi psychológie a odborníkmi. To je v súlade s predstavou, že lepšie informovaní jednotlivci môžu pozitívnejšie vnímať prínosy a aplikácie AI v ich oblasti.</w:t>
      </w:r>
    </w:p>
    <w:p w14:paraId="1A4A3E07" w14:textId="77777777" w:rsidR="008C0192" w:rsidRPr="00BC074F" w:rsidRDefault="00A85F9F" w:rsidP="008C0192">
      <w:r w:rsidRPr="00BC074F">
        <w:t>Analýza korelácie medzi postojmi k umelej inteligencii (AI) a znalosťami špecifickými pre aplikáciu AI bola</w:t>
      </w:r>
      <w:r w:rsidR="00B6512C" w:rsidRPr="00BC074F">
        <w:t xml:space="preserve"> zistila mierny vzťah, v ktorom väčšie aplikačne špecifické znalosti o AI korelujú s pozitívnejším postojom k AI.</w:t>
      </w:r>
      <w:r w:rsidR="008C0192" w:rsidRPr="00BC074F">
        <w:t xml:space="preserve"> Toto zistenie naznačuje, že nielen všeobecné znalosti o AI, ale aj špecifické praktické znalosti o aplikáciách AI majú pozitívny vplyv na postoje. Zlepšenie pochopenia špecifických aplikácií AI by tak potenciálne mohlo viesť k priaznivejšiemu vnímaniu a akceptovaniu AI medzi odborníkmi a študentmi psychológie.</w:t>
      </w:r>
    </w:p>
    <w:p w14:paraId="670D6948" w14:textId="74D2F0F1" w:rsidR="00A85F9F" w:rsidRPr="00BC074F" w:rsidRDefault="00C37EEA" w:rsidP="00CB6A8E">
      <w:r w:rsidRPr="00BC074F">
        <w:t xml:space="preserve">Pri riešení výskumnej otázky skúma korelačný </w:t>
      </w:r>
      <w:r w:rsidR="001D21A2" w:rsidRPr="00BC074F">
        <w:t>pomer</w:t>
      </w:r>
      <w:r w:rsidRPr="00BC074F">
        <w:t xml:space="preserve"> medzi sumárnym indexom postojov k umelej inteligencii (AI) a menej často sa vyskytujúcou ordinálnou premennou znalosti o AI z</w:t>
      </w:r>
      <w:r w:rsidR="001D21A2" w:rsidRPr="00BC074F">
        <w:t>o</w:t>
      </w:r>
      <w:r w:rsidRPr="00BC074F">
        <w:t xml:space="preserve"> psychologického vzdelávania</w:t>
      </w:r>
      <w:r w:rsidR="004A1B2B" w:rsidRPr="00BC074F">
        <w:t>, že hoci vzdelávanie v oblasti AI v psychológii má výrazný vplyv na iné aspekty, jeho vplyv na postoje k AI, merané v tomto konkrétnom kontexte, je relatívne malý. Tento výsledok poukazuje na potenciálnu komplexnosť toho, ako môžu vzdelávacie skúsenosti v oblasti AI v rámci psychológie formovať profesionálne postoje, čo naznačuje, že priame postoje k AI sú ovplyvnené širším spektrom faktorov než len vzdelaním v odbore.</w:t>
      </w:r>
      <w:r w:rsidR="005A6DCD" w:rsidRPr="00BC074F">
        <w:t xml:space="preserve"> Kriticky ale musím povedať, že </w:t>
      </w:r>
      <w:r w:rsidR="00F777C6" w:rsidRPr="00BC074F">
        <w:t xml:space="preserve">vzdelávanie o AI v rámci </w:t>
      </w:r>
      <w:r w:rsidR="00CB6A8E" w:rsidRPr="00BC074F">
        <w:t>študijných</w:t>
      </w:r>
      <w:r w:rsidR="00F777C6" w:rsidRPr="00BC074F">
        <w:t xml:space="preserve"> odborov, takmer neexistuje, čo môže výrazne skresľovať </w:t>
      </w:r>
      <w:r w:rsidR="00CB6A8E" w:rsidRPr="00BC074F">
        <w:t>uvedenú interpretáciu výsledkov.</w:t>
      </w:r>
      <w:r w:rsidR="000F3DEA" w:rsidRPr="00BC074F">
        <w:t xml:space="preserve"> </w:t>
      </w:r>
    </w:p>
    <w:p w14:paraId="22BEA07B" w14:textId="52A1EE0D" w:rsidR="00824D74" w:rsidRPr="00BC074F" w:rsidRDefault="00824D74" w:rsidP="00824D74">
      <w:pPr>
        <w:rPr>
          <w:b/>
          <w:bCs/>
        </w:rPr>
      </w:pPr>
      <w:r w:rsidRPr="00BC074F">
        <w:rPr>
          <w:rStyle w:val="Vrazn"/>
        </w:rPr>
        <w:t>Postoje k AI a profilácia psychológov</w:t>
      </w:r>
    </w:p>
    <w:p w14:paraId="56C6DD71" w14:textId="29B9E147" w:rsidR="00C4674D" w:rsidRPr="00BC074F" w:rsidRDefault="00C4674D" w:rsidP="00C4674D">
      <w:r w:rsidRPr="00BC074F">
        <w:t>Z</w:t>
      </w:r>
      <w:r w:rsidR="00B77DDB" w:rsidRPr="00BC074F">
        <w:t xml:space="preserve"> </w:t>
      </w:r>
      <w:r w:rsidR="0096139C" w:rsidRPr="00BC074F">
        <w:t xml:space="preserve"> analýzy postojov k umelej inteligencii medzi rôznymi </w:t>
      </w:r>
      <w:r w:rsidR="00281D4F" w:rsidRPr="00BC074F">
        <w:t xml:space="preserve">profiláciami </w:t>
      </w:r>
      <w:r w:rsidRPr="00BC074F">
        <w:t>psychológov vyplýva, že hoci existujú rozdiely v postojoch k umelej inteligencii medzi rôznymi profesijnými a akademickými skupinami v oblasti psychológie, tieto rozdiely nie sú štatisticky významné. Malé veľkosti efektov naznačujú, že profesionálna alebo akademická rola má minimálny vplyv na postoje k AI.</w:t>
      </w:r>
      <w:r w:rsidR="0085790C" w:rsidRPr="00BC074F">
        <w:t xml:space="preserve"> </w:t>
      </w:r>
      <w:r w:rsidRPr="00BC074F">
        <w:t xml:space="preserve">Tento záver podporuje myšlienku, že postoje k AI sú potenciálne formované </w:t>
      </w:r>
      <w:r w:rsidRPr="00BC074F">
        <w:lastRenderedPageBreak/>
        <w:t>inými faktormi, než je profesionálna alebo akademická rola, alebo že veľkosť vzorky a rozdiely v rámci skupín mohli obmedziť schopnosť odhaliť jemnejšie rozdiely.</w:t>
      </w:r>
    </w:p>
    <w:p w14:paraId="6020B8E3" w14:textId="044B2B05" w:rsidR="008E57BD" w:rsidRPr="00BC074F" w:rsidRDefault="00662AE2" w:rsidP="008E57BD">
      <w:r w:rsidRPr="00BC074F">
        <w:t xml:space="preserve">Pri analýze </w:t>
      </w:r>
      <w:r w:rsidR="00E22AF6" w:rsidRPr="00BC074F">
        <w:t xml:space="preserve">znalostí o AI v rôznych </w:t>
      </w:r>
      <w:r w:rsidRPr="00BC074F">
        <w:t>profiláciách psychológov</w:t>
      </w:r>
      <w:r w:rsidR="00076799" w:rsidRPr="00BC074F">
        <w:t xml:space="preserve"> sme zistili že medzi skúmanými profesijnými rolami nie sú štatisticky významné rozdiely </w:t>
      </w:r>
      <w:r w:rsidR="009941CA" w:rsidRPr="00BC074F">
        <w:t>priemerných poradí</w:t>
      </w:r>
      <w:r w:rsidR="00076799" w:rsidRPr="00BC074F">
        <w:t xml:space="preserve"> znalostí o AI.</w:t>
      </w:r>
      <w:r w:rsidR="0085790C" w:rsidRPr="00BC074F">
        <w:t xml:space="preserve"> </w:t>
      </w:r>
      <w:r w:rsidR="008E57BD" w:rsidRPr="00BC074F">
        <w:t>Pozoruhodné je, že rozloženie skóre naznačuje, že doktorandi a akademickí pracovníci môžu mať relatívne vyššie znalosti o AI, zatiaľ čo administratívni pracovníci alebo manažéri dosiahli najnižšie skóre. Tieto rozdiely však neboli štatisticky významné, čo viedlo k záveru, že profesijné roly v rámci psychológie nemajú významný vplyv na úroveň znalostí o AI meranú v tejto štúdii.</w:t>
      </w:r>
    </w:p>
    <w:p w14:paraId="0E8FCDF6" w14:textId="1E1D1679" w:rsidR="00E22AF6" w:rsidRPr="00BC074F" w:rsidRDefault="008E57BD" w:rsidP="00C4674D">
      <w:r w:rsidRPr="00BC074F">
        <w:t>Táto analýza zdôrazňuje možnosť homogenity znalostí o AI v rôznych profesijných rolách v psychológii alebo naznačuje, že úroveň znalostí o AI môžu ovplyvňovať iné faktory, ktoré nie sú zachytené profesijnou rolou. V budúcich štúdiách by sa mohli skúmať ďalšie premenné, ako napríklad špecifické školenie v oblasti AI alebo vystavenie v profesionálnom prostredí, aby sa získali ďalšie poznatky. Toto zistenie má zásadný význam pre pochopenie toho, ako sú vedomosti o AI distribuované v jednotlivých profesijných rolách, a mohlo by slúžiť ako podklad pre cielené vzdelávacie stratégie v tejto oblasti.</w:t>
      </w:r>
    </w:p>
    <w:p w14:paraId="38046437" w14:textId="5EBC96FF" w:rsidR="00F921C6" w:rsidRPr="00BC074F" w:rsidRDefault="00A67EC2" w:rsidP="00A83553">
      <w:r w:rsidRPr="00BC074F">
        <w:t>Výsledky</w:t>
      </w:r>
      <w:r w:rsidR="00C63CC1" w:rsidRPr="00BC074F">
        <w:t xml:space="preserve"> analýzy</w:t>
      </w:r>
      <w:r w:rsidRPr="00BC074F">
        <w:t xml:space="preserve"> </w:t>
      </w:r>
      <w:r w:rsidR="00C63CC1" w:rsidRPr="00BC074F">
        <w:t xml:space="preserve">rozdiely v priemerných poradiach všeobecných </w:t>
      </w:r>
      <w:r w:rsidR="00FD7FFA" w:rsidRPr="00BC074F">
        <w:t>znalostí</w:t>
      </w:r>
      <w:r w:rsidR="00C63CC1" w:rsidRPr="00BC074F">
        <w:t xml:space="preserve"> o AI vzhľadom na profiláciu </w:t>
      </w:r>
      <w:r w:rsidR="00F921C6" w:rsidRPr="00BC074F">
        <w:t>psychológov, naznačujú, že hoci existujú pozorovateľné rozdiely v priemerných hodnostiach medzi rôznymi profesijnými pozíciami v psychológii, pokiaľ ide o všeobecné znalosti o AI, tieto rozdiely nie sú štatisticky významné. Tento výsledok naznačuje široké rozloženie znalostí o AI, ktoré je relatívne rovnomerné v rôznych profesijných rolách v oblasti psychológie, čo naznačuje, že rozdiely v závislosti od rolí vo všeobecných znalostiach o AI môžu byť minimálne alebo ovplyvnené faktormi, ktoré táto štúdia nezachytila. Budúci výskum by mohol tieto potenciálne faktory preskúmať hlbšie, aby sme lepšie pochopili dynamiku šírenia znalostí o AI v rámci profesijnej psychológie.</w:t>
      </w:r>
    </w:p>
    <w:p w14:paraId="2CAECE39" w14:textId="00A73AA6" w:rsidR="00D9522A" w:rsidRPr="00BC074F" w:rsidRDefault="00774397" w:rsidP="00A83553">
      <w:r w:rsidRPr="00BC074F">
        <w:t xml:space="preserve">Výsledky analýzy rozdiely v priemerných poradiach </w:t>
      </w:r>
      <w:r w:rsidR="00174660" w:rsidRPr="00BC074F">
        <w:t>aplikačných znalostí</w:t>
      </w:r>
      <w:r w:rsidRPr="00BC074F">
        <w:t xml:space="preserve"> o AI vzhľadom na profiláciu psychológov,</w:t>
      </w:r>
      <w:r w:rsidR="001929D1" w:rsidRPr="00BC074F">
        <w:t xml:space="preserve"> naznačuje, že rol</w:t>
      </w:r>
      <w:r w:rsidR="000F6AA4" w:rsidRPr="00BC074F">
        <w:t>e</w:t>
      </w:r>
      <w:r w:rsidR="001929D1" w:rsidRPr="00BC074F">
        <w:t xml:space="preserve"> spojené s funkciami, ktoré sú viac akademicky a výskumne orientované, ako sú rol</w:t>
      </w:r>
      <w:r w:rsidR="000F6AA4" w:rsidRPr="00BC074F">
        <w:t>e</w:t>
      </w:r>
      <w:r w:rsidR="001929D1" w:rsidRPr="00BC074F">
        <w:t xml:space="preserve"> doktorandov a akademických pracovníkov, majú tendenciu mať väčšiu hĺbku aplikačne špecifických znalostí o AI v porovnaní s ostatnými rolami.</w:t>
      </w:r>
      <w:r w:rsidR="00457A73" w:rsidRPr="00BC074F">
        <w:t xml:space="preserve"> Okrem iného výsledky poukazuje na potenciálnu potrebu cielených programov vzdelávania a </w:t>
      </w:r>
      <w:r w:rsidR="00457A73" w:rsidRPr="00BC074F">
        <w:lastRenderedPageBreak/>
        <w:t xml:space="preserve">profesijného rozvoja zameraných na zvyšovanie kompetencií v oblasti AI osobitne prispôsobených rôznym profesijným rolám v tejto oblasti. Tieto poznatky sú kľúčové pre navrhovanie budúcich učebných osnov a vzdelávacích programov, ktoré riešia rozdiely </w:t>
      </w:r>
      <w:r w:rsidR="00D9522A" w:rsidRPr="00BC074F">
        <w:t>v znalostiach o AI a zabezpečujú komplexnú pripravenosť na AI v celej profesii.</w:t>
      </w:r>
    </w:p>
    <w:p w14:paraId="3264570D" w14:textId="720AD894" w:rsidR="00C721A2" w:rsidRPr="00BC074F" w:rsidRDefault="009628C5" w:rsidP="00991A02">
      <w:r w:rsidRPr="00BC074F">
        <w:t xml:space="preserve">Pri skúmaní vzťahu medzi postojmi psychológov k umelej inteligencii a ich vekom sme v našej analýze zistili, </w:t>
      </w:r>
      <w:r w:rsidR="00B7405E" w:rsidRPr="00BC074F">
        <w:t>že vek nie je významným faktorom pri určovaní postojov psychológov k umelej inteligencii, čo naznačuje, že pri formovaní týchto postojov môžu zohrávať rozhodujúcejšiu úlohu iné premenné.</w:t>
      </w:r>
      <w:r w:rsidR="00991A02" w:rsidRPr="00BC074F">
        <w:t xml:space="preserve"> </w:t>
      </w:r>
      <w:r w:rsidR="006366FD" w:rsidRPr="00BC074F">
        <w:t xml:space="preserve">Toto zistenie je aj v súlade zo zisteniami </w:t>
      </w:r>
      <w:proofErr w:type="spellStart"/>
      <w:r w:rsidR="006366FD" w:rsidRPr="00BC074F">
        <w:t>Kaya</w:t>
      </w:r>
      <w:proofErr w:type="spellEnd"/>
      <w:r w:rsidR="006366FD" w:rsidRPr="00BC074F">
        <w:t xml:space="preserve"> et al. (</w:t>
      </w:r>
      <w:r w:rsidR="000F1839" w:rsidRPr="00BC074F">
        <w:t>2022</w:t>
      </w:r>
      <w:r w:rsidR="006366FD" w:rsidRPr="00BC074F">
        <w:t>)</w:t>
      </w:r>
      <w:r w:rsidR="000F1839" w:rsidRPr="00BC074F">
        <w:t xml:space="preserve">, kde takisto zistili, že vek </w:t>
      </w:r>
      <w:r w:rsidR="00912092" w:rsidRPr="00BC074F">
        <w:t xml:space="preserve">nevplýva na postoje k AI. Dané zistenie je pre nás o to dôležite, že </w:t>
      </w:r>
      <w:proofErr w:type="spellStart"/>
      <w:r w:rsidR="00912092" w:rsidRPr="00BC074F">
        <w:t>Kaya</w:t>
      </w:r>
      <w:proofErr w:type="spellEnd"/>
      <w:r w:rsidR="00912092" w:rsidRPr="00BC074F">
        <w:t xml:space="preserve"> et al. (2022) využila na meranie postojov GAAIS dotazník, tým pádom je toto porovnanie </w:t>
      </w:r>
      <w:r w:rsidR="000E0DB8" w:rsidRPr="00BC074F">
        <w:t xml:space="preserve">o to </w:t>
      </w:r>
      <w:r w:rsidR="003F3F0C" w:rsidRPr="00BC074F">
        <w:t>podstatnejšie</w:t>
      </w:r>
      <w:r w:rsidR="000E0DB8" w:rsidRPr="00BC074F">
        <w:t>.</w:t>
      </w:r>
      <w:r w:rsidR="003F3F0C" w:rsidRPr="00BC074F">
        <w:t xml:space="preserve"> K podobnému záveru dospel</w:t>
      </w:r>
      <w:r w:rsidR="00E15993" w:rsidRPr="00BC074F">
        <w:t>a</w:t>
      </w:r>
      <w:r w:rsidR="003F3F0C" w:rsidRPr="00BC074F">
        <w:t xml:space="preserve"> aj štúdi</w:t>
      </w:r>
      <w:r w:rsidR="00E15993" w:rsidRPr="00BC074F">
        <w:t>a</w:t>
      </w:r>
      <w:r w:rsidR="003F3F0C" w:rsidRPr="00BC074F">
        <w:t xml:space="preserve"> </w:t>
      </w:r>
      <w:proofErr w:type="spellStart"/>
      <w:r w:rsidR="003F3F0C" w:rsidRPr="00BC074F">
        <w:t>Pell</w:t>
      </w:r>
      <w:r w:rsidR="00E15993" w:rsidRPr="00BC074F">
        <w:t>as</w:t>
      </w:r>
      <w:proofErr w:type="spellEnd"/>
      <w:r w:rsidR="00E15993" w:rsidRPr="00BC074F">
        <w:t xml:space="preserve"> (2023), </w:t>
      </w:r>
      <w:r w:rsidR="00AA2175" w:rsidRPr="00BC074F">
        <w:t xml:space="preserve">ktorá sa netýkala AI, </w:t>
      </w:r>
      <w:r w:rsidR="005C6F37" w:rsidRPr="00BC074F">
        <w:t>ale nových technológii, kde vek tiež nehral signifikantnú rolu  v postojoch k danej technológií.</w:t>
      </w:r>
    </w:p>
    <w:p w14:paraId="3B385074" w14:textId="28F2105C" w:rsidR="00991A02" w:rsidRPr="00BC074F" w:rsidRDefault="00991A02" w:rsidP="00991A02">
      <w:r w:rsidRPr="00BC074F">
        <w:t xml:space="preserve">Tento výsledok </w:t>
      </w:r>
      <w:r w:rsidR="005402CD" w:rsidRPr="00BC074F">
        <w:t>ako je vidieť vyššie, je</w:t>
      </w:r>
      <w:r w:rsidRPr="00BC074F">
        <w:t xml:space="preserve"> v súlade s</w:t>
      </w:r>
      <w:r w:rsidR="005402CD" w:rsidRPr="00BC074F">
        <w:t> existujúcimi zisteniam ohľadom veku</w:t>
      </w:r>
      <w:r w:rsidRPr="00BC074F">
        <w:t>, ktoré naznačujú, že akceptácia technológií je menej závislá od veku a viac ovplyvnená premennými, ako je technologická znalosť, vnímaná užitočnosť a osobné postoje k zmenám a inováciám. Pre budúci výskum by mohlo byť prospešné preskúmať tieto aspekty, aby sa získalo hlbšie pochopenie toho, čo ovplyvňuje postoje k umelej inteligencii v profesionálnom prostredí, najmä v tak dynamických oblastiach, ako je psychológia.</w:t>
      </w:r>
    </w:p>
    <w:p w14:paraId="66F4F457" w14:textId="77777777" w:rsidR="003D7235" w:rsidRPr="00BC074F" w:rsidRDefault="003D7235" w:rsidP="003D7235">
      <w:pPr>
        <w:rPr>
          <w:rStyle w:val="Vrazn"/>
        </w:rPr>
      </w:pPr>
      <w:r w:rsidRPr="00BC074F">
        <w:rPr>
          <w:rStyle w:val="Vrazn"/>
        </w:rPr>
        <w:t>Analýza sémantických profilov ja, psychológ, AI</w:t>
      </w:r>
    </w:p>
    <w:p w14:paraId="6C9407D8" w14:textId="56A7BBD9" w:rsidR="000E0736" w:rsidRPr="00BC074F" w:rsidRDefault="008C144E" w:rsidP="000E0736">
      <w:r w:rsidRPr="00BC074F">
        <w:t>Pri skúmaní vzťahu vn</w:t>
      </w:r>
      <w:r w:rsidR="006455DB" w:rsidRPr="00BC074F">
        <w:t>ímania AI</w:t>
      </w:r>
      <w:r w:rsidRPr="00BC074F">
        <w:t xml:space="preserve"> a</w:t>
      </w:r>
      <w:r w:rsidR="006455DB" w:rsidRPr="00BC074F">
        <w:t> postojov k AI</w:t>
      </w:r>
      <w:r w:rsidRPr="00BC074F">
        <w:t xml:space="preserve"> u</w:t>
      </w:r>
      <w:r w:rsidR="00052B04" w:rsidRPr="00BC074F">
        <w:t> </w:t>
      </w:r>
      <w:r w:rsidRPr="00BC074F">
        <w:t>psychológov</w:t>
      </w:r>
      <w:r w:rsidR="00052B04" w:rsidRPr="00BC074F">
        <w:t xml:space="preserve"> sme zistili silnú </w:t>
      </w:r>
      <w:r w:rsidR="00571891" w:rsidRPr="00BC074F">
        <w:t>súvislosť</w:t>
      </w:r>
      <w:r w:rsidR="00665AB9" w:rsidRPr="00BC074F">
        <w:t>, kde p</w:t>
      </w:r>
      <w:r w:rsidR="00CB0052" w:rsidRPr="00BC074F">
        <w:t>ríslušný rozptylový graf vizuálne potvrdil tento vzťah, pričom znázornil trend, keď pozitívnejšie vnímanie AI</w:t>
      </w:r>
      <w:r w:rsidR="005B1FB1" w:rsidRPr="00BC074F">
        <w:t xml:space="preserve"> </w:t>
      </w:r>
      <w:r w:rsidR="00A000D7" w:rsidRPr="00BC074F">
        <w:t>súviselo s priaznivejšími postojmi k</w:t>
      </w:r>
      <w:r w:rsidR="005B1FB1" w:rsidRPr="00BC074F">
        <w:t> </w:t>
      </w:r>
      <w:r w:rsidR="00A000D7" w:rsidRPr="00BC074F">
        <w:t>AI</w:t>
      </w:r>
      <w:r w:rsidR="005B1FB1" w:rsidRPr="00BC074F">
        <w:t>. Tento výsledok je kľúčový</w:t>
      </w:r>
      <w:r w:rsidR="000E0736" w:rsidRPr="00BC074F">
        <w:t xml:space="preserve">, pretože nielenže zdôrazňujú vplyv vnímania AI na profesionálne postoje, ale </w:t>
      </w:r>
      <w:r w:rsidR="00977838" w:rsidRPr="00BC074F">
        <w:t>prináša</w:t>
      </w:r>
      <w:r w:rsidR="000E0736" w:rsidRPr="00BC074F">
        <w:t xml:space="preserve"> aj </w:t>
      </w:r>
      <w:r w:rsidR="00977838" w:rsidRPr="00BC074F">
        <w:t>argument ohľadom integrácie</w:t>
      </w:r>
      <w:r w:rsidR="000E0736" w:rsidRPr="00BC074F">
        <w:t xml:space="preserve"> vzdelávacích opatrení zameraných na zlepšenie vnímania AI v psychologickej komunite. Tieto dôkazy sú v súlade s cieľom práce prepojiť AI s psychologickou praxou, čo naznačuje, že cielené intervencie na zlepšenie vnímania by mohli uľahčiť priaznivejšie prijatie a adaptáciu technológií AI v psychologickom prostredí.</w:t>
      </w:r>
      <w:r w:rsidR="00C22871" w:rsidRPr="00BC074F">
        <w:t xml:space="preserve"> Dané zistenie môžeme podporiť s podobným výsledkom v rámci štúdie </w:t>
      </w:r>
      <w:proofErr w:type="spellStart"/>
      <w:r w:rsidR="00C22871" w:rsidRPr="00BC074F">
        <w:t>Kaya</w:t>
      </w:r>
      <w:proofErr w:type="spellEnd"/>
      <w:r w:rsidR="00C22871" w:rsidRPr="00BC074F">
        <w:t xml:space="preserve"> et al. (2022)</w:t>
      </w:r>
      <w:r w:rsidR="00663CB9" w:rsidRPr="00BC074F">
        <w:t xml:space="preserve">, kde úroveň vlastných vedomostí o umelej inteligencii predpovedala postoje k umelej inteligencii. Podľa </w:t>
      </w:r>
      <w:proofErr w:type="spellStart"/>
      <w:r w:rsidR="00663CB9" w:rsidRPr="00BC074F">
        <w:t>Kaya</w:t>
      </w:r>
      <w:proofErr w:type="spellEnd"/>
      <w:r w:rsidR="00663CB9" w:rsidRPr="00BC074F">
        <w:t xml:space="preserve"> et al. (2022) jednotlivci, ktorí sú lepšie oboznámení s technologickými inováciami, </w:t>
      </w:r>
      <w:r w:rsidR="00663CB9" w:rsidRPr="00BC074F">
        <w:lastRenderedPageBreak/>
        <w:t>môžu mať priamy prístup k takýmto technológiám, lepšie poznajú scenáre použitia a praktické hodnoty technológií, a preto majú pozitívnejší postoj k AI.</w:t>
      </w:r>
    </w:p>
    <w:p w14:paraId="4B84A17E" w14:textId="00F6AA81" w:rsidR="00760192" w:rsidRPr="00BC074F" w:rsidRDefault="001B4327" w:rsidP="00760192">
      <w:r w:rsidRPr="00BC074F">
        <w:t>Výsledky skúmania vzťahu vnímania AI a vnímania psychológa</w:t>
      </w:r>
      <w:r w:rsidR="004F07FA" w:rsidRPr="00BC074F">
        <w:t>, naznačujú, že vnímanie AI a psychológov je do určitej miery prepojené, čo možno odráža spoločné základné postoje alebo vedomostné základy týkajúce sa technológií a ich implementácie v profesionálnom prostredí. Toto prepojenie by mohlo znamenať, že úsilie o zlepšenie vnímania AI by mohlo mať mierny vplyv na vnímanie psychológov, čo by mohlo zvýšiť celkovú vnímavosť voči integrácii technológií do psychologickej praxe.</w:t>
      </w:r>
      <w:r w:rsidR="00760192" w:rsidRPr="00BC074F">
        <w:t xml:space="preserve"> Táto analýza zdôrazňuje potrebu širšieho pochopenia toho, ako vnímanie technológií ovplyvňuje profesionálne predstavy, a navrhuje ďalšie skúmanie faktorov, ktoré by mohli toto vnímanie v profesionálnom kontexte posilniť.</w:t>
      </w:r>
    </w:p>
    <w:p w14:paraId="21A7BE96" w14:textId="1D16D5B3" w:rsidR="004F07FA" w:rsidRPr="00BC074F" w:rsidRDefault="00CF4C40" w:rsidP="004F07FA">
      <w:r w:rsidRPr="00BC074F">
        <w:t>V rámci skúmania vzťahu vnímania AI a vnímania seba samého</w:t>
      </w:r>
      <w:r w:rsidR="00255EFA" w:rsidRPr="00BC074F">
        <w:t>, výsledky</w:t>
      </w:r>
      <w:r w:rsidRPr="00BC074F">
        <w:t xml:space="preserve"> </w:t>
      </w:r>
      <w:r w:rsidR="00255EFA" w:rsidRPr="00BC074F">
        <w:t xml:space="preserve">naznačuje </w:t>
      </w:r>
      <w:r w:rsidR="003A4915" w:rsidRPr="00BC074F">
        <w:t xml:space="preserve">mierny </w:t>
      </w:r>
      <w:r w:rsidR="00255EFA" w:rsidRPr="00BC074F">
        <w:t>vzťah, v ktorom jednotlivci, ktorí vnímajú AI priaznivejšie, majú tiež tendenciu pozitívnejšie vnímať seba samého.</w:t>
      </w:r>
      <w:r w:rsidR="00C75C18" w:rsidRPr="00BC074F">
        <w:t xml:space="preserve"> Tento poznatok je kľúčový pre integráciu umelej inteligencie do oblastí, ako sú vzdelávacie prostredie, terapia a osobnostný rozvoj, kde pozitívne vnímanie seba samého a technologická akceptácia môžu vzájomne pôsobiť na dosiahnutie prospešných výsledkov.</w:t>
      </w:r>
    </w:p>
    <w:p w14:paraId="3E10CBFE" w14:textId="77777777" w:rsidR="00E574E7" w:rsidRPr="00BC074F" w:rsidRDefault="00E574E7" w:rsidP="00C66D9C">
      <w:pPr>
        <w:rPr>
          <w:b/>
          <w:bCs/>
        </w:rPr>
      </w:pPr>
      <w:r w:rsidRPr="00BC074F">
        <w:rPr>
          <w:b/>
          <w:bCs/>
        </w:rPr>
        <w:t>Komparácia sémantických profilov a vybrané markery</w:t>
      </w:r>
    </w:p>
    <w:p w14:paraId="5CCB1CF1" w14:textId="14F87628" w:rsidR="00B73A51" w:rsidRPr="00BC074F" w:rsidRDefault="008B5890" w:rsidP="00B73A51">
      <w:r w:rsidRPr="00BC074F">
        <w:t xml:space="preserve">Z hľadiska </w:t>
      </w:r>
      <w:r w:rsidR="008800EE" w:rsidRPr="00BC074F">
        <w:t xml:space="preserve">skúmaní rozdielov medzi vnímaním AI </w:t>
      </w:r>
      <w:r w:rsidR="00B73A51" w:rsidRPr="00BC074F">
        <w:t>vzhľadom</w:t>
      </w:r>
      <w:r w:rsidR="008800EE" w:rsidRPr="00BC074F">
        <w:t xml:space="preserve"> na pohlavie</w:t>
      </w:r>
      <w:r w:rsidR="00B73A51" w:rsidRPr="00BC074F">
        <w:t xml:space="preserve"> zistenia naznačujú, že v tejto neexistuje štatisticky významný rozdiel vnímaní AI medzi mužmi a ženami, pričom veľmi malá </w:t>
      </w:r>
      <w:r w:rsidR="00474F47" w:rsidRPr="00BC074F">
        <w:t>vecný význam</w:t>
      </w:r>
      <w:r w:rsidR="00B73A51" w:rsidRPr="00BC074F">
        <w:t xml:space="preserve"> naznačujú aj minimálny praktický význam. To znamená, že pohlavie nemá významný vplyv na to, ako </w:t>
      </w:r>
      <w:r w:rsidR="00C50703" w:rsidRPr="00BC074F">
        <w:t>participanti</w:t>
      </w:r>
      <w:r w:rsidR="00B73A51" w:rsidRPr="00BC074F">
        <w:t xml:space="preserve"> hodnotili sémantický profil týkajúci sa AI v tejto vzorke.</w:t>
      </w:r>
      <w:r w:rsidR="00A54935" w:rsidRPr="00BC074F">
        <w:t xml:space="preserve"> Dané zistenie je v súlade zo zisteniami </w:t>
      </w:r>
      <w:proofErr w:type="spellStart"/>
      <w:r w:rsidR="00A54935" w:rsidRPr="00BC074F">
        <w:t>Kaya</w:t>
      </w:r>
      <w:proofErr w:type="spellEnd"/>
      <w:r w:rsidR="00A54935" w:rsidRPr="00BC074F">
        <w:t xml:space="preserve"> et al. (2022), kde pohlavie nepredpovedalo postoje k AI, hoci korelovalo s pozitívnou </w:t>
      </w:r>
      <w:proofErr w:type="spellStart"/>
      <w:r w:rsidR="00A54935" w:rsidRPr="00BC074F">
        <w:t>subškálou</w:t>
      </w:r>
      <w:proofErr w:type="spellEnd"/>
      <w:r w:rsidR="00A54935" w:rsidRPr="00BC074F">
        <w:t xml:space="preserve"> hodnotenia GAAIS. To je v kontraste s viacerými štúdiami, ktoré naznačujú, že muži majú pozitívnejšie postoje k technológiám AI ako ženy.</w:t>
      </w:r>
    </w:p>
    <w:p w14:paraId="3B39676F" w14:textId="0B1530C8" w:rsidR="001E4F2C" w:rsidRPr="001E4F2C" w:rsidRDefault="00735623" w:rsidP="001E4F2C">
      <w:pPr>
        <w:rPr>
          <w:rStyle w:val="Vrazn"/>
          <w:b w:val="0"/>
          <w:bCs w:val="0"/>
        </w:rPr>
      </w:pPr>
      <w:r w:rsidRPr="00BC074F">
        <w:t>Analýz</w:t>
      </w:r>
      <w:r w:rsidR="00D4437F" w:rsidRPr="00BC074F">
        <w:t>a</w:t>
      </w:r>
      <w:r w:rsidRPr="00BC074F">
        <w:t xml:space="preserve"> </w:t>
      </w:r>
      <w:r w:rsidR="00D4437F" w:rsidRPr="00BC074F">
        <w:t>rozdielov</w:t>
      </w:r>
      <w:r w:rsidRPr="00BC074F">
        <w:t xml:space="preserve"> v</w:t>
      </w:r>
      <w:r w:rsidR="00FF29AB" w:rsidRPr="00BC074F">
        <w:t>nímanie AI v rôznych profiláciách psychológov</w:t>
      </w:r>
      <w:r w:rsidR="005E6BC2" w:rsidRPr="00BC074F">
        <w:t xml:space="preserve"> poukazuje na jednotné vnímanie umelej inteligencie v rôznych psychologických profesiách, čo naznačuje, že postoje k umelej inteligencii nemusia byť výrazne ovplyvnené profesijnou rolou. To podnecuje k ďalšiemu skúmaniu iných faktorov, ktoré by mohli ovplyvniť postoje k AI, a naznačuje, že profesijná profilácia v rámci psychológie nemusí byť určujúcim faktorom pri vnímaní AI. Tento nedostatok významných rozdielov by sa mal dať do súvislosti s existujúcim výskumom </w:t>
      </w:r>
      <w:r w:rsidR="005E6BC2" w:rsidRPr="00BC074F">
        <w:lastRenderedPageBreak/>
        <w:t>profesijných vplyvov na prijímanie technológií, čo poukazuje na potenciálne možnosti budúcich štúdií na preskúmanie ďalších vplyvných faktorov.</w:t>
      </w:r>
    </w:p>
    <w:p w14:paraId="793BDECA" w14:textId="1575AD2A" w:rsidR="001E4F2C" w:rsidRPr="001E4F2C" w:rsidRDefault="001E4F2C" w:rsidP="001E4F2C">
      <w:r w:rsidRPr="001E4F2C">
        <w:t>Limity výskumných metód</w:t>
      </w:r>
    </w:p>
    <w:p w14:paraId="6BF22060" w14:textId="6F04841D" w:rsidR="001E4F2C" w:rsidRPr="001E4F2C" w:rsidRDefault="00DB2B4E" w:rsidP="001E4F2C">
      <w:r>
        <w:t>V</w:t>
      </w:r>
      <w:r w:rsidRPr="00DB2B4E">
        <w:t xml:space="preserve">ýskumné metódy použité na posúdenie postojov k </w:t>
      </w:r>
      <w:r w:rsidR="007A5206">
        <w:t>AI</w:t>
      </w:r>
      <w:r w:rsidRPr="00DB2B4E">
        <w:t>, vrátane GAAIS a škály sémantického diferenciálu, poskytli komplexné poznatky. Napriek tomuto robustnému prístupu sa štúdia stretla s obmedzeniami. Zovšeobecniteľnosť zistení by mohla byť obmedzená použitím metód účelového výberu a výberu vzoriek snehovej gule, ktoré nemusia adekvátne reprezentovať širšiu populáciu odborníkov a študentov psychológie.</w:t>
      </w:r>
      <w:r w:rsidR="001E4F2C" w:rsidRPr="001E4F2C">
        <w:t xml:space="preserve">. Okrem toho, závislosť na </w:t>
      </w:r>
      <w:proofErr w:type="spellStart"/>
      <w:r w:rsidR="001E4F2C" w:rsidRPr="001E4F2C">
        <w:t>samoohlásených</w:t>
      </w:r>
      <w:proofErr w:type="spellEnd"/>
      <w:r w:rsidR="001E4F2C" w:rsidRPr="001E4F2C">
        <w:t xml:space="preserve"> údajoch prostredníctvom týchto nástrojov by mohla zaviesť skreslenie odpovedí, ktoré by mohlo skresliť interpretáciu postojov k umelej inteligencii. </w:t>
      </w:r>
      <w:r w:rsidR="008C7C5B" w:rsidRPr="008C7C5B">
        <w:t>Štatistické úvahy odhalili skreslenie a prítomnosť odľahlých hodnôt, čo naznačuje, že tieto faktory by mohli potenciálne skresliť priemerné skóre a nadhodnotiť pozitívny alebo negatívny postoj k umelej inteligencii.</w:t>
      </w:r>
    </w:p>
    <w:p w14:paraId="6287C09A" w14:textId="20AE6B4F" w:rsidR="001E4F2C" w:rsidRPr="007A5206" w:rsidRDefault="007A5206" w:rsidP="001E4F2C">
      <w:pPr>
        <w:rPr>
          <w:b/>
          <w:bCs/>
        </w:rPr>
      </w:pPr>
      <w:r w:rsidRPr="007A5206">
        <w:rPr>
          <w:b/>
          <w:bCs/>
        </w:rPr>
        <w:t>D</w:t>
      </w:r>
      <w:r w:rsidR="001E4F2C" w:rsidRPr="007A5206">
        <w:rPr>
          <w:b/>
          <w:bCs/>
        </w:rPr>
        <w:t>ôsledk</w:t>
      </w:r>
      <w:r w:rsidRPr="007A5206">
        <w:rPr>
          <w:b/>
          <w:bCs/>
        </w:rPr>
        <w:t>y</w:t>
      </w:r>
      <w:r w:rsidR="001E4F2C" w:rsidRPr="007A5206">
        <w:rPr>
          <w:b/>
          <w:bCs/>
        </w:rPr>
        <w:t xml:space="preserve"> vyplývajúc</w:t>
      </w:r>
      <w:r w:rsidRPr="007A5206">
        <w:rPr>
          <w:b/>
          <w:bCs/>
        </w:rPr>
        <w:t>e</w:t>
      </w:r>
      <w:r w:rsidR="001E4F2C" w:rsidRPr="007A5206">
        <w:rPr>
          <w:b/>
          <w:bCs/>
        </w:rPr>
        <w:t xml:space="preserve"> z výsledkov</w:t>
      </w:r>
    </w:p>
    <w:p w14:paraId="236DD62A" w14:textId="73D7D6FC" w:rsidR="001E4F2C" w:rsidRPr="001E4F2C" w:rsidRDefault="007A5206" w:rsidP="001E4F2C">
      <w:r w:rsidRPr="007A5206">
        <w:t xml:space="preserve">Výskum poukázal na všeobecne pozitívny postoj odborníkov v oblasti psychológie k umelej inteligencii, čo naznačuje otvorenosť voči integrácii technológií umelej inteligencie do ich praxe. Rozdielnosť postojov však zdôrazňuje potrebu cielených vzdelávacích stratégií. Tieto stratégie by mali riešiť základný skepticizmus a zvýšiť akceptáciu </w:t>
      </w:r>
      <w:r>
        <w:t>AI</w:t>
      </w:r>
      <w:r w:rsidRPr="007A5206">
        <w:t xml:space="preserve">. Pozoruhodné je, že štúdia zistila významnú koreláciu medzi úrovňou vedomostí o </w:t>
      </w:r>
      <w:r>
        <w:t>AI</w:t>
      </w:r>
      <w:r w:rsidRPr="007A5206">
        <w:t xml:space="preserve"> a postojmi k nej, čo naznačuje, že jednotlivci s vyšším porozumením </w:t>
      </w:r>
      <w:r>
        <w:t>AI</w:t>
      </w:r>
      <w:r w:rsidRPr="007A5206">
        <w:t xml:space="preserve"> majú tendenciu mať priaznivejšie názory. Táto korelácia zdôrazňuje význam vzdelávacích intervencií, ktoré nielen zvyšujú vedomosti o </w:t>
      </w:r>
      <w:r>
        <w:t>AI</w:t>
      </w:r>
      <w:r w:rsidRPr="007A5206">
        <w:t xml:space="preserve">, ale aj korigujú mylné predstavy a poskytujú </w:t>
      </w:r>
      <w:proofErr w:type="spellStart"/>
      <w:r w:rsidRPr="007A5206">
        <w:t>kontextuálne</w:t>
      </w:r>
      <w:proofErr w:type="spellEnd"/>
      <w:r w:rsidRPr="007A5206">
        <w:t xml:space="preserve"> relevantné aplikácie v psychologickej praxi. Absencia významných rozdielov v postojoch podľa demografických premenných, ako je pohlavie a profesijná profilácia, naznačuje, že postoje k </w:t>
      </w:r>
      <w:r>
        <w:t>AI</w:t>
      </w:r>
      <w:r w:rsidRPr="007A5206">
        <w:t xml:space="preserve"> môžu byť viac ovplyvnené osobnými skúsenosťami s </w:t>
      </w:r>
      <w:r>
        <w:t>AI</w:t>
      </w:r>
      <w:r w:rsidRPr="007A5206">
        <w:t xml:space="preserve"> alebo špecifickými vzdelávacími intervenciami než samotnými demografickými faktormi.</w:t>
      </w:r>
    </w:p>
    <w:p w14:paraId="5967F724" w14:textId="0171553F" w:rsidR="001E4F2C" w:rsidRPr="00360767" w:rsidRDefault="001E4F2C" w:rsidP="001E4F2C">
      <w:pPr>
        <w:rPr>
          <w:b/>
          <w:bCs/>
        </w:rPr>
      </w:pPr>
      <w:r w:rsidRPr="007A5206">
        <w:rPr>
          <w:b/>
          <w:bCs/>
        </w:rPr>
        <w:t>Diskusia o budúcich zámeroch</w:t>
      </w:r>
    </w:p>
    <w:p w14:paraId="50F5CEEF" w14:textId="53293874" w:rsidR="0038631F" w:rsidRPr="00DA11DA" w:rsidRDefault="007A5206" w:rsidP="00DA11DA">
      <w:bookmarkStart w:id="130" w:name="_Toc165309171"/>
      <w:bookmarkStart w:id="131" w:name="_Toc165309138"/>
      <w:r w:rsidRPr="00DA11DA">
        <w:t xml:space="preserve">Naša práca základ pre budúce smery výskumu a praktické aplikácie. Budúci výskum by mal zvážiť </w:t>
      </w:r>
      <w:proofErr w:type="spellStart"/>
      <w:r w:rsidRPr="00DA11DA">
        <w:t>longitudinálne</w:t>
      </w:r>
      <w:proofErr w:type="spellEnd"/>
      <w:r w:rsidRPr="00DA11DA">
        <w:t xml:space="preserve"> štúdie na sledovanie zmien v postojoch k umelej inteligencii v priebehu </w:t>
      </w:r>
      <w:r w:rsidRPr="00DA11DA">
        <w:lastRenderedPageBreak/>
        <w:t>času, najmä s tým, ako sa technológie umelej inteligencie vyvíjajú a integrujú do profesionálnej praxe. Rozšírenie demografickej a profesijnej rozmanitosti účastníkov by mohlo pomôcť overiť zovšeobecniteľnosť zistení v rôznych podoblastiach psychológie. Existuje tiež jasná potreba vypracovať komplexné vzdelávacie programy, ktoré by zohľadňovali rôzne úrovne už existujúcich vedomostí o AI. Tieto programy by mali zlepšiť pochopenie etických dôsledkov umelej inteligencie, jej praktického využitia a jej potenciálneho vplyvu na psychologickú prax. Okrem toho, vzhľadom na silnú koreláciu medzi vnímaním AI a postojmi, by sa v ďalšom výskume mali skúmať špecifické faktory, ktoré ovplyvňujú vnímanie - napríklad mediálny obraz, odborné diskusie alebo osobné skúsenosti s technológiou. Mohlo by to pomôcť pri navrhovaní intervencií, ktoré sa špecificky zameriavajú na faktory vedúce k skepse alebo obavám z AI.</w:t>
      </w:r>
    </w:p>
    <w:p w14:paraId="0B301249" w14:textId="6520287A" w:rsidR="00F16D8D" w:rsidRDefault="00F16D8D" w:rsidP="00DA11DA">
      <w:pPr>
        <w:pStyle w:val="Nadpis1"/>
        <w:numPr>
          <w:ilvl w:val="0"/>
          <w:numId w:val="0"/>
        </w:numPr>
        <w:ind w:left="432" w:hanging="432"/>
      </w:pPr>
      <w:bookmarkStart w:id="132" w:name="_Toc165587537"/>
      <w:r w:rsidRPr="00BC074F">
        <w:t>Použitá literatúra</w:t>
      </w:r>
      <w:bookmarkEnd w:id="130"/>
      <w:bookmarkEnd w:id="132"/>
    </w:p>
    <w:p w14:paraId="0DC4D1D4" w14:textId="77777777" w:rsidR="00C7030F" w:rsidRDefault="00C7030F" w:rsidP="00C7030F">
      <w:proofErr w:type="spellStart"/>
      <w:r>
        <w:t>Abrams</w:t>
      </w:r>
      <w:proofErr w:type="spellEnd"/>
      <w:r>
        <w:t xml:space="preserve">, Z. (2023, </w:t>
      </w:r>
      <w:proofErr w:type="spellStart"/>
      <w:r>
        <w:t>July</w:t>
      </w:r>
      <w:proofErr w:type="spellEnd"/>
      <w:r>
        <w:t xml:space="preserve"> 1). AI </w:t>
      </w:r>
      <w:proofErr w:type="spellStart"/>
      <w:r>
        <w:t>is</w:t>
      </w:r>
      <w:proofErr w:type="spellEnd"/>
      <w:r>
        <w:t xml:space="preserve"> </w:t>
      </w:r>
      <w:proofErr w:type="spellStart"/>
      <w:r>
        <w:t>changing</w:t>
      </w:r>
      <w:proofErr w:type="spellEnd"/>
      <w:r>
        <w:t xml:space="preserve"> </w:t>
      </w:r>
      <w:proofErr w:type="spellStart"/>
      <w:r>
        <w:t>every</w:t>
      </w:r>
      <w:proofErr w:type="spellEnd"/>
      <w:r>
        <w:t xml:space="preserve"> </w:t>
      </w:r>
      <w:proofErr w:type="spellStart"/>
      <w:r>
        <w:t>aspect</w:t>
      </w:r>
      <w:proofErr w:type="spellEnd"/>
      <w:r>
        <w:t xml:space="preserve"> of </w:t>
      </w:r>
      <w:proofErr w:type="spellStart"/>
      <w:r>
        <w:t>psychology</w:t>
      </w:r>
      <w:proofErr w:type="spellEnd"/>
      <w:r>
        <w:t xml:space="preserve">. </w:t>
      </w:r>
      <w:proofErr w:type="spellStart"/>
      <w:r>
        <w:t>Here’s</w:t>
      </w:r>
      <w:proofErr w:type="spellEnd"/>
      <w:r>
        <w:t xml:space="preserve"> </w:t>
      </w:r>
      <w:proofErr w:type="spellStart"/>
      <w:r>
        <w:t>what</w:t>
      </w:r>
      <w:proofErr w:type="spellEnd"/>
      <w:r>
        <w:t xml:space="preserve"> to </w:t>
      </w:r>
      <w:proofErr w:type="spellStart"/>
      <w:r>
        <w:t>watch</w:t>
      </w:r>
      <w:proofErr w:type="spellEnd"/>
      <w:r>
        <w:t xml:space="preserve"> </w:t>
      </w:r>
      <w:proofErr w:type="spellStart"/>
      <w:r>
        <w:t>for</w:t>
      </w:r>
      <w:proofErr w:type="spellEnd"/>
      <w:r>
        <w:t xml:space="preserve">. Monitor on </w:t>
      </w:r>
      <w:proofErr w:type="spellStart"/>
      <w:r>
        <w:t>Psychology</w:t>
      </w:r>
      <w:proofErr w:type="spellEnd"/>
      <w:r>
        <w:t>, 54(5). https://www.apa.org/monitor/2023/07/psychology-embracing-ai</w:t>
      </w:r>
    </w:p>
    <w:p w14:paraId="52B266C4" w14:textId="77777777" w:rsidR="00C7030F" w:rsidRDefault="00C7030F" w:rsidP="00C7030F">
      <w:r>
        <w:t xml:space="preserve">Al </w:t>
      </w:r>
      <w:proofErr w:type="spellStart"/>
      <w:r>
        <w:t>Mohammad</w:t>
      </w:r>
      <w:proofErr w:type="spellEnd"/>
      <w:r>
        <w:t xml:space="preserve">, B., </w:t>
      </w:r>
      <w:proofErr w:type="spellStart"/>
      <w:r>
        <w:t>Aldaradkeh</w:t>
      </w:r>
      <w:proofErr w:type="spellEnd"/>
      <w:r>
        <w:t xml:space="preserve">, A., </w:t>
      </w:r>
      <w:proofErr w:type="spellStart"/>
      <w:r>
        <w:t>Gharaibeh</w:t>
      </w:r>
      <w:proofErr w:type="spellEnd"/>
      <w:r>
        <w:t xml:space="preserve">, M., &amp; </w:t>
      </w:r>
      <w:proofErr w:type="spellStart"/>
      <w:r>
        <w:t>Reed</w:t>
      </w:r>
      <w:proofErr w:type="spellEnd"/>
      <w:r>
        <w:t xml:space="preserve">, W. (2024). </w:t>
      </w:r>
      <w:proofErr w:type="spellStart"/>
      <w:r>
        <w:t>Assessing</w:t>
      </w:r>
      <w:proofErr w:type="spellEnd"/>
      <w:r>
        <w:t xml:space="preserve"> </w:t>
      </w:r>
      <w:proofErr w:type="spellStart"/>
      <w:r>
        <w:t>radiologists</w:t>
      </w:r>
      <w:proofErr w:type="spellEnd"/>
      <w:r>
        <w:t xml:space="preserve">' and </w:t>
      </w:r>
      <w:proofErr w:type="spellStart"/>
      <w:r>
        <w:t>radiographers</w:t>
      </w:r>
      <w:proofErr w:type="spellEnd"/>
      <w:r>
        <w:t xml:space="preserve">' </w:t>
      </w:r>
      <w:proofErr w:type="spellStart"/>
      <w:r>
        <w:t>perceptions</w:t>
      </w:r>
      <w:proofErr w:type="spellEnd"/>
      <w:r>
        <w:t xml:space="preserve"> on </w:t>
      </w:r>
      <w:proofErr w:type="spellStart"/>
      <w:r>
        <w:t>artificial</w:t>
      </w:r>
      <w:proofErr w:type="spellEnd"/>
      <w:r>
        <w:t xml:space="preserve"> </w:t>
      </w:r>
      <w:proofErr w:type="spellStart"/>
      <w:r>
        <w:t>intelligence</w:t>
      </w:r>
      <w:proofErr w:type="spellEnd"/>
      <w:r>
        <w:t xml:space="preserve"> </w:t>
      </w:r>
      <w:proofErr w:type="spellStart"/>
      <w:r>
        <w:t>integration</w:t>
      </w:r>
      <w:proofErr w:type="spellEnd"/>
      <w:r>
        <w:t xml:space="preserve">: </w:t>
      </w:r>
      <w:proofErr w:type="spellStart"/>
      <w:r>
        <w:t>opportunities</w:t>
      </w:r>
      <w:proofErr w:type="spellEnd"/>
      <w:r>
        <w:t xml:space="preserve"> and </w:t>
      </w:r>
      <w:proofErr w:type="spellStart"/>
      <w:r>
        <w:t>challenges</w:t>
      </w:r>
      <w:proofErr w:type="spellEnd"/>
      <w:r>
        <w:t xml:space="preserve">. </w:t>
      </w:r>
      <w:proofErr w:type="spellStart"/>
      <w:r>
        <w:t>The</w:t>
      </w:r>
      <w:proofErr w:type="spellEnd"/>
      <w:r>
        <w:t xml:space="preserve"> British </w:t>
      </w:r>
      <w:proofErr w:type="spellStart"/>
      <w:r>
        <w:t>journal</w:t>
      </w:r>
      <w:proofErr w:type="spellEnd"/>
      <w:r>
        <w:t xml:space="preserve"> of </w:t>
      </w:r>
      <w:proofErr w:type="spellStart"/>
      <w:r>
        <w:t>radiology</w:t>
      </w:r>
      <w:proofErr w:type="spellEnd"/>
      <w:r>
        <w:t>, 97(1156), 763–769. https://doi.org/10.1093/bjr/tqae022</w:t>
      </w:r>
    </w:p>
    <w:p w14:paraId="211D4240" w14:textId="77777777" w:rsidR="00C7030F" w:rsidRDefault="00C7030F" w:rsidP="00C7030F">
      <w:proofErr w:type="spellStart"/>
      <w:r>
        <w:t>Alotaibi</w:t>
      </w:r>
      <w:proofErr w:type="spellEnd"/>
      <w:r>
        <w:t xml:space="preserve">, N.M. (2023). </w:t>
      </w:r>
      <w:proofErr w:type="spellStart"/>
      <w:r>
        <w:t>Impact</w:t>
      </w:r>
      <w:proofErr w:type="spellEnd"/>
      <w:r>
        <w:t xml:space="preserve"> of </w:t>
      </w:r>
      <w:proofErr w:type="spellStart"/>
      <w:r>
        <w:t>Following</w:t>
      </w:r>
      <w:proofErr w:type="spellEnd"/>
      <w:r>
        <w:t xml:space="preserve"> </w:t>
      </w:r>
      <w:proofErr w:type="spellStart"/>
      <w:r>
        <w:t>Snapchat</w:t>
      </w:r>
      <w:proofErr w:type="spellEnd"/>
      <w:r>
        <w:t xml:space="preserve"> </w:t>
      </w:r>
      <w:proofErr w:type="spellStart"/>
      <w:r>
        <w:t>Influencers</w:t>
      </w:r>
      <w:proofErr w:type="spellEnd"/>
      <w:r>
        <w:t xml:space="preserve"> on </w:t>
      </w:r>
      <w:proofErr w:type="spellStart"/>
      <w:r>
        <w:t>the</w:t>
      </w:r>
      <w:proofErr w:type="spellEnd"/>
      <w:r>
        <w:t xml:space="preserve"> </w:t>
      </w:r>
      <w:proofErr w:type="spellStart"/>
      <w:r>
        <w:t>Attitudes</w:t>
      </w:r>
      <w:proofErr w:type="spellEnd"/>
      <w:r>
        <w:t xml:space="preserve"> of </w:t>
      </w:r>
      <w:proofErr w:type="spellStart"/>
      <w:r>
        <w:t>Saudi</w:t>
      </w:r>
      <w:proofErr w:type="spellEnd"/>
      <w:r>
        <w:t xml:space="preserve"> </w:t>
      </w:r>
      <w:proofErr w:type="spellStart"/>
      <w:r>
        <w:t>University</w:t>
      </w:r>
      <w:proofErr w:type="spellEnd"/>
      <w:r>
        <w:t xml:space="preserve"> </w:t>
      </w:r>
      <w:proofErr w:type="spellStart"/>
      <w:r>
        <w:t>Graduates</w:t>
      </w:r>
      <w:proofErr w:type="spellEnd"/>
      <w:r>
        <w:t xml:space="preserve"> </w:t>
      </w:r>
      <w:proofErr w:type="spellStart"/>
      <w:r>
        <w:t>towards</w:t>
      </w:r>
      <w:proofErr w:type="spellEnd"/>
      <w:r>
        <w:t xml:space="preserve"> </w:t>
      </w:r>
      <w:proofErr w:type="spellStart"/>
      <w:r>
        <w:t>the</w:t>
      </w:r>
      <w:proofErr w:type="spellEnd"/>
      <w:r>
        <w:t xml:space="preserve"> </w:t>
      </w:r>
      <w:proofErr w:type="spellStart"/>
      <w:r>
        <w:t>Labor</w:t>
      </w:r>
      <w:proofErr w:type="spellEnd"/>
      <w:r>
        <w:t xml:space="preserve"> </w:t>
      </w:r>
      <w:proofErr w:type="spellStart"/>
      <w:r>
        <w:t>Market</w:t>
      </w:r>
      <w:proofErr w:type="spellEnd"/>
      <w:r>
        <w:t xml:space="preserve">: A </w:t>
      </w:r>
      <w:proofErr w:type="spellStart"/>
      <w:r>
        <w:t>Social</w:t>
      </w:r>
      <w:proofErr w:type="spellEnd"/>
      <w:r>
        <w:t xml:space="preserve"> </w:t>
      </w:r>
      <w:proofErr w:type="spellStart"/>
      <w:r>
        <w:t>Work</w:t>
      </w:r>
      <w:proofErr w:type="spellEnd"/>
      <w:r>
        <w:t xml:space="preserve"> </w:t>
      </w:r>
      <w:proofErr w:type="spellStart"/>
      <w:r>
        <w:t>Perspective</w:t>
      </w:r>
      <w:proofErr w:type="spellEnd"/>
      <w:r>
        <w:t xml:space="preserve">. </w:t>
      </w:r>
      <w:proofErr w:type="spellStart"/>
      <w:r>
        <w:t>Dirasat</w:t>
      </w:r>
      <w:proofErr w:type="spellEnd"/>
      <w:r>
        <w:t xml:space="preserve">: </w:t>
      </w:r>
      <w:proofErr w:type="spellStart"/>
      <w:r>
        <w:t>Human</w:t>
      </w:r>
      <w:proofErr w:type="spellEnd"/>
      <w:r>
        <w:t xml:space="preserve"> and </w:t>
      </w:r>
      <w:proofErr w:type="spellStart"/>
      <w:r>
        <w:t>Social</w:t>
      </w:r>
      <w:proofErr w:type="spellEnd"/>
      <w:r>
        <w:t xml:space="preserve"> </w:t>
      </w:r>
      <w:proofErr w:type="spellStart"/>
      <w:r>
        <w:t>Sciences</w:t>
      </w:r>
      <w:proofErr w:type="spellEnd"/>
      <w:r>
        <w:t>. https://doi.org/10.35516/hum.v50i3.5423</w:t>
      </w:r>
    </w:p>
    <w:p w14:paraId="7A834AF1" w14:textId="77777777" w:rsidR="00C7030F" w:rsidRDefault="00C7030F" w:rsidP="00C7030F">
      <w:proofErr w:type="spellStart"/>
      <w:r>
        <w:t>Amann</w:t>
      </w:r>
      <w:proofErr w:type="spellEnd"/>
      <w:r>
        <w:t xml:space="preserve">, J., </w:t>
      </w:r>
      <w:proofErr w:type="spellStart"/>
      <w:r>
        <w:t>Vayena</w:t>
      </w:r>
      <w:proofErr w:type="spellEnd"/>
      <w:r>
        <w:t xml:space="preserve">, E., </w:t>
      </w:r>
      <w:proofErr w:type="spellStart"/>
      <w:r>
        <w:t>Ormond</w:t>
      </w:r>
      <w:proofErr w:type="spellEnd"/>
      <w:r>
        <w:t xml:space="preserve">, K. E., </w:t>
      </w:r>
      <w:proofErr w:type="spellStart"/>
      <w:r>
        <w:t>Frey</w:t>
      </w:r>
      <w:proofErr w:type="spellEnd"/>
      <w:r>
        <w:t xml:space="preserve">, D., </w:t>
      </w:r>
      <w:proofErr w:type="spellStart"/>
      <w:r>
        <w:t>Madai</w:t>
      </w:r>
      <w:proofErr w:type="spellEnd"/>
      <w:r>
        <w:t xml:space="preserve">, V. I., &amp; </w:t>
      </w:r>
      <w:proofErr w:type="spellStart"/>
      <w:r>
        <w:t>Blasimme</w:t>
      </w:r>
      <w:proofErr w:type="spellEnd"/>
      <w:r>
        <w:t xml:space="preserve">, A. (2023). </w:t>
      </w:r>
      <w:proofErr w:type="spellStart"/>
      <w:r>
        <w:t>Expectations</w:t>
      </w:r>
      <w:proofErr w:type="spellEnd"/>
      <w:r>
        <w:t xml:space="preserve"> and </w:t>
      </w:r>
      <w:proofErr w:type="spellStart"/>
      <w:r>
        <w:t>attitudes</w:t>
      </w:r>
      <w:proofErr w:type="spellEnd"/>
      <w:r>
        <w:t xml:space="preserve"> </w:t>
      </w:r>
      <w:proofErr w:type="spellStart"/>
      <w:r>
        <w:t>towards</w:t>
      </w:r>
      <w:proofErr w:type="spellEnd"/>
      <w:r>
        <w:t xml:space="preserve"> </w:t>
      </w:r>
      <w:proofErr w:type="spellStart"/>
      <w:r>
        <w:t>medical</w:t>
      </w:r>
      <w:proofErr w:type="spellEnd"/>
      <w:r>
        <w:t xml:space="preserve"> </w:t>
      </w:r>
      <w:proofErr w:type="spellStart"/>
      <w:r>
        <w:t>artificial</w:t>
      </w:r>
      <w:proofErr w:type="spellEnd"/>
      <w:r>
        <w:t xml:space="preserve"> </w:t>
      </w:r>
      <w:proofErr w:type="spellStart"/>
      <w:r>
        <w:t>intelligence</w:t>
      </w:r>
      <w:proofErr w:type="spellEnd"/>
      <w:r>
        <w:t xml:space="preserve">: A </w:t>
      </w:r>
      <w:proofErr w:type="spellStart"/>
      <w:r>
        <w:t>qualitative</w:t>
      </w:r>
      <w:proofErr w:type="spellEnd"/>
      <w:r>
        <w:t xml:space="preserve"> study in </w:t>
      </w:r>
      <w:proofErr w:type="spellStart"/>
      <w:r>
        <w:t>the</w:t>
      </w:r>
      <w:proofErr w:type="spellEnd"/>
      <w:r>
        <w:t xml:space="preserve"> </w:t>
      </w:r>
      <w:proofErr w:type="spellStart"/>
      <w:r>
        <w:t>field</w:t>
      </w:r>
      <w:proofErr w:type="spellEnd"/>
      <w:r>
        <w:t xml:space="preserve"> of </w:t>
      </w:r>
      <w:proofErr w:type="spellStart"/>
      <w:r>
        <w:t>stroke</w:t>
      </w:r>
      <w:proofErr w:type="spellEnd"/>
      <w:r>
        <w:t xml:space="preserve">. </w:t>
      </w:r>
      <w:proofErr w:type="spellStart"/>
      <w:r>
        <w:t>PloS</w:t>
      </w:r>
      <w:proofErr w:type="spellEnd"/>
      <w:r>
        <w:t xml:space="preserve"> </w:t>
      </w:r>
      <w:proofErr w:type="spellStart"/>
      <w:r>
        <w:t>one</w:t>
      </w:r>
      <w:proofErr w:type="spellEnd"/>
      <w:r>
        <w:t>, 18(1), e0279088. https://doi.org/10.1371/journal.pone.0279088</w:t>
      </w:r>
    </w:p>
    <w:p w14:paraId="19DEFA83" w14:textId="77777777" w:rsidR="00C7030F" w:rsidRDefault="00C7030F" w:rsidP="00C7030F">
      <w:proofErr w:type="spellStart"/>
      <w:r>
        <w:t>Bernaisch</w:t>
      </w:r>
      <w:proofErr w:type="spellEnd"/>
      <w:r>
        <w:t xml:space="preserve">, T. (2012). </w:t>
      </w:r>
      <w:proofErr w:type="spellStart"/>
      <w:r>
        <w:t>Attitudes</w:t>
      </w:r>
      <w:proofErr w:type="spellEnd"/>
      <w:r>
        <w:t xml:space="preserve"> </w:t>
      </w:r>
      <w:proofErr w:type="spellStart"/>
      <w:r>
        <w:t>towards</w:t>
      </w:r>
      <w:proofErr w:type="spellEnd"/>
      <w:r>
        <w:t xml:space="preserve"> </w:t>
      </w:r>
      <w:proofErr w:type="spellStart"/>
      <w:r>
        <w:t>Englishes</w:t>
      </w:r>
      <w:proofErr w:type="spellEnd"/>
      <w:r>
        <w:t xml:space="preserve"> in </w:t>
      </w:r>
      <w:proofErr w:type="spellStart"/>
      <w:r>
        <w:t>Sri</w:t>
      </w:r>
      <w:proofErr w:type="spellEnd"/>
      <w:r>
        <w:t xml:space="preserve"> Lanka. </w:t>
      </w:r>
      <w:proofErr w:type="spellStart"/>
      <w:r>
        <w:t>World</w:t>
      </w:r>
      <w:proofErr w:type="spellEnd"/>
      <w:r>
        <w:t xml:space="preserve"> </w:t>
      </w:r>
      <w:proofErr w:type="spellStart"/>
      <w:r>
        <w:t>Englishes</w:t>
      </w:r>
      <w:proofErr w:type="spellEnd"/>
      <w:r>
        <w:t>, 31, 279-291. https://doi.org/10.1111/J.1467-971X.2012.01753.X</w:t>
      </w:r>
    </w:p>
    <w:p w14:paraId="1A3D29EA" w14:textId="77777777" w:rsidR="00C7030F" w:rsidRDefault="00C7030F" w:rsidP="00C7030F">
      <w:proofErr w:type="spellStart"/>
      <w:r>
        <w:lastRenderedPageBreak/>
        <w:t>Brousmiche</w:t>
      </w:r>
      <w:proofErr w:type="spellEnd"/>
      <w:r>
        <w:t xml:space="preserve">, K., Kant, J., </w:t>
      </w:r>
      <w:proofErr w:type="spellStart"/>
      <w:r>
        <w:t>Sabouret</w:t>
      </w:r>
      <w:proofErr w:type="spellEnd"/>
      <w:r>
        <w:t xml:space="preserve">, N., </w:t>
      </w:r>
      <w:proofErr w:type="spellStart"/>
      <w:r>
        <w:t>Fournier</w:t>
      </w:r>
      <w:proofErr w:type="spellEnd"/>
      <w:r>
        <w:t xml:space="preserve">, S., &amp; </w:t>
      </w:r>
      <w:proofErr w:type="spellStart"/>
      <w:r>
        <w:t>Prenot-Guinard</w:t>
      </w:r>
      <w:proofErr w:type="spellEnd"/>
      <w:r>
        <w:t xml:space="preserve">, F. (2014). Modeling </w:t>
      </w:r>
      <w:proofErr w:type="spellStart"/>
      <w:r>
        <w:t>the</w:t>
      </w:r>
      <w:proofErr w:type="spellEnd"/>
      <w:r>
        <w:t xml:space="preserve"> </w:t>
      </w:r>
      <w:proofErr w:type="spellStart"/>
      <w:r>
        <w:t>impact</w:t>
      </w:r>
      <w:proofErr w:type="spellEnd"/>
      <w:r>
        <w:t xml:space="preserve"> of </w:t>
      </w:r>
      <w:proofErr w:type="spellStart"/>
      <w:r>
        <w:t>beliefs</w:t>
      </w:r>
      <w:proofErr w:type="spellEnd"/>
      <w:r>
        <w:t xml:space="preserve"> and </w:t>
      </w:r>
      <w:proofErr w:type="spellStart"/>
      <w:r>
        <w:t>communication</w:t>
      </w:r>
      <w:proofErr w:type="spellEnd"/>
      <w:r>
        <w:t xml:space="preserve"> on </w:t>
      </w:r>
      <w:proofErr w:type="spellStart"/>
      <w:r>
        <w:t>attitude</w:t>
      </w:r>
      <w:proofErr w:type="spellEnd"/>
      <w:r>
        <w:t xml:space="preserve"> </w:t>
      </w:r>
      <w:proofErr w:type="spellStart"/>
      <w:r>
        <w:t>dynamics</w:t>
      </w:r>
      <w:proofErr w:type="spellEnd"/>
      <w:r>
        <w:t xml:space="preserve">: a </w:t>
      </w:r>
      <w:proofErr w:type="spellStart"/>
      <w:r>
        <w:t>cognitive</w:t>
      </w:r>
      <w:proofErr w:type="spellEnd"/>
      <w:r>
        <w:t xml:space="preserve"> agent-</w:t>
      </w:r>
      <w:proofErr w:type="spellStart"/>
      <w:r>
        <w:t>based</w:t>
      </w:r>
      <w:proofErr w:type="spellEnd"/>
      <w:r>
        <w:t xml:space="preserve"> </w:t>
      </w:r>
      <w:proofErr w:type="spellStart"/>
      <w:r>
        <w:t>approach</w:t>
      </w:r>
      <w:proofErr w:type="spellEnd"/>
      <w:r>
        <w:t>.</w:t>
      </w:r>
    </w:p>
    <w:p w14:paraId="377DC3EF" w14:textId="77777777" w:rsidR="00C7030F" w:rsidRDefault="00C7030F" w:rsidP="00C7030F">
      <w:proofErr w:type="spellStart"/>
      <w:r>
        <w:t>Busch</w:t>
      </w:r>
      <w:proofErr w:type="spellEnd"/>
      <w:r>
        <w:t xml:space="preserve">, F. (2023). International </w:t>
      </w:r>
      <w:proofErr w:type="spellStart"/>
      <w:r>
        <w:t>pharmacy</w:t>
      </w:r>
      <w:proofErr w:type="spellEnd"/>
      <w:r>
        <w:t xml:space="preserve"> </w:t>
      </w:r>
      <w:proofErr w:type="spellStart"/>
      <w:r>
        <w:t>students</w:t>
      </w:r>
      <w:proofErr w:type="spellEnd"/>
      <w:r>
        <w:t xml:space="preserve">' </w:t>
      </w:r>
      <w:proofErr w:type="spellStart"/>
      <w:r>
        <w:t>perceptions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medicine</w:t>
      </w:r>
      <w:proofErr w:type="spellEnd"/>
      <w:r>
        <w:t xml:space="preserve">—a </w:t>
      </w:r>
      <w:proofErr w:type="spellStart"/>
      <w:r>
        <w:t>multinational</w:t>
      </w:r>
      <w:proofErr w:type="spellEnd"/>
      <w:r>
        <w:t xml:space="preserve">, </w:t>
      </w:r>
      <w:proofErr w:type="spellStart"/>
      <w:r>
        <w:t>multicentre</w:t>
      </w:r>
      <w:proofErr w:type="spellEnd"/>
      <w:r>
        <w:t xml:space="preserve"> </w:t>
      </w:r>
      <w:proofErr w:type="spellStart"/>
      <w:r>
        <w:t>cross‐sectional</w:t>
      </w:r>
      <w:proofErr w:type="spellEnd"/>
      <w:r>
        <w:t xml:space="preserve"> study. British </w:t>
      </w:r>
      <w:proofErr w:type="spellStart"/>
      <w:r>
        <w:t>Journal</w:t>
      </w:r>
      <w:proofErr w:type="spellEnd"/>
      <w:r>
        <w:t xml:space="preserve"> of </w:t>
      </w:r>
      <w:proofErr w:type="spellStart"/>
      <w:r>
        <w:t>Clinical</w:t>
      </w:r>
      <w:proofErr w:type="spellEnd"/>
      <w:r>
        <w:t xml:space="preserve"> </w:t>
      </w:r>
      <w:proofErr w:type="spellStart"/>
      <w:r>
        <w:t>Pharmacology</w:t>
      </w:r>
      <w:proofErr w:type="spellEnd"/>
      <w:r>
        <w:t>, 90(3), 649-661. https://doi.org/10.1111/bcp.15911</w:t>
      </w:r>
    </w:p>
    <w:p w14:paraId="6ED27E10" w14:textId="77777777" w:rsidR="00C7030F" w:rsidRDefault="00C7030F" w:rsidP="00C7030F">
      <w:proofErr w:type="spellStart"/>
      <w:r>
        <w:t>Busch</w:t>
      </w:r>
      <w:proofErr w:type="spellEnd"/>
      <w:r>
        <w:t xml:space="preserve">, F. (2023). International </w:t>
      </w:r>
      <w:proofErr w:type="spellStart"/>
      <w:r>
        <w:t>pharmacy</w:t>
      </w:r>
      <w:proofErr w:type="spellEnd"/>
      <w:r>
        <w:t xml:space="preserve"> </w:t>
      </w:r>
      <w:proofErr w:type="spellStart"/>
      <w:r>
        <w:t>students</w:t>
      </w:r>
      <w:proofErr w:type="spellEnd"/>
      <w:r>
        <w:t xml:space="preserve">' </w:t>
      </w:r>
      <w:proofErr w:type="spellStart"/>
      <w:r>
        <w:t>perceptions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medicine</w:t>
      </w:r>
      <w:proofErr w:type="spellEnd"/>
      <w:r>
        <w:t xml:space="preserve">—a </w:t>
      </w:r>
      <w:proofErr w:type="spellStart"/>
      <w:r>
        <w:t>multinational</w:t>
      </w:r>
      <w:proofErr w:type="spellEnd"/>
      <w:r>
        <w:t xml:space="preserve">, </w:t>
      </w:r>
      <w:proofErr w:type="spellStart"/>
      <w:r>
        <w:t>multicentre</w:t>
      </w:r>
      <w:proofErr w:type="spellEnd"/>
      <w:r>
        <w:t xml:space="preserve"> </w:t>
      </w:r>
      <w:proofErr w:type="spellStart"/>
      <w:r>
        <w:t>cross‐sectional</w:t>
      </w:r>
      <w:proofErr w:type="spellEnd"/>
      <w:r>
        <w:t xml:space="preserve"> study. British </w:t>
      </w:r>
      <w:proofErr w:type="spellStart"/>
      <w:r>
        <w:t>Journal</w:t>
      </w:r>
      <w:proofErr w:type="spellEnd"/>
      <w:r>
        <w:t xml:space="preserve"> of </w:t>
      </w:r>
      <w:proofErr w:type="spellStart"/>
      <w:r>
        <w:t>Clinical</w:t>
      </w:r>
      <w:proofErr w:type="spellEnd"/>
      <w:r>
        <w:t xml:space="preserve"> </w:t>
      </w:r>
      <w:proofErr w:type="spellStart"/>
      <w:r>
        <w:t>Pharmacology</w:t>
      </w:r>
      <w:proofErr w:type="spellEnd"/>
      <w:r>
        <w:t>, 90(3), 649-661. https://doi.org/10.1111/bcp.15911</w:t>
      </w:r>
    </w:p>
    <w:p w14:paraId="1C3B2EA4" w14:textId="77777777" w:rsidR="00C7030F" w:rsidRDefault="00C7030F" w:rsidP="00C7030F">
      <w:proofErr w:type="spellStart"/>
      <w:r>
        <w:t>Cecula</w:t>
      </w:r>
      <w:proofErr w:type="spellEnd"/>
      <w:r>
        <w:t xml:space="preserve">, P., </w:t>
      </w:r>
      <w:proofErr w:type="spellStart"/>
      <w:r>
        <w:t>Yu</w:t>
      </w:r>
      <w:proofErr w:type="spellEnd"/>
      <w:r>
        <w:t xml:space="preserve">, J., </w:t>
      </w:r>
      <w:proofErr w:type="spellStart"/>
      <w:r>
        <w:t>Dawoodbhoy</w:t>
      </w:r>
      <w:proofErr w:type="spellEnd"/>
      <w:r>
        <w:t xml:space="preserve">, F. M., </w:t>
      </w:r>
      <w:proofErr w:type="spellStart"/>
      <w:r>
        <w:t>Delaney</w:t>
      </w:r>
      <w:proofErr w:type="spellEnd"/>
      <w:r>
        <w:t xml:space="preserve">, J., </w:t>
      </w:r>
      <w:proofErr w:type="spellStart"/>
      <w:r>
        <w:t>Tan</w:t>
      </w:r>
      <w:proofErr w:type="spellEnd"/>
      <w:r>
        <w:t xml:space="preserve">, J., </w:t>
      </w:r>
      <w:proofErr w:type="spellStart"/>
      <w:r>
        <w:t>Peacock</w:t>
      </w:r>
      <w:proofErr w:type="spellEnd"/>
      <w:r>
        <w:t xml:space="preserve">, I., &amp; </w:t>
      </w:r>
      <w:proofErr w:type="spellStart"/>
      <w:r>
        <w:t>Cox</w:t>
      </w:r>
      <w:proofErr w:type="spellEnd"/>
      <w:r>
        <w:t xml:space="preserve">, B. (2021). </w:t>
      </w:r>
      <w:proofErr w:type="spellStart"/>
      <w:r>
        <w:t>Applications</w:t>
      </w:r>
      <w:proofErr w:type="spellEnd"/>
      <w:r>
        <w:t xml:space="preserve"> of </w:t>
      </w:r>
      <w:proofErr w:type="spellStart"/>
      <w:r>
        <w:t>artificial</w:t>
      </w:r>
      <w:proofErr w:type="spellEnd"/>
      <w:r>
        <w:t xml:space="preserve"> </w:t>
      </w:r>
      <w:proofErr w:type="spellStart"/>
      <w:r>
        <w:t>intelligence</w:t>
      </w:r>
      <w:proofErr w:type="spellEnd"/>
      <w:r>
        <w:t xml:space="preserve"> to </w:t>
      </w:r>
      <w:proofErr w:type="spellStart"/>
      <w:r>
        <w:t>improve</w:t>
      </w:r>
      <w:proofErr w:type="spellEnd"/>
      <w:r>
        <w:t xml:space="preserve"> </w:t>
      </w:r>
      <w:proofErr w:type="spellStart"/>
      <w:r>
        <w:t>patient</w:t>
      </w:r>
      <w:proofErr w:type="spellEnd"/>
      <w:r>
        <w:t xml:space="preserve"> </w:t>
      </w:r>
      <w:proofErr w:type="spellStart"/>
      <w:r>
        <w:t>flow</w:t>
      </w:r>
      <w:proofErr w:type="spellEnd"/>
      <w:r>
        <w:t xml:space="preserve"> on </w:t>
      </w:r>
      <w:proofErr w:type="spellStart"/>
      <w:r>
        <w:t>mental</w:t>
      </w:r>
      <w:proofErr w:type="spellEnd"/>
      <w:r>
        <w:t xml:space="preserve"> </w:t>
      </w:r>
      <w:proofErr w:type="spellStart"/>
      <w:r>
        <w:t>health</w:t>
      </w:r>
      <w:proofErr w:type="spellEnd"/>
      <w:r>
        <w:t xml:space="preserve"> </w:t>
      </w:r>
      <w:proofErr w:type="spellStart"/>
      <w:r>
        <w:t>inpatient</w:t>
      </w:r>
      <w:proofErr w:type="spellEnd"/>
      <w:r>
        <w:t xml:space="preserve"> </w:t>
      </w:r>
      <w:proofErr w:type="spellStart"/>
      <w:r>
        <w:t>units</w:t>
      </w:r>
      <w:proofErr w:type="spellEnd"/>
      <w:r>
        <w:t xml:space="preserve"> - </w:t>
      </w:r>
      <w:proofErr w:type="spellStart"/>
      <w:r>
        <w:t>Narrative</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Heliyon</w:t>
      </w:r>
      <w:proofErr w:type="spellEnd"/>
      <w:r>
        <w:t>, 7(4), e06626. https://doi.org/10.1016/j.heliyon.2021.e06626</w:t>
      </w:r>
    </w:p>
    <w:p w14:paraId="257902C0" w14:textId="77777777" w:rsidR="00C7030F" w:rsidRDefault="00C7030F" w:rsidP="00C7030F">
      <w:proofErr w:type="spellStart"/>
      <w:r>
        <w:t>Cologna</w:t>
      </w:r>
      <w:proofErr w:type="spellEnd"/>
      <w:r>
        <w:t xml:space="preserve">, V., </w:t>
      </w:r>
      <w:proofErr w:type="spellStart"/>
      <w:r>
        <w:t>Berthold</w:t>
      </w:r>
      <w:proofErr w:type="spellEnd"/>
      <w:r>
        <w:t xml:space="preserve">, A., </w:t>
      </w:r>
      <w:proofErr w:type="spellStart"/>
      <w:r>
        <w:t>Kreissel</w:t>
      </w:r>
      <w:proofErr w:type="spellEnd"/>
      <w:r>
        <w:t xml:space="preserve">, A. L., &amp; </w:t>
      </w:r>
      <w:proofErr w:type="spellStart"/>
      <w:r>
        <w:t>Siegrist</w:t>
      </w:r>
      <w:proofErr w:type="spellEnd"/>
      <w:r>
        <w:t xml:space="preserve">, M. (2024). </w:t>
      </w:r>
      <w:proofErr w:type="spellStart"/>
      <w:r>
        <w:t>Attitudes</w:t>
      </w:r>
      <w:proofErr w:type="spellEnd"/>
      <w:r>
        <w:t xml:space="preserve"> </w:t>
      </w:r>
      <w:proofErr w:type="spellStart"/>
      <w:r>
        <w:t>towards</w:t>
      </w:r>
      <w:proofErr w:type="spellEnd"/>
      <w:r>
        <w:t xml:space="preserve"> </w:t>
      </w:r>
      <w:proofErr w:type="spellStart"/>
      <w:r>
        <w:t>technology</w:t>
      </w:r>
      <w:proofErr w:type="spellEnd"/>
      <w:r>
        <w:t xml:space="preserve"> and </w:t>
      </w:r>
      <w:proofErr w:type="spellStart"/>
      <w:r>
        <w:t>their</w:t>
      </w:r>
      <w:proofErr w:type="spellEnd"/>
      <w:r>
        <w:t xml:space="preserve"> </w:t>
      </w:r>
      <w:proofErr w:type="spellStart"/>
      <w:r>
        <w:t>relationship</w:t>
      </w:r>
      <w:proofErr w:type="spellEnd"/>
      <w:r>
        <w:t xml:space="preserve"> </w:t>
      </w:r>
      <w:proofErr w:type="spellStart"/>
      <w:r>
        <w:t>with</w:t>
      </w:r>
      <w:proofErr w:type="spellEnd"/>
      <w:r>
        <w:t xml:space="preserve"> pro-</w:t>
      </w:r>
      <w:proofErr w:type="spellStart"/>
      <w:r>
        <w:t>environmental</w:t>
      </w:r>
      <w:proofErr w:type="spellEnd"/>
      <w:r>
        <w:t xml:space="preserve"> </w:t>
      </w:r>
      <w:proofErr w:type="spellStart"/>
      <w:r>
        <w:t>behaviour</w:t>
      </w:r>
      <w:proofErr w:type="spellEnd"/>
      <w:r>
        <w:t xml:space="preserve">: </w:t>
      </w:r>
      <w:proofErr w:type="spellStart"/>
      <w:r>
        <w:t>Development</w:t>
      </w:r>
      <w:proofErr w:type="spellEnd"/>
      <w:r>
        <w:t xml:space="preserve"> and </w:t>
      </w:r>
      <w:proofErr w:type="spellStart"/>
      <w:r>
        <w:t>validation</w:t>
      </w:r>
      <w:proofErr w:type="spellEnd"/>
      <w:r>
        <w:t xml:space="preserve"> of </w:t>
      </w:r>
      <w:proofErr w:type="spellStart"/>
      <w:r>
        <w:t>the</w:t>
      </w:r>
      <w:proofErr w:type="spellEnd"/>
      <w:r>
        <w:t xml:space="preserve"> GATT </w:t>
      </w:r>
      <w:proofErr w:type="spellStart"/>
      <w:r>
        <w:t>scale</w:t>
      </w:r>
      <w:proofErr w:type="spellEnd"/>
      <w:r>
        <w:t xml:space="preserve">. </w:t>
      </w:r>
      <w:proofErr w:type="spellStart"/>
      <w:r>
        <w:t>Journal</w:t>
      </w:r>
      <w:proofErr w:type="spellEnd"/>
      <w:r>
        <w:t xml:space="preserve"> of </w:t>
      </w:r>
      <w:proofErr w:type="spellStart"/>
      <w:r>
        <w:t>Environmental</w:t>
      </w:r>
      <w:proofErr w:type="spellEnd"/>
      <w:r>
        <w:t xml:space="preserve"> </w:t>
      </w:r>
      <w:proofErr w:type="spellStart"/>
      <w:r>
        <w:t>Psychology</w:t>
      </w:r>
      <w:proofErr w:type="spellEnd"/>
      <w:r>
        <w:t>, 102258. https://doi.org/10.1016/j.jenvp.2024.102258</w:t>
      </w:r>
    </w:p>
    <w:p w14:paraId="2E6B49EE" w14:textId="77777777" w:rsidR="00C7030F" w:rsidRDefault="00C7030F" w:rsidP="00C7030F">
      <w:proofErr w:type="spellStart"/>
      <w:r>
        <w:t>Desai</w:t>
      </w:r>
      <w:proofErr w:type="spellEnd"/>
      <w:r>
        <w:t xml:space="preserve">, D. R., &amp; Riedl, M. O. (2024). </w:t>
      </w:r>
      <w:proofErr w:type="spellStart"/>
      <w:r>
        <w:t>Between</w:t>
      </w:r>
      <w:proofErr w:type="spellEnd"/>
      <w:r>
        <w:t xml:space="preserve"> Copyright and </w:t>
      </w:r>
      <w:proofErr w:type="spellStart"/>
      <w:r>
        <w:t>Computer</w:t>
      </w:r>
      <w:proofErr w:type="spellEnd"/>
      <w:r>
        <w:t xml:space="preserve"> </w:t>
      </w:r>
      <w:proofErr w:type="spellStart"/>
      <w:r>
        <w:t>Science</w:t>
      </w:r>
      <w:proofErr w:type="spellEnd"/>
      <w:r>
        <w:t xml:space="preserve">: </w:t>
      </w:r>
      <w:proofErr w:type="spellStart"/>
      <w:r>
        <w:t>The</w:t>
      </w:r>
      <w:proofErr w:type="spellEnd"/>
      <w:r>
        <w:t xml:space="preserve"> </w:t>
      </w:r>
      <w:proofErr w:type="spellStart"/>
      <w:r>
        <w:t>Law</w:t>
      </w:r>
      <w:proofErr w:type="spellEnd"/>
      <w:r>
        <w:t xml:space="preserve"> and </w:t>
      </w:r>
      <w:proofErr w:type="spellStart"/>
      <w:r>
        <w:t>Ethics</w:t>
      </w:r>
      <w:proofErr w:type="spellEnd"/>
      <w:r>
        <w:t xml:space="preserve"> of </w:t>
      </w:r>
      <w:proofErr w:type="spellStart"/>
      <w:r>
        <w:t>Generative</w:t>
      </w:r>
      <w:proofErr w:type="spellEnd"/>
      <w:r>
        <w:t xml:space="preserve"> AI.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https://doi.org/10.48550/arxiv.2403.14653</w:t>
      </w:r>
    </w:p>
    <w:p w14:paraId="6500028E" w14:textId="77777777" w:rsidR="00C7030F" w:rsidRDefault="00C7030F" w:rsidP="00C7030F">
      <w:proofErr w:type="spellStart"/>
      <w:r>
        <w:t>Fiske</w:t>
      </w:r>
      <w:proofErr w:type="spellEnd"/>
      <w:r>
        <w:t xml:space="preserve">, A., </w:t>
      </w:r>
      <w:proofErr w:type="spellStart"/>
      <w:r>
        <w:t>Henningsen</w:t>
      </w:r>
      <w:proofErr w:type="spellEnd"/>
      <w:r>
        <w:t xml:space="preserve">, P., &amp; </w:t>
      </w:r>
      <w:proofErr w:type="spellStart"/>
      <w:r>
        <w:t>Buyx</w:t>
      </w:r>
      <w:proofErr w:type="spellEnd"/>
      <w:r>
        <w:t xml:space="preserve">, A. (2019). </w:t>
      </w:r>
      <w:proofErr w:type="spellStart"/>
      <w:r>
        <w:t>Your</w:t>
      </w:r>
      <w:proofErr w:type="spellEnd"/>
      <w:r>
        <w:t xml:space="preserve"> robot </w:t>
      </w:r>
      <w:proofErr w:type="spellStart"/>
      <w:r>
        <w:t>therapist</w:t>
      </w:r>
      <w:proofErr w:type="spellEnd"/>
      <w:r>
        <w:t xml:space="preserve"> </w:t>
      </w:r>
      <w:proofErr w:type="spellStart"/>
      <w:r>
        <w:t>will</w:t>
      </w:r>
      <w:proofErr w:type="spellEnd"/>
      <w:r>
        <w:t xml:space="preserve"> </w:t>
      </w:r>
      <w:proofErr w:type="spellStart"/>
      <w:r>
        <w:t>see</w:t>
      </w:r>
      <w:proofErr w:type="spellEnd"/>
      <w:r>
        <w:t xml:space="preserve"> </w:t>
      </w:r>
      <w:proofErr w:type="spellStart"/>
      <w:r>
        <w:t>you</w:t>
      </w:r>
      <w:proofErr w:type="spellEnd"/>
      <w:r>
        <w:t xml:space="preserve"> </w:t>
      </w:r>
      <w:proofErr w:type="spellStart"/>
      <w:r>
        <w:t>now</w:t>
      </w:r>
      <w:proofErr w:type="spellEnd"/>
      <w:r>
        <w:t xml:space="preserve">: </w:t>
      </w:r>
      <w:proofErr w:type="spellStart"/>
      <w:r>
        <w:t>ethical</w:t>
      </w:r>
      <w:proofErr w:type="spellEnd"/>
      <w:r>
        <w:t xml:space="preserve"> </w:t>
      </w:r>
      <w:proofErr w:type="spellStart"/>
      <w:r>
        <w:t>implications</w:t>
      </w:r>
      <w:proofErr w:type="spellEnd"/>
      <w:r>
        <w:t xml:space="preserve"> of </w:t>
      </w:r>
      <w:proofErr w:type="spellStart"/>
      <w:r>
        <w:t>embodied</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psychiatry</w:t>
      </w:r>
      <w:proofErr w:type="spellEnd"/>
      <w:r>
        <w:t xml:space="preserve">, </w:t>
      </w:r>
      <w:proofErr w:type="spellStart"/>
      <w:r>
        <w:t>psychology</w:t>
      </w:r>
      <w:proofErr w:type="spellEnd"/>
      <w:r>
        <w:t xml:space="preserve">, and </w:t>
      </w:r>
      <w:proofErr w:type="spellStart"/>
      <w:r>
        <w:t>psychotherapy</w:t>
      </w:r>
      <w:proofErr w:type="spellEnd"/>
      <w:r>
        <w:t xml:space="preserve">. </w:t>
      </w:r>
      <w:proofErr w:type="spellStart"/>
      <w:r>
        <w:t>Journal</w:t>
      </w:r>
      <w:proofErr w:type="spellEnd"/>
      <w:r>
        <w:t xml:space="preserve"> of </w:t>
      </w:r>
      <w:proofErr w:type="spellStart"/>
      <w:r>
        <w:t>Medical</w:t>
      </w:r>
      <w:proofErr w:type="spellEnd"/>
      <w:r>
        <w:t xml:space="preserve"> Internet </w:t>
      </w:r>
      <w:proofErr w:type="spellStart"/>
      <w:r>
        <w:t>Research</w:t>
      </w:r>
      <w:proofErr w:type="spellEnd"/>
      <w:r>
        <w:t>, 21(5), e13216. https://doi.org/10.2196/13216</w:t>
      </w:r>
    </w:p>
    <w:p w14:paraId="4C6EEC49" w14:textId="77777777" w:rsidR="00C7030F" w:rsidRDefault="00C7030F" w:rsidP="00C7030F">
      <w:proofErr w:type="spellStart"/>
      <w:r>
        <w:t>Fousiani</w:t>
      </w:r>
      <w:proofErr w:type="spellEnd"/>
      <w:r>
        <w:t xml:space="preserve">, K., </w:t>
      </w:r>
      <w:proofErr w:type="spellStart"/>
      <w:r>
        <w:t>Michelakis</w:t>
      </w:r>
      <w:proofErr w:type="spellEnd"/>
      <w:r>
        <w:t xml:space="preserve">, G., </w:t>
      </w:r>
      <w:proofErr w:type="spellStart"/>
      <w:r>
        <w:t>Minnigh</w:t>
      </w:r>
      <w:proofErr w:type="spellEnd"/>
      <w:r>
        <w:t xml:space="preserve">, P.A., &amp; De </w:t>
      </w:r>
      <w:proofErr w:type="spellStart"/>
      <w:r>
        <w:t>Jonge</w:t>
      </w:r>
      <w:proofErr w:type="spellEnd"/>
      <w:r>
        <w:t xml:space="preserve">, K.M. (2024). </w:t>
      </w:r>
      <w:proofErr w:type="spellStart"/>
      <w:r>
        <w:t>Competitive</w:t>
      </w:r>
      <w:proofErr w:type="spellEnd"/>
      <w:r>
        <w:t xml:space="preserve"> </w:t>
      </w:r>
      <w:proofErr w:type="spellStart"/>
      <w:r>
        <w:t>organizational</w:t>
      </w:r>
      <w:proofErr w:type="spellEnd"/>
      <w:r>
        <w:t xml:space="preserve"> </w:t>
      </w:r>
      <w:proofErr w:type="spellStart"/>
      <w:r>
        <w:t>climate</w:t>
      </w:r>
      <w:proofErr w:type="spellEnd"/>
      <w:r>
        <w:t xml:space="preserve"> and </w:t>
      </w:r>
      <w:proofErr w:type="spellStart"/>
      <w:r>
        <w:t>artificial</w:t>
      </w:r>
      <w:proofErr w:type="spellEnd"/>
      <w:r>
        <w:t xml:space="preserve"> </w:t>
      </w:r>
      <w:proofErr w:type="spellStart"/>
      <w:r>
        <w:t>intelligence</w:t>
      </w:r>
      <w:proofErr w:type="spellEnd"/>
      <w:r>
        <w:t xml:space="preserve"> (AI) </w:t>
      </w:r>
      <w:proofErr w:type="spellStart"/>
      <w:r>
        <w:t>acceptance</w:t>
      </w:r>
      <w:proofErr w:type="spellEnd"/>
      <w:r>
        <w:t xml:space="preserve">: </w:t>
      </w:r>
      <w:proofErr w:type="spellStart"/>
      <w:r>
        <w:t>the</w:t>
      </w:r>
      <w:proofErr w:type="spellEnd"/>
      <w:r>
        <w:t xml:space="preserve"> </w:t>
      </w:r>
      <w:proofErr w:type="spellStart"/>
      <w:r>
        <w:t>moderating</w:t>
      </w:r>
      <w:proofErr w:type="spellEnd"/>
      <w:r>
        <w:t xml:space="preserve"> role of </w:t>
      </w:r>
      <w:proofErr w:type="spellStart"/>
      <w:r>
        <w:t>leaders</w:t>
      </w:r>
      <w:proofErr w:type="spellEnd"/>
      <w:r>
        <w:t xml:space="preserve">’ </w:t>
      </w:r>
      <w:proofErr w:type="spellStart"/>
      <w:r>
        <w:t>power</w:t>
      </w:r>
      <w:proofErr w:type="spellEnd"/>
      <w:r>
        <w:t xml:space="preserve"> </w:t>
      </w:r>
      <w:proofErr w:type="spellStart"/>
      <w:r>
        <w:t>construal</w:t>
      </w:r>
      <w:proofErr w:type="spellEnd"/>
      <w:r>
        <w:t xml:space="preserve">. </w:t>
      </w:r>
      <w:proofErr w:type="spellStart"/>
      <w:r>
        <w:t>Frontiers</w:t>
      </w:r>
      <w:proofErr w:type="spellEnd"/>
      <w:r>
        <w:t xml:space="preserve"> in </w:t>
      </w:r>
      <w:proofErr w:type="spellStart"/>
      <w:r>
        <w:t>Psychology</w:t>
      </w:r>
      <w:proofErr w:type="spellEnd"/>
      <w:r>
        <w:t>, 15.</w:t>
      </w:r>
    </w:p>
    <w:p w14:paraId="566B792C" w14:textId="77777777" w:rsidR="00C7030F" w:rsidRDefault="00C7030F" w:rsidP="00C7030F">
      <w:proofErr w:type="spellStart"/>
      <w:r>
        <w:t>Friedkin</w:t>
      </w:r>
      <w:proofErr w:type="spellEnd"/>
      <w:r>
        <w:t xml:space="preserve">, N.E., &amp; </w:t>
      </w:r>
      <w:proofErr w:type="spellStart"/>
      <w:r>
        <w:t>Johnsen</w:t>
      </w:r>
      <w:proofErr w:type="spellEnd"/>
      <w:r>
        <w:t xml:space="preserve">, E.C. (2011). </w:t>
      </w:r>
      <w:proofErr w:type="spellStart"/>
      <w:r>
        <w:t>Social</w:t>
      </w:r>
      <w:proofErr w:type="spellEnd"/>
      <w:r>
        <w:t xml:space="preserve"> </w:t>
      </w:r>
      <w:proofErr w:type="spellStart"/>
      <w:r>
        <w:t>Influence</w:t>
      </w:r>
      <w:proofErr w:type="spellEnd"/>
      <w:r>
        <w:t xml:space="preserve"> </w:t>
      </w:r>
      <w:proofErr w:type="spellStart"/>
      <w:r>
        <w:t>Network</w:t>
      </w:r>
      <w:proofErr w:type="spellEnd"/>
      <w:r>
        <w:t xml:space="preserve"> </w:t>
      </w:r>
      <w:proofErr w:type="spellStart"/>
      <w:r>
        <w:t>Theory</w:t>
      </w:r>
      <w:proofErr w:type="spellEnd"/>
      <w:r>
        <w:t xml:space="preserve">: A </w:t>
      </w:r>
      <w:proofErr w:type="spellStart"/>
      <w:r>
        <w:t>Sociological</w:t>
      </w:r>
      <w:proofErr w:type="spellEnd"/>
      <w:r>
        <w:t xml:space="preserve"> </w:t>
      </w:r>
      <w:proofErr w:type="spellStart"/>
      <w:r>
        <w:t>Examination</w:t>
      </w:r>
      <w:proofErr w:type="spellEnd"/>
      <w:r>
        <w:t xml:space="preserve"> of </w:t>
      </w:r>
      <w:proofErr w:type="spellStart"/>
      <w:r>
        <w:t>Small</w:t>
      </w:r>
      <w:proofErr w:type="spellEnd"/>
      <w:r>
        <w:t xml:space="preserve"> Group Dynamics.</w:t>
      </w:r>
    </w:p>
    <w:p w14:paraId="74145FDA" w14:textId="77777777" w:rsidR="00C7030F" w:rsidRDefault="00C7030F" w:rsidP="00C7030F">
      <w:proofErr w:type="spellStart"/>
      <w:r>
        <w:lastRenderedPageBreak/>
        <w:t>Gado</w:t>
      </w:r>
      <w:proofErr w:type="spellEnd"/>
      <w:r>
        <w:t xml:space="preserve">, S., </w:t>
      </w:r>
      <w:proofErr w:type="spellStart"/>
      <w:r>
        <w:t>Kempen</w:t>
      </w:r>
      <w:proofErr w:type="spellEnd"/>
      <w:r>
        <w:t xml:space="preserve">, R., </w:t>
      </w:r>
      <w:proofErr w:type="spellStart"/>
      <w:r>
        <w:t>Lingelbach</w:t>
      </w:r>
      <w:proofErr w:type="spellEnd"/>
      <w:r>
        <w:t xml:space="preserve">, K., &amp; </w:t>
      </w:r>
      <w:proofErr w:type="spellStart"/>
      <w:r>
        <w:t>Bipp</w:t>
      </w:r>
      <w:proofErr w:type="spellEnd"/>
      <w:r>
        <w:t xml:space="preserve">, T. (2021). </w:t>
      </w:r>
      <w:proofErr w:type="spellStart"/>
      <w:r>
        <w:t>Artificial</w:t>
      </w:r>
      <w:proofErr w:type="spellEnd"/>
      <w:r>
        <w:t xml:space="preserve"> </w:t>
      </w:r>
      <w:proofErr w:type="spellStart"/>
      <w:r>
        <w:t>intelligence</w:t>
      </w:r>
      <w:proofErr w:type="spellEnd"/>
      <w:r>
        <w:t xml:space="preserve"> in </w:t>
      </w:r>
      <w:proofErr w:type="spellStart"/>
      <w:r>
        <w:t>psychology</w:t>
      </w:r>
      <w:proofErr w:type="spellEnd"/>
      <w:r>
        <w:t xml:space="preserve">: </w:t>
      </w:r>
      <w:proofErr w:type="spellStart"/>
      <w:r>
        <w:t>how</w:t>
      </w:r>
      <w:proofErr w:type="spellEnd"/>
      <w:r>
        <w:t xml:space="preserve"> </w:t>
      </w:r>
      <w:proofErr w:type="spellStart"/>
      <w:r>
        <w:t>can</w:t>
      </w:r>
      <w:proofErr w:type="spellEnd"/>
      <w:r>
        <w:t xml:space="preserve"> </w:t>
      </w:r>
      <w:proofErr w:type="spellStart"/>
      <w:r>
        <w:t>we</w:t>
      </w:r>
      <w:proofErr w:type="spellEnd"/>
      <w:r>
        <w:t xml:space="preserve"> </w:t>
      </w:r>
      <w:proofErr w:type="spellStart"/>
      <w:r>
        <w:t>enable</w:t>
      </w:r>
      <w:proofErr w:type="spellEnd"/>
      <w:r>
        <w:t xml:space="preserve"> </w:t>
      </w:r>
      <w:proofErr w:type="spellStart"/>
      <w:r>
        <w:t>psychology</w:t>
      </w:r>
      <w:proofErr w:type="spellEnd"/>
      <w:r>
        <w:t xml:space="preserve"> </w:t>
      </w:r>
      <w:proofErr w:type="spellStart"/>
      <w:r>
        <w:t>students</w:t>
      </w:r>
      <w:proofErr w:type="spellEnd"/>
      <w:r>
        <w:t xml:space="preserve"> to </w:t>
      </w:r>
      <w:proofErr w:type="spellStart"/>
      <w:r>
        <w:t>accept</w:t>
      </w:r>
      <w:proofErr w:type="spellEnd"/>
      <w:r>
        <w:t xml:space="preserve"> and </w:t>
      </w:r>
      <w:proofErr w:type="spellStart"/>
      <w:r>
        <w:t>use</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Psychology</w:t>
      </w:r>
      <w:proofErr w:type="spellEnd"/>
      <w:r>
        <w:t xml:space="preserve"> </w:t>
      </w:r>
      <w:proofErr w:type="spellStart"/>
      <w:r>
        <w:t>Learning</w:t>
      </w:r>
      <w:proofErr w:type="spellEnd"/>
      <w:r>
        <w:t xml:space="preserve"> &amp; </w:t>
      </w:r>
      <w:proofErr w:type="spellStart"/>
      <w:r>
        <w:t>Teaching</w:t>
      </w:r>
      <w:proofErr w:type="spellEnd"/>
      <w:r>
        <w:t>, 21(1), 37-56. https://doi.org/10.1177/14757257211037149</w:t>
      </w:r>
    </w:p>
    <w:p w14:paraId="4CAE2A5A" w14:textId="77777777" w:rsidR="00C7030F" w:rsidRDefault="00C7030F" w:rsidP="00C7030F">
      <w:proofErr w:type="spellStart"/>
      <w:r>
        <w:t>Gozalo-Brizuela</w:t>
      </w:r>
      <w:proofErr w:type="spellEnd"/>
      <w:r>
        <w:t xml:space="preserve">, R., &amp; </w:t>
      </w:r>
      <w:proofErr w:type="spellStart"/>
      <w:r>
        <w:t>Garrido-Merchán</w:t>
      </w:r>
      <w:proofErr w:type="spellEnd"/>
      <w:r>
        <w:t xml:space="preserve">, E. C. (2023). A </w:t>
      </w:r>
      <w:proofErr w:type="spellStart"/>
      <w:r>
        <w:t>survey</w:t>
      </w:r>
      <w:proofErr w:type="spellEnd"/>
      <w:r>
        <w:t xml:space="preserve"> of </w:t>
      </w:r>
      <w:proofErr w:type="spellStart"/>
      <w:r>
        <w:t>Generative</w:t>
      </w:r>
      <w:proofErr w:type="spellEnd"/>
      <w:r>
        <w:t xml:space="preserve"> AI </w:t>
      </w:r>
      <w:proofErr w:type="spellStart"/>
      <w:r>
        <w:t>Applications</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https://doi.org/10.48550/arxiv.2306.02781</w:t>
      </w:r>
    </w:p>
    <w:p w14:paraId="509B97C9" w14:textId="77777777" w:rsidR="00C7030F" w:rsidRDefault="00C7030F" w:rsidP="00C7030F">
      <w:r>
        <w:t xml:space="preserve">Graham, S., </w:t>
      </w:r>
      <w:proofErr w:type="spellStart"/>
      <w:r>
        <w:t>Depp</w:t>
      </w:r>
      <w:proofErr w:type="spellEnd"/>
      <w:r>
        <w:t xml:space="preserve">, C., </w:t>
      </w:r>
      <w:proofErr w:type="spellStart"/>
      <w:r>
        <w:t>Lee</w:t>
      </w:r>
      <w:proofErr w:type="spellEnd"/>
      <w:r>
        <w:t xml:space="preserve">, E., </w:t>
      </w:r>
      <w:proofErr w:type="spellStart"/>
      <w:r>
        <w:t>Nebeker</w:t>
      </w:r>
      <w:proofErr w:type="spellEnd"/>
      <w:r>
        <w:t xml:space="preserve">, C., Tu, X., Kim, H., … &amp; </w:t>
      </w:r>
      <w:proofErr w:type="spellStart"/>
      <w:r>
        <w:t>Jeste</w:t>
      </w:r>
      <w:proofErr w:type="spellEnd"/>
      <w:r>
        <w:t xml:space="preserve">, D. (2019). </w:t>
      </w:r>
      <w:proofErr w:type="spellStart"/>
      <w:r>
        <w:t>Artificial</w:t>
      </w:r>
      <w:proofErr w:type="spellEnd"/>
      <w:r>
        <w:t xml:space="preserve"> </w:t>
      </w:r>
      <w:proofErr w:type="spellStart"/>
      <w:r>
        <w:t>intelligence</w:t>
      </w:r>
      <w:proofErr w:type="spellEnd"/>
      <w:r>
        <w:t xml:space="preserve"> </w:t>
      </w:r>
      <w:proofErr w:type="spellStart"/>
      <w:r>
        <w:t>for</w:t>
      </w:r>
      <w:proofErr w:type="spellEnd"/>
      <w:r>
        <w:t xml:space="preserve"> </w:t>
      </w:r>
      <w:proofErr w:type="spellStart"/>
      <w:r>
        <w:t>mental</w:t>
      </w:r>
      <w:proofErr w:type="spellEnd"/>
      <w:r>
        <w:t xml:space="preserve"> </w:t>
      </w:r>
      <w:proofErr w:type="spellStart"/>
      <w:r>
        <w:t>health</w:t>
      </w:r>
      <w:proofErr w:type="spellEnd"/>
      <w:r>
        <w:t xml:space="preserve"> and </w:t>
      </w:r>
      <w:proofErr w:type="spellStart"/>
      <w:r>
        <w:t>mental</w:t>
      </w:r>
      <w:proofErr w:type="spellEnd"/>
      <w:r>
        <w:t xml:space="preserve"> </w:t>
      </w:r>
      <w:proofErr w:type="spellStart"/>
      <w:r>
        <w:t>illnesses</w:t>
      </w:r>
      <w:proofErr w:type="spellEnd"/>
      <w:r>
        <w:t xml:space="preserve">: </w:t>
      </w:r>
      <w:proofErr w:type="spellStart"/>
      <w:r>
        <w:t>an</w:t>
      </w:r>
      <w:proofErr w:type="spellEnd"/>
      <w:r>
        <w:t xml:space="preserve"> </w:t>
      </w:r>
      <w:proofErr w:type="spellStart"/>
      <w:r>
        <w:t>overview</w:t>
      </w:r>
      <w:proofErr w:type="spellEnd"/>
      <w:r>
        <w:t xml:space="preserve">. </w:t>
      </w:r>
      <w:proofErr w:type="spellStart"/>
      <w:r>
        <w:t>Current</w:t>
      </w:r>
      <w:proofErr w:type="spellEnd"/>
      <w:r>
        <w:t xml:space="preserve"> </w:t>
      </w:r>
      <w:proofErr w:type="spellStart"/>
      <w:r>
        <w:t>Psychiatry</w:t>
      </w:r>
      <w:proofErr w:type="spellEnd"/>
      <w:r>
        <w:t xml:space="preserve"> </w:t>
      </w:r>
      <w:proofErr w:type="spellStart"/>
      <w:r>
        <w:t>Reports</w:t>
      </w:r>
      <w:proofErr w:type="spellEnd"/>
      <w:r>
        <w:t>, 21(11). https://doi.org/10.1007/s11920-019-1094-0</w:t>
      </w:r>
    </w:p>
    <w:p w14:paraId="7C1AD2BB" w14:textId="77777777" w:rsidR="00C7030F" w:rsidRDefault="00C7030F" w:rsidP="00C7030F">
      <w:proofErr w:type="spellStart"/>
      <w:r>
        <w:t>Gual-Montolio</w:t>
      </w:r>
      <w:proofErr w:type="spellEnd"/>
      <w:r>
        <w:t xml:space="preserve">, P., </w:t>
      </w:r>
      <w:proofErr w:type="spellStart"/>
      <w:r>
        <w:t>Jaén</w:t>
      </w:r>
      <w:proofErr w:type="spellEnd"/>
      <w:r>
        <w:t xml:space="preserve">, I., </w:t>
      </w:r>
      <w:proofErr w:type="spellStart"/>
      <w:r>
        <w:t>Martínez</w:t>
      </w:r>
      <w:proofErr w:type="spellEnd"/>
      <w:r>
        <w:t xml:space="preserve">-Borba, V., </w:t>
      </w:r>
      <w:proofErr w:type="spellStart"/>
      <w:r>
        <w:t>Castilla</w:t>
      </w:r>
      <w:proofErr w:type="spellEnd"/>
      <w:r>
        <w:t xml:space="preserve">, D., &amp; </w:t>
      </w:r>
      <w:proofErr w:type="spellStart"/>
      <w:r>
        <w:t>Suso-Ribera</w:t>
      </w:r>
      <w:proofErr w:type="spellEnd"/>
      <w:r>
        <w:t xml:space="preserve">, C. (2022). </w:t>
      </w:r>
      <w:proofErr w:type="spellStart"/>
      <w:r>
        <w:t>Using</w:t>
      </w:r>
      <w:proofErr w:type="spellEnd"/>
      <w:r>
        <w:t xml:space="preserve"> </w:t>
      </w:r>
      <w:proofErr w:type="spellStart"/>
      <w:r>
        <w:t>Artificial</w:t>
      </w:r>
      <w:proofErr w:type="spellEnd"/>
      <w:r>
        <w:t xml:space="preserve"> </w:t>
      </w:r>
      <w:proofErr w:type="spellStart"/>
      <w:r>
        <w:t>Intelligence</w:t>
      </w:r>
      <w:proofErr w:type="spellEnd"/>
      <w:r>
        <w:t xml:space="preserve"> to </w:t>
      </w:r>
      <w:proofErr w:type="spellStart"/>
      <w:r>
        <w:t>Enhance</w:t>
      </w:r>
      <w:proofErr w:type="spellEnd"/>
      <w:r>
        <w:t xml:space="preserve"> </w:t>
      </w:r>
      <w:proofErr w:type="spellStart"/>
      <w:r>
        <w:t>Ongoing</w:t>
      </w:r>
      <w:proofErr w:type="spellEnd"/>
      <w:r>
        <w:t xml:space="preserve"> </w:t>
      </w:r>
      <w:proofErr w:type="spellStart"/>
      <w:r>
        <w:t>Psychological</w:t>
      </w:r>
      <w:proofErr w:type="spellEnd"/>
      <w:r>
        <w:t xml:space="preserve"> </w:t>
      </w:r>
      <w:proofErr w:type="spellStart"/>
      <w:r>
        <w:t>Interventions</w:t>
      </w:r>
      <w:proofErr w:type="spellEnd"/>
      <w:r>
        <w:t xml:space="preserve"> </w:t>
      </w:r>
      <w:proofErr w:type="spellStart"/>
      <w:r>
        <w:t>for</w:t>
      </w:r>
      <w:proofErr w:type="spellEnd"/>
      <w:r>
        <w:t xml:space="preserve"> </w:t>
      </w:r>
      <w:proofErr w:type="spellStart"/>
      <w:r>
        <w:t>Emotional</w:t>
      </w:r>
      <w:proofErr w:type="spellEnd"/>
      <w:r>
        <w:t xml:space="preserve"> </w:t>
      </w:r>
      <w:proofErr w:type="spellStart"/>
      <w:r>
        <w:t>Problems</w:t>
      </w:r>
      <w:proofErr w:type="spellEnd"/>
      <w:r>
        <w:t xml:space="preserve"> in </w:t>
      </w:r>
      <w:proofErr w:type="spellStart"/>
      <w:r>
        <w:t>Real</w:t>
      </w:r>
      <w:proofErr w:type="spellEnd"/>
      <w:r>
        <w:t xml:space="preserve">- or </w:t>
      </w:r>
      <w:proofErr w:type="spellStart"/>
      <w:r>
        <w:t>Close</w:t>
      </w:r>
      <w:proofErr w:type="spellEnd"/>
      <w:r>
        <w:t xml:space="preserve"> to </w:t>
      </w:r>
      <w:proofErr w:type="spellStart"/>
      <w:r>
        <w:t>Real-Time</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of </w:t>
      </w:r>
      <w:proofErr w:type="spellStart"/>
      <w:r>
        <w:t>environmental</w:t>
      </w:r>
      <w:proofErr w:type="spellEnd"/>
      <w:r>
        <w:t xml:space="preserve"> </w:t>
      </w:r>
      <w:proofErr w:type="spellStart"/>
      <w:r>
        <w:t>research</w:t>
      </w:r>
      <w:proofErr w:type="spellEnd"/>
      <w:r>
        <w:t xml:space="preserve"> and </w:t>
      </w:r>
      <w:proofErr w:type="spellStart"/>
      <w:r>
        <w:t>public</w:t>
      </w:r>
      <w:proofErr w:type="spellEnd"/>
      <w:r>
        <w:t xml:space="preserve"> </w:t>
      </w:r>
      <w:proofErr w:type="spellStart"/>
      <w:r>
        <w:t>health</w:t>
      </w:r>
      <w:proofErr w:type="spellEnd"/>
      <w:r>
        <w:t>, 19(13), 7737. https://doi.org/10.3390/ijerph19137737</w:t>
      </w:r>
    </w:p>
    <w:p w14:paraId="2C135289" w14:textId="77777777" w:rsidR="00C7030F" w:rsidRDefault="00C7030F" w:rsidP="00C7030F">
      <w:proofErr w:type="spellStart"/>
      <w:r>
        <w:t>Hohma</w:t>
      </w:r>
      <w:proofErr w:type="spellEnd"/>
      <w:r>
        <w:t xml:space="preserve">, E., </w:t>
      </w:r>
      <w:proofErr w:type="spellStart"/>
      <w:r>
        <w:t>Boch</w:t>
      </w:r>
      <w:proofErr w:type="spellEnd"/>
      <w:r>
        <w:t xml:space="preserve">, A., </w:t>
      </w:r>
      <w:proofErr w:type="spellStart"/>
      <w:r>
        <w:t>Trauth</w:t>
      </w:r>
      <w:proofErr w:type="spellEnd"/>
      <w:r>
        <w:t xml:space="preserve">, R., &amp; </w:t>
      </w:r>
      <w:proofErr w:type="spellStart"/>
      <w:r>
        <w:t>Lütge</w:t>
      </w:r>
      <w:proofErr w:type="spellEnd"/>
      <w:r>
        <w:t xml:space="preserve">, C. (2023). </w:t>
      </w:r>
      <w:proofErr w:type="spellStart"/>
      <w:r>
        <w:t>Investigating</w:t>
      </w:r>
      <w:proofErr w:type="spellEnd"/>
      <w:r>
        <w:t xml:space="preserve"> </w:t>
      </w:r>
      <w:proofErr w:type="spellStart"/>
      <w:r>
        <w:t>accountability</w:t>
      </w:r>
      <w:proofErr w:type="spellEnd"/>
      <w:r>
        <w:t xml:space="preserve"> </w:t>
      </w:r>
      <w:proofErr w:type="spellStart"/>
      <w:r>
        <w:t>for</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through</w:t>
      </w:r>
      <w:proofErr w:type="spellEnd"/>
      <w:r>
        <w:t xml:space="preserve"> risk </w:t>
      </w:r>
      <w:proofErr w:type="spellStart"/>
      <w:r>
        <w:t>governance</w:t>
      </w:r>
      <w:proofErr w:type="spellEnd"/>
      <w:r>
        <w:t>: A workshop-</w:t>
      </w:r>
      <w:proofErr w:type="spellStart"/>
      <w:r>
        <w:t>based</w:t>
      </w:r>
      <w:proofErr w:type="spellEnd"/>
      <w:r>
        <w:t xml:space="preserve"> </w:t>
      </w:r>
      <w:proofErr w:type="spellStart"/>
      <w:r>
        <w:t>exploratory</w:t>
      </w:r>
      <w:proofErr w:type="spellEnd"/>
      <w:r>
        <w:t xml:space="preserve"> study. </w:t>
      </w:r>
      <w:proofErr w:type="spellStart"/>
      <w:r>
        <w:t>Frontiers</w:t>
      </w:r>
      <w:proofErr w:type="spellEnd"/>
      <w:r>
        <w:t xml:space="preserve"> in </w:t>
      </w:r>
      <w:proofErr w:type="spellStart"/>
      <w:r>
        <w:t>psychology</w:t>
      </w:r>
      <w:proofErr w:type="spellEnd"/>
      <w:r>
        <w:t>, 14, 1073686. https://doi.org/10.3389/fpsyg.2023.1073686</w:t>
      </w:r>
    </w:p>
    <w:p w14:paraId="7C521C52" w14:textId="77777777" w:rsidR="00C7030F" w:rsidRDefault="00C7030F" w:rsidP="00C7030F">
      <w:proofErr w:type="spellStart"/>
      <w:r>
        <w:t>Holohan</w:t>
      </w:r>
      <w:proofErr w:type="spellEnd"/>
      <w:r>
        <w:t xml:space="preserve"> M, </w:t>
      </w:r>
      <w:proofErr w:type="spellStart"/>
      <w:r>
        <w:t>Fiske</w:t>
      </w:r>
      <w:proofErr w:type="spellEnd"/>
      <w:r>
        <w:t xml:space="preserve"> A. "</w:t>
      </w:r>
      <w:proofErr w:type="spellStart"/>
      <w:r>
        <w:t>Like</w:t>
      </w:r>
      <w:proofErr w:type="spellEnd"/>
      <w:r>
        <w:t xml:space="preserve"> </w:t>
      </w:r>
      <w:proofErr w:type="spellStart"/>
      <w:r>
        <w:t>I'm</w:t>
      </w:r>
      <w:proofErr w:type="spellEnd"/>
      <w:r>
        <w:t xml:space="preserve"> </w:t>
      </w:r>
      <w:proofErr w:type="spellStart"/>
      <w:r>
        <w:t>Talking</w:t>
      </w:r>
      <w:proofErr w:type="spellEnd"/>
      <w:r>
        <w:t xml:space="preserve"> to a </w:t>
      </w:r>
      <w:proofErr w:type="spellStart"/>
      <w:r>
        <w:t>Real</w:t>
      </w:r>
      <w:proofErr w:type="spellEnd"/>
      <w:r>
        <w:t xml:space="preserve"> Person": </w:t>
      </w:r>
      <w:proofErr w:type="spellStart"/>
      <w:r>
        <w:t>Exploring</w:t>
      </w:r>
      <w:proofErr w:type="spellEnd"/>
      <w:r>
        <w:t xml:space="preserve"> </w:t>
      </w:r>
      <w:proofErr w:type="spellStart"/>
      <w:r>
        <w:t>the</w:t>
      </w:r>
      <w:proofErr w:type="spellEnd"/>
      <w:r>
        <w:t xml:space="preserve"> </w:t>
      </w:r>
      <w:proofErr w:type="spellStart"/>
      <w:r>
        <w:t>Meaning</w:t>
      </w:r>
      <w:proofErr w:type="spellEnd"/>
      <w:r>
        <w:t xml:space="preserve"> of </w:t>
      </w:r>
      <w:proofErr w:type="spellStart"/>
      <w:r>
        <w:t>Transference</w:t>
      </w:r>
      <w:proofErr w:type="spellEnd"/>
      <w:r>
        <w:t xml:space="preserve"> </w:t>
      </w:r>
      <w:proofErr w:type="spellStart"/>
      <w:r>
        <w:t>for</w:t>
      </w:r>
      <w:proofErr w:type="spellEnd"/>
      <w:r>
        <w:t xml:space="preserve"> </w:t>
      </w:r>
      <w:proofErr w:type="spellStart"/>
      <w:r>
        <w:t>the</w:t>
      </w:r>
      <w:proofErr w:type="spellEnd"/>
      <w:r>
        <w:t xml:space="preserve"> </w:t>
      </w:r>
      <w:proofErr w:type="spellStart"/>
      <w:r>
        <w:t>Use</w:t>
      </w:r>
      <w:proofErr w:type="spellEnd"/>
      <w:r>
        <w:t xml:space="preserve"> and Design of AI-</w:t>
      </w:r>
      <w:proofErr w:type="spellStart"/>
      <w:r>
        <w:t>Based</w:t>
      </w:r>
      <w:proofErr w:type="spellEnd"/>
      <w:r>
        <w:t xml:space="preserve"> </w:t>
      </w:r>
      <w:proofErr w:type="spellStart"/>
      <w:r>
        <w:t>Applications</w:t>
      </w:r>
      <w:proofErr w:type="spellEnd"/>
      <w:r>
        <w:t xml:space="preserve"> in </w:t>
      </w:r>
      <w:proofErr w:type="spellStart"/>
      <w:r>
        <w:t>Psychotherapy</w:t>
      </w:r>
      <w:proofErr w:type="spellEnd"/>
      <w:r>
        <w:t xml:space="preserve">. Front </w:t>
      </w:r>
      <w:proofErr w:type="spellStart"/>
      <w:r>
        <w:t>Psychol</w:t>
      </w:r>
      <w:proofErr w:type="spellEnd"/>
      <w:r>
        <w:t xml:space="preserve">. 2021 </w:t>
      </w:r>
      <w:proofErr w:type="spellStart"/>
      <w:r>
        <w:t>Sep</w:t>
      </w:r>
      <w:proofErr w:type="spellEnd"/>
      <w:r>
        <w:t xml:space="preserve"> 27;12:720476. https://doi.org/10.3389%2Ffpsyg.2021.720476</w:t>
      </w:r>
    </w:p>
    <w:p w14:paraId="75156BB9" w14:textId="77777777" w:rsidR="00C7030F" w:rsidRDefault="00C7030F" w:rsidP="00C7030F">
      <w:proofErr w:type="spellStart"/>
      <w:r>
        <w:t>Houde</w:t>
      </w:r>
      <w:proofErr w:type="spellEnd"/>
      <w:r>
        <w:t xml:space="preserve">, S., </w:t>
      </w:r>
      <w:proofErr w:type="spellStart"/>
      <w:r>
        <w:t>Liao</w:t>
      </w:r>
      <w:proofErr w:type="spellEnd"/>
      <w:r>
        <w:t xml:space="preserve">, V., Martino, J., Müller, M., </w:t>
      </w:r>
      <w:proofErr w:type="spellStart"/>
      <w:r>
        <w:t>Piorkowski</w:t>
      </w:r>
      <w:proofErr w:type="spellEnd"/>
      <w:r>
        <w:t xml:space="preserve">, D., </w:t>
      </w:r>
      <w:proofErr w:type="spellStart"/>
      <w:r>
        <w:t>Richards</w:t>
      </w:r>
      <w:proofErr w:type="spellEnd"/>
      <w:r>
        <w:t xml:space="preserve">, J. T., </w:t>
      </w:r>
      <w:proofErr w:type="spellStart"/>
      <w:r>
        <w:t>Weisz</w:t>
      </w:r>
      <w:proofErr w:type="spellEnd"/>
      <w:r>
        <w:t xml:space="preserve">, J. D., &amp; </w:t>
      </w:r>
      <w:proofErr w:type="spellStart"/>
      <w:r>
        <w:t>Zhang</w:t>
      </w:r>
      <w:proofErr w:type="spellEnd"/>
      <w:r>
        <w:t>, Y. (2020). Business (</w:t>
      </w:r>
      <w:proofErr w:type="spellStart"/>
      <w:r>
        <w:t>mis</w:t>
      </w:r>
      <w:proofErr w:type="spellEnd"/>
      <w:r>
        <w:t>)</w:t>
      </w:r>
      <w:proofErr w:type="spellStart"/>
      <w:r>
        <w:t>Use</w:t>
      </w:r>
      <w:proofErr w:type="spellEnd"/>
      <w:r>
        <w:t xml:space="preserve"> </w:t>
      </w:r>
      <w:proofErr w:type="spellStart"/>
      <w:r>
        <w:t>Cases</w:t>
      </w:r>
      <w:proofErr w:type="spellEnd"/>
      <w:r>
        <w:t xml:space="preserve"> of </w:t>
      </w:r>
      <w:proofErr w:type="spellStart"/>
      <w:r>
        <w:t>Generative</w:t>
      </w:r>
      <w:proofErr w:type="spellEnd"/>
      <w:r>
        <w:t xml:space="preserve"> AI.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https://doi.org/10.48550/arxiv.2003.07679</w:t>
      </w:r>
    </w:p>
    <w:p w14:paraId="51D294D0" w14:textId="77777777" w:rsidR="00C7030F" w:rsidRDefault="00C7030F" w:rsidP="00C7030F">
      <w:proofErr w:type="spellStart"/>
      <w:r>
        <w:t>Chance</w:t>
      </w:r>
      <w:proofErr w:type="spellEnd"/>
      <w:r>
        <w:t xml:space="preserve">, F., </w:t>
      </w:r>
      <w:proofErr w:type="spellStart"/>
      <w:r>
        <w:t>Aimone</w:t>
      </w:r>
      <w:proofErr w:type="spellEnd"/>
      <w:r>
        <w:t xml:space="preserve">, J., </w:t>
      </w:r>
      <w:proofErr w:type="spellStart"/>
      <w:r>
        <w:t>Musuvathy</w:t>
      </w:r>
      <w:proofErr w:type="spellEnd"/>
      <w:r>
        <w:t xml:space="preserve">, S., </w:t>
      </w:r>
      <w:proofErr w:type="spellStart"/>
      <w:r>
        <w:t>Smith</w:t>
      </w:r>
      <w:proofErr w:type="spellEnd"/>
      <w:r>
        <w:t xml:space="preserve">, M., </w:t>
      </w:r>
      <w:proofErr w:type="spellStart"/>
      <w:r>
        <w:t>Vineyard</w:t>
      </w:r>
      <w:proofErr w:type="spellEnd"/>
      <w:r>
        <w:t xml:space="preserve">, C., &amp; </w:t>
      </w:r>
      <w:proofErr w:type="spellStart"/>
      <w:r>
        <w:t>Wang</w:t>
      </w:r>
      <w:proofErr w:type="spellEnd"/>
      <w:r>
        <w:t xml:space="preserve">, F. (2020). </w:t>
      </w:r>
      <w:proofErr w:type="spellStart"/>
      <w:r>
        <w:t>Crossing</w:t>
      </w:r>
      <w:proofErr w:type="spellEnd"/>
      <w:r>
        <w:t xml:space="preserve"> </w:t>
      </w:r>
      <w:proofErr w:type="spellStart"/>
      <w:r>
        <w:t>the</w:t>
      </w:r>
      <w:proofErr w:type="spellEnd"/>
      <w:r>
        <w:t xml:space="preserve"> </w:t>
      </w:r>
      <w:proofErr w:type="spellStart"/>
      <w:r>
        <w:t>cleft</w:t>
      </w:r>
      <w:proofErr w:type="spellEnd"/>
      <w:r>
        <w:t xml:space="preserve">: </w:t>
      </w:r>
      <w:proofErr w:type="spellStart"/>
      <w:r>
        <w:t>communication</w:t>
      </w:r>
      <w:proofErr w:type="spellEnd"/>
      <w:r>
        <w:t xml:space="preserve"> </w:t>
      </w:r>
      <w:proofErr w:type="spellStart"/>
      <w:r>
        <w:t>challenges</w:t>
      </w:r>
      <w:proofErr w:type="spellEnd"/>
      <w:r>
        <w:t xml:space="preserve"> </w:t>
      </w:r>
      <w:proofErr w:type="spellStart"/>
      <w:r>
        <w:t>between</w:t>
      </w:r>
      <w:proofErr w:type="spellEnd"/>
      <w:r>
        <w:t xml:space="preserve"> </w:t>
      </w:r>
      <w:proofErr w:type="spellStart"/>
      <w:r>
        <w:t>neuroscience</w:t>
      </w:r>
      <w:proofErr w:type="spellEnd"/>
      <w:r>
        <w:t xml:space="preserve"> and </w:t>
      </w:r>
      <w:proofErr w:type="spellStart"/>
      <w:r>
        <w:t>artificial</w:t>
      </w:r>
      <w:proofErr w:type="spellEnd"/>
      <w:r>
        <w:t xml:space="preserve"> </w:t>
      </w:r>
      <w:proofErr w:type="spellStart"/>
      <w:r>
        <w:t>intelligence</w:t>
      </w:r>
      <w:proofErr w:type="spellEnd"/>
      <w:r>
        <w:t xml:space="preserve">. </w:t>
      </w:r>
      <w:proofErr w:type="spellStart"/>
      <w:r>
        <w:t>Frontiers</w:t>
      </w:r>
      <w:proofErr w:type="spellEnd"/>
      <w:r>
        <w:t xml:space="preserve"> in </w:t>
      </w:r>
      <w:proofErr w:type="spellStart"/>
      <w:r>
        <w:t>Computational</w:t>
      </w:r>
      <w:proofErr w:type="spellEnd"/>
      <w:r>
        <w:t xml:space="preserve"> Neuroscience, 14. https://doi.org/10.3389/fncom.2020.00039</w:t>
      </w:r>
    </w:p>
    <w:p w14:paraId="16A3CC1A" w14:textId="77777777" w:rsidR="00C7030F" w:rsidRDefault="00C7030F" w:rsidP="00C7030F">
      <w:proofErr w:type="spellStart"/>
      <w:r>
        <w:t>Irshad</w:t>
      </w:r>
      <w:proofErr w:type="spellEnd"/>
      <w:r>
        <w:t xml:space="preserve">, S., </w:t>
      </w:r>
      <w:proofErr w:type="spellStart"/>
      <w:r>
        <w:t>Azmi</w:t>
      </w:r>
      <w:proofErr w:type="spellEnd"/>
      <w:r>
        <w:t xml:space="preserve">, S., &amp; </w:t>
      </w:r>
      <w:proofErr w:type="spellStart"/>
      <w:r>
        <w:t>Begum</w:t>
      </w:r>
      <w:proofErr w:type="spellEnd"/>
      <w:r>
        <w:t xml:space="preserve">, N. (2022). </w:t>
      </w:r>
      <w:proofErr w:type="spellStart"/>
      <w:r>
        <w:t>Uses</w:t>
      </w:r>
      <w:proofErr w:type="spellEnd"/>
      <w:r>
        <w:t xml:space="preserve"> of </w:t>
      </w:r>
      <w:proofErr w:type="spellStart"/>
      <w:r>
        <w:t>Artificial</w:t>
      </w:r>
      <w:proofErr w:type="spellEnd"/>
      <w:r>
        <w:t xml:space="preserve"> </w:t>
      </w:r>
      <w:proofErr w:type="spellStart"/>
      <w:r>
        <w:t>Intelligence</w:t>
      </w:r>
      <w:proofErr w:type="spellEnd"/>
      <w:r>
        <w:t xml:space="preserve"> in </w:t>
      </w:r>
      <w:proofErr w:type="spellStart"/>
      <w:r>
        <w:t>Psychology</w:t>
      </w:r>
      <w:proofErr w:type="spellEnd"/>
      <w:r>
        <w:t xml:space="preserve">. </w:t>
      </w:r>
      <w:proofErr w:type="spellStart"/>
      <w:r>
        <w:t>Journal</w:t>
      </w:r>
      <w:proofErr w:type="spellEnd"/>
      <w:r>
        <w:t xml:space="preserve"> of Health and </w:t>
      </w:r>
      <w:proofErr w:type="spellStart"/>
      <w:r>
        <w:t>Medical</w:t>
      </w:r>
      <w:proofErr w:type="spellEnd"/>
      <w:r>
        <w:t xml:space="preserve"> </w:t>
      </w:r>
      <w:proofErr w:type="spellStart"/>
      <w:r>
        <w:t>Sciences</w:t>
      </w:r>
      <w:proofErr w:type="spellEnd"/>
      <w:r>
        <w:t>. http://dx.doi.org/10.31014/aior.1994.05.04.242</w:t>
      </w:r>
    </w:p>
    <w:p w14:paraId="24D9C170" w14:textId="77777777" w:rsidR="00C7030F" w:rsidRDefault="00C7030F" w:rsidP="00C7030F">
      <w:proofErr w:type="spellStart"/>
      <w:r>
        <w:lastRenderedPageBreak/>
        <w:t>Jiang</w:t>
      </w:r>
      <w:proofErr w:type="spellEnd"/>
      <w:r>
        <w:t xml:space="preserve">, F., </w:t>
      </w:r>
      <w:proofErr w:type="spellStart"/>
      <w:r>
        <w:t>Jiang</w:t>
      </w:r>
      <w:proofErr w:type="spellEnd"/>
      <w:r>
        <w:t xml:space="preserve">, Y., </w:t>
      </w:r>
      <w:proofErr w:type="spellStart"/>
      <w:r>
        <w:t>Zhi</w:t>
      </w:r>
      <w:proofErr w:type="spellEnd"/>
      <w:r>
        <w:t xml:space="preserve">, H., </w:t>
      </w:r>
      <w:proofErr w:type="spellStart"/>
      <w:r>
        <w:t>Dong</w:t>
      </w:r>
      <w:proofErr w:type="spellEnd"/>
      <w:r>
        <w:t xml:space="preserve">, Y., </w:t>
      </w:r>
      <w:proofErr w:type="spellStart"/>
      <w:r>
        <w:t>Li</w:t>
      </w:r>
      <w:proofErr w:type="spellEnd"/>
      <w:r>
        <w:t xml:space="preserve">, H., Ma, S., … &amp; </w:t>
      </w:r>
      <w:proofErr w:type="spellStart"/>
      <w:r>
        <w:t>Wang</w:t>
      </w:r>
      <w:proofErr w:type="spellEnd"/>
      <w:r>
        <w:t xml:space="preserve">, Y. (2017). </w:t>
      </w:r>
      <w:proofErr w:type="spellStart"/>
      <w:r>
        <w:t>Artificial</w:t>
      </w:r>
      <w:proofErr w:type="spellEnd"/>
      <w:r>
        <w:t xml:space="preserve"> </w:t>
      </w:r>
      <w:proofErr w:type="spellStart"/>
      <w:r>
        <w:t>intelligence</w:t>
      </w:r>
      <w:proofErr w:type="spellEnd"/>
      <w:r>
        <w:t xml:space="preserve"> in </w:t>
      </w:r>
      <w:proofErr w:type="spellStart"/>
      <w:r>
        <w:t>healthcare</w:t>
      </w:r>
      <w:proofErr w:type="spellEnd"/>
      <w:r>
        <w:t xml:space="preserve">: </w:t>
      </w:r>
      <w:proofErr w:type="spellStart"/>
      <w:r>
        <w:t>past</w:t>
      </w:r>
      <w:proofErr w:type="spellEnd"/>
      <w:r>
        <w:t xml:space="preserve">, </w:t>
      </w:r>
      <w:proofErr w:type="spellStart"/>
      <w:r>
        <w:t>present</w:t>
      </w:r>
      <w:proofErr w:type="spellEnd"/>
      <w:r>
        <w:t xml:space="preserve"> and </w:t>
      </w:r>
      <w:proofErr w:type="spellStart"/>
      <w:r>
        <w:t>future</w:t>
      </w:r>
      <w:proofErr w:type="spellEnd"/>
      <w:r>
        <w:t xml:space="preserve">. </w:t>
      </w:r>
      <w:proofErr w:type="spellStart"/>
      <w:r>
        <w:t>Stroke</w:t>
      </w:r>
      <w:proofErr w:type="spellEnd"/>
      <w:r>
        <w:t xml:space="preserve"> and </w:t>
      </w:r>
      <w:proofErr w:type="spellStart"/>
      <w:r>
        <w:t>Vascular</w:t>
      </w:r>
      <w:proofErr w:type="spellEnd"/>
      <w:r>
        <w:t xml:space="preserve"> </w:t>
      </w:r>
      <w:proofErr w:type="spellStart"/>
      <w:r>
        <w:t>Neurology</w:t>
      </w:r>
      <w:proofErr w:type="spellEnd"/>
      <w:r>
        <w:t>, 2(4), 230-243. https://doi.org/10.1136/svn-2017-000101</w:t>
      </w:r>
    </w:p>
    <w:p w14:paraId="50DE9DCF" w14:textId="77777777" w:rsidR="00C7030F" w:rsidRDefault="00C7030F" w:rsidP="00C7030F">
      <w:proofErr w:type="spellStart"/>
      <w:r>
        <w:t>Jobin</w:t>
      </w:r>
      <w:proofErr w:type="spellEnd"/>
      <w:r>
        <w:t xml:space="preserve">, A. and </w:t>
      </w:r>
      <w:proofErr w:type="spellStart"/>
      <w:r>
        <w:t>Ienca</w:t>
      </w:r>
      <w:proofErr w:type="spellEnd"/>
      <w:r>
        <w:t xml:space="preserve">, M. (2019). </w:t>
      </w:r>
      <w:proofErr w:type="spellStart"/>
      <w:r>
        <w:t>The</w:t>
      </w:r>
      <w:proofErr w:type="spellEnd"/>
      <w:r>
        <w:t xml:space="preserve"> </w:t>
      </w:r>
      <w:proofErr w:type="spellStart"/>
      <w:r>
        <w:t>global</w:t>
      </w:r>
      <w:proofErr w:type="spellEnd"/>
      <w:r>
        <w:t xml:space="preserve"> </w:t>
      </w:r>
      <w:proofErr w:type="spellStart"/>
      <w:r>
        <w:t>landscape</w:t>
      </w:r>
      <w:proofErr w:type="spellEnd"/>
      <w:r>
        <w:t xml:space="preserve"> of </w:t>
      </w:r>
      <w:proofErr w:type="spellStart"/>
      <w:r>
        <w:t>ai</w:t>
      </w:r>
      <w:proofErr w:type="spellEnd"/>
      <w:r>
        <w:t xml:space="preserve"> </w:t>
      </w:r>
      <w:proofErr w:type="spellStart"/>
      <w:r>
        <w:t>ethics</w:t>
      </w:r>
      <w:proofErr w:type="spellEnd"/>
      <w:r>
        <w:t xml:space="preserve"> </w:t>
      </w:r>
      <w:proofErr w:type="spellStart"/>
      <w:r>
        <w:t>guidelines</w:t>
      </w:r>
      <w:proofErr w:type="spellEnd"/>
      <w:r>
        <w:t xml:space="preserve">. Nature </w:t>
      </w:r>
      <w:proofErr w:type="spellStart"/>
      <w:r>
        <w:t>Machine</w:t>
      </w:r>
      <w:proofErr w:type="spellEnd"/>
      <w:r>
        <w:t xml:space="preserve"> </w:t>
      </w:r>
      <w:proofErr w:type="spellStart"/>
      <w:r>
        <w:t>Intelligence</w:t>
      </w:r>
      <w:proofErr w:type="spellEnd"/>
      <w:r>
        <w:t>, 1(9), 389-399. https://doi.org/10.1038/s42256-019-0088-2</w:t>
      </w:r>
    </w:p>
    <w:p w14:paraId="0758E9EA" w14:textId="77777777" w:rsidR="00C7030F" w:rsidRDefault="00C7030F" w:rsidP="00C7030F">
      <w:proofErr w:type="spellStart"/>
      <w:r>
        <w:t>Jones</w:t>
      </w:r>
      <w:proofErr w:type="spellEnd"/>
      <w:r>
        <w:t xml:space="preserve">, B.M. (2023). </w:t>
      </w:r>
      <w:proofErr w:type="spellStart"/>
      <w:r>
        <w:t>Breaking</w:t>
      </w:r>
      <w:proofErr w:type="spellEnd"/>
      <w:r>
        <w:t xml:space="preserve"> </w:t>
      </w:r>
      <w:proofErr w:type="spellStart"/>
      <w:r>
        <w:t>Boundaries</w:t>
      </w:r>
      <w:proofErr w:type="spellEnd"/>
      <w:r>
        <w:t xml:space="preserve"> </w:t>
      </w:r>
      <w:proofErr w:type="spellStart"/>
      <w:r>
        <w:t>with</w:t>
      </w:r>
      <w:proofErr w:type="spellEnd"/>
      <w:r>
        <w:t xml:space="preserve"> </w:t>
      </w:r>
      <w:proofErr w:type="spellStart"/>
      <w:r>
        <w:t>Generative</w:t>
      </w:r>
      <w:proofErr w:type="spellEnd"/>
      <w:r>
        <w:t xml:space="preserve"> AI: </w:t>
      </w:r>
      <w:proofErr w:type="spellStart"/>
      <w:r>
        <w:t>Good</w:t>
      </w:r>
      <w:proofErr w:type="spellEnd"/>
      <w:r>
        <w:t xml:space="preserve"> </w:t>
      </w:r>
      <w:proofErr w:type="spellStart"/>
      <w:r>
        <w:t>Practice</w:t>
      </w:r>
      <w:proofErr w:type="spellEnd"/>
      <w:r>
        <w:t xml:space="preserve"> of </w:t>
      </w:r>
      <w:proofErr w:type="spellStart"/>
      <w:r>
        <w:t>Unleashing</w:t>
      </w:r>
      <w:proofErr w:type="spellEnd"/>
      <w:r>
        <w:t xml:space="preserve"> </w:t>
      </w:r>
      <w:proofErr w:type="spellStart"/>
      <w:r>
        <w:t>the</w:t>
      </w:r>
      <w:proofErr w:type="spellEnd"/>
      <w:r>
        <w:t xml:space="preserve"> </w:t>
      </w:r>
      <w:proofErr w:type="spellStart"/>
      <w:r>
        <w:t>Power</w:t>
      </w:r>
      <w:proofErr w:type="spellEnd"/>
      <w:r>
        <w:t xml:space="preserve"> of </w:t>
      </w:r>
      <w:proofErr w:type="spellStart"/>
      <w:r>
        <w:t>ChatGPT</w:t>
      </w:r>
      <w:proofErr w:type="spellEnd"/>
      <w:r>
        <w:t xml:space="preserve"> </w:t>
      </w:r>
      <w:proofErr w:type="spellStart"/>
      <w:r>
        <w:t>for</w:t>
      </w:r>
      <w:proofErr w:type="spellEnd"/>
      <w:r>
        <w:t xml:space="preserve"> </w:t>
      </w:r>
      <w:proofErr w:type="spellStart"/>
      <w:r>
        <w:t>Inter</w:t>
      </w:r>
      <w:proofErr w:type="spellEnd"/>
      <w:r>
        <w:t xml:space="preserve">- and </w:t>
      </w:r>
      <w:proofErr w:type="spellStart"/>
      <w:r>
        <w:t>Transdisciplinary</w:t>
      </w:r>
      <w:proofErr w:type="spellEnd"/>
      <w:r>
        <w:t xml:space="preserve"> </w:t>
      </w:r>
      <w:proofErr w:type="spellStart"/>
      <w:r>
        <w:t>Breakthroughs</w:t>
      </w:r>
      <w:proofErr w:type="spellEnd"/>
      <w:r>
        <w:t xml:space="preserve"> in </w:t>
      </w:r>
      <w:proofErr w:type="spellStart"/>
      <w:r>
        <w:t>the</w:t>
      </w:r>
      <w:proofErr w:type="spellEnd"/>
      <w:r>
        <w:t xml:space="preserve"> </w:t>
      </w:r>
      <w:proofErr w:type="spellStart"/>
      <w:r>
        <w:t>Age</w:t>
      </w:r>
      <w:proofErr w:type="spellEnd"/>
      <w:r>
        <w:t xml:space="preserve"> of </w:t>
      </w:r>
      <w:proofErr w:type="spellStart"/>
      <w:r>
        <w:t>Complexity</w:t>
      </w:r>
      <w:proofErr w:type="spellEnd"/>
      <w:r>
        <w:t xml:space="preserve">. </w:t>
      </w:r>
      <w:proofErr w:type="spellStart"/>
      <w:r>
        <w:t>Journal</w:t>
      </w:r>
      <w:proofErr w:type="spellEnd"/>
      <w:r>
        <w:t xml:space="preserve"> of </w:t>
      </w:r>
      <w:proofErr w:type="spellStart"/>
      <w:r>
        <w:t>the</w:t>
      </w:r>
      <w:proofErr w:type="spellEnd"/>
      <w:r>
        <w:t xml:space="preserve"> </w:t>
      </w:r>
      <w:proofErr w:type="spellStart"/>
      <w:r>
        <w:t>European</w:t>
      </w:r>
      <w:proofErr w:type="spellEnd"/>
      <w:r>
        <w:t xml:space="preserve"> </w:t>
      </w:r>
      <w:proofErr w:type="spellStart"/>
      <w:r>
        <w:t>Honors</w:t>
      </w:r>
      <w:proofErr w:type="spellEnd"/>
      <w:r>
        <w:t xml:space="preserve"> </w:t>
      </w:r>
      <w:proofErr w:type="spellStart"/>
      <w:r>
        <w:t>Council</w:t>
      </w:r>
      <w:proofErr w:type="spellEnd"/>
      <w:r>
        <w:t xml:space="preserve">. https://doi.org/10.31378/jehc.177 </w:t>
      </w:r>
    </w:p>
    <w:p w14:paraId="79127611" w14:textId="77777777" w:rsidR="00C7030F" w:rsidRDefault="00C7030F" w:rsidP="00C7030F">
      <w:proofErr w:type="spellStart"/>
      <w:r>
        <w:t>Ke</w:t>
      </w:r>
      <w:proofErr w:type="spellEnd"/>
      <w:r>
        <w:t xml:space="preserve">, L., Song, T., </w:t>
      </w:r>
      <w:proofErr w:type="spellStart"/>
      <w:r>
        <w:t>Peng</w:t>
      </w:r>
      <w:proofErr w:type="spellEnd"/>
      <w:r>
        <w:t xml:space="preserve">, C., &amp; </w:t>
      </w:r>
      <w:proofErr w:type="spellStart"/>
      <w:r>
        <w:t>Peng</w:t>
      </w:r>
      <w:proofErr w:type="spellEnd"/>
      <w:r>
        <w:t xml:space="preserve">, K. (2024). </w:t>
      </w:r>
      <w:proofErr w:type="spellStart"/>
      <w:r>
        <w:t>Exploring</w:t>
      </w:r>
      <w:proofErr w:type="spellEnd"/>
      <w:r>
        <w:t xml:space="preserve"> </w:t>
      </w:r>
      <w:proofErr w:type="spellStart"/>
      <w:r>
        <w:t>the</w:t>
      </w:r>
      <w:proofErr w:type="spellEnd"/>
      <w:r>
        <w:t xml:space="preserve"> </w:t>
      </w:r>
      <w:proofErr w:type="spellStart"/>
      <w:r>
        <w:t>Frontiers</w:t>
      </w:r>
      <w:proofErr w:type="spellEnd"/>
      <w:r>
        <w:t xml:space="preserve"> of </w:t>
      </w:r>
      <w:proofErr w:type="spellStart"/>
      <w:r>
        <w:t>LLMs</w:t>
      </w:r>
      <w:proofErr w:type="spellEnd"/>
      <w:r>
        <w:t xml:space="preserve"> in </w:t>
      </w:r>
      <w:proofErr w:type="spellStart"/>
      <w:r>
        <w:t>Psychological</w:t>
      </w:r>
      <w:proofErr w:type="spellEnd"/>
      <w:r>
        <w:t xml:space="preserve"> </w:t>
      </w:r>
      <w:proofErr w:type="spellStart"/>
      <w:r>
        <w:t>Applications</w:t>
      </w:r>
      <w:proofErr w:type="spellEnd"/>
      <w:r>
        <w:t xml:space="preserve">: A </w:t>
      </w:r>
      <w:proofErr w:type="spellStart"/>
      <w:r>
        <w:t>Comprehensive</w:t>
      </w:r>
      <w:proofErr w:type="spellEnd"/>
      <w:r>
        <w:t xml:space="preserve"> </w:t>
      </w:r>
      <w:proofErr w:type="spellStart"/>
      <w:r>
        <w:t>review</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https://doi.org/10.48550/arxiv.2401.01519</w:t>
      </w:r>
    </w:p>
    <w:p w14:paraId="544875FE" w14:textId="77777777" w:rsidR="00C7030F" w:rsidRDefault="00C7030F" w:rsidP="00C7030F">
      <w:proofErr w:type="spellStart"/>
      <w:r>
        <w:t>Khawaja</w:t>
      </w:r>
      <w:proofErr w:type="spellEnd"/>
      <w:r>
        <w:t xml:space="preserve">, Z., &amp; </w:t>
      </w:r>
      <w:proofErr w:type="spellStart"/>
      <w:r>
        <w:t>Bélisle-Pipon</w:t>
      </w:r>
      <w:proofErr w:type="spellEnd"/>
      <w:r>
        <w:t xml:space="preserve">, J. C. (2023). </w:t>
      </w:r>
      <w:proofErr w:type="spellStart"/>
      <w:r>
        <w:t>Your</w:t>
      </w:r>
      <w:proofErr w:type="spellEnd"/>
      <w:r>
        <w:t xml:space="preserve"> robot </w:t>
      </w:r>
      <w:proofErr w:type="spellStart"/>
      <w:r>
        <w:t>therapist</w:t>
      </w:r>
      <w:proofErr w:type="spellEnd"/>
      <w:r>
        <w:t xml:space="preserve"> </w:t>
      </w:r>
      <w:proofErr w:type="spellStart"/>
      <w:r>
        <w:t>is</w:t>
      </w:r>
      <w:proofErr w:type="spellEnd"/>
      <w:r>
        <w:t xml:space="preserve"> </w:t>
      </w:r>
      <w:proofErr w:type="spellStart"/>
      <w:r>
        <w:t>not</w:t>
      </w:r>
      <w:proofErr w:type="spellEnd"/>
      <w:r>
        <w:t xml:space="preserve"> </w:t>
      </w:r>
      <w:proofErr w:type="spellStart"/>
      <w:r>
        <w:t>your</w:t>
      </w:r>
      <w:proofErr w:type="spellEnd"/>
      <w:r>
        <w:t xml:space="preserve"> </w:t>
      </w:r>
      <w:proofErr w:type="spellStart"/>
      <w:r>
        <w:t>therapist</w:t>
      </w:r>
      <w:proofErr w:type="spellEnd"/>
      <w:r>
        <w:t xml:space="preserve">: </w:t>
      </w:r>
      <w:proofErr w:type="spellStart"/>
      <w:r>
        <w:t>understanding</w:t>
      </w:r>
      <w:proofErr w:type="spellEnd"/>
      <w:r>
        <w:t xml:space="preserve"> </w:t>
      </w:r>
      <w:proofErr w:type="spellStart"/>
      <w:r>
        <w:t>the</w:t>
      </w:r>
      <w:proofErr w:type="spellEnd"/>
      <w:r>
        <w:t xml:space="preserve"> role of AI-</w:t>
      </w:r>
      <w:proofErr w:type="spellStart"/>
      <w:r>
        <w:t>powered</w:t>
      </w:r>
      <w:proofErr w:type="spellEnd"/>
      <w:r>
        <w:t xml:space="preserve"> </w:t>
      </w:r>
      <w:proofErr w:type="spellStart"/>
      <w:r>
        <w:t>mental</w:t>
      </w:r>
      <w:proofErr w:type="spellEnd"/>
      <w:r>
        <w:t xml:space="preserve"> </w:t>
      </w:r>
      <w:proofErr w:type="spellStart"/>
      <w:r>
        <w:t>health</w:t>
      </w:r>
      <w:proofErr w:type="spellEnd"/>
      <w:r>
        <w:t xml:space="preserve"> </w:t>
      </w:r>
      <w:proofErr w:type="spellStart"/>
      <w:r>
        <w:t>chatbots</w:t>
      </w:r>
      <w:proofErr w:type="spellEnd"/>
      <w:r>
        <w:t xml:space="preserve">. </w:t>
      </w:r>
      <w:proofErr w:type="spellStart"/>
      <w:r>
        <w:t>Frontiers</w:t>
      </w:r>
      <w:proofErr w:type="spellEnd"/>
      <w:r>
        <w:t xml:space="preserve"> in </w:t>
      </w:r>
      <w:proofErr w:type="spellStart"/>
      <w:r>
        <w:t>digital</w:t>
      </w:r>
      <w:proofErr w:type="spellEnd"/>
      <w:r>
        <w:t xml:space="preserve"> </w:t>
      </w:r>
      <w:proofErr w:type="spellStart"/>
      <w:r>
        <w:t>health</w:t>
      </w:r>
      <w:proofErr w:type="spellEnd"/>
      <w:r>
        <w:t>, 5, 1278186. https://doi.org/10.3389/fdgth.2023.1278186</w:t>
      </w:r>
    </w:p>
    <w:p w14:paraId="7AE36903" w14:textId="77777777" w:rsidR="00C7030F" w:rsidRDefault="00C7030F" w:rsidP="00C7030F">
      <w:proofErr w:type="spellStart"/>
      <w:r>
        <w:t>Kleine</w:t>
      </w:r>
      <w:proofErr w:type="spellEnd"/>
      <w:r>
        <w:t xml:space="preserve">, A. K., </w:t>
      </w:r>
      <w:proofErr w:type="spellStart"/>
      <w:r>
        <w:t>Kokje</w:t>
      </w:r>
      <w:proofErr w:type="spellEnd"/>
      <w:r>
        <w:t xml:space="preserve">, E., </w:t>
      </w:r>
      <w:proofErr w:type="spellStart"/>
      <w:r>
        <w:t>Lermer</w:t>
      </w:r>
      <w:proofErr w:type="spellEnd"/>
      <w:r>
        <w:t xml:space="preserve">, E., &amp; </w:t>
      </w:r>
      <w:proofErr w:type="spellStart"/>
      <w:r>
        <w:t>Gaube</w:t>
      </w:r>
      <w:proofErr w:type="spellEnd"/>
      <w:r>
        <w:t xml:space="preserve">, S. (2023). </w:t>
      </w:r>
      <w:proofErr w:type="spellStart"/>
      <w:r>
        <w:t>Attitudes</w:t>
      </w:r>
      <w:proofErr w:type="spellEnd"/>
      <w:r>
        <w:t xml:space="preserve"> </w:t>
      </w:r>
      <w:proofErr w:type="spellStart"/>
      <w:r>
        <w:t>Toward</w:t>
      </w:r>
      <w:proofErr w:type="spellEnd"/>
      <w:r>
        <w:t xml:space="preserve"> </w:t>
      </w:r>
      <w:proofErr w:type="spellStart"/>
      <w:r>
        <w:t>the</w:t>
      </w:r>
      <w:proofErr w:type="spellEnd"/>
      <w:r>
        <w:t xml:space="preserve"> </w:t>
      </w:r>
      <w:proofErr w:type="spellStart"/>
      <w:r>
        <w:t>Adoption</w:t>
      </w:r>
      <w:proofErr w:type="spellEnd"/>
      <w:r>
        <w:t xml:space="preserve"> of 2 </w:t>
      </w:r>
      <w:proofErr w:type="spellStart"/>
      <w:r>
        <w:t>Artificial</w:t>
      </w:r>
      <w:proofErr w:type="spellEnd"/>
      <w:r>
        <w:t xml:space="preserve"> </w:t>
      </w:r>
      <w:proofErr w:type="spellStart"/>
      <w:r>
        <w:t>Intelligence-Enabled</w:t>
      </w:r>
      <w:proofErr w:type="spellEnd"/>
      <w:r>
        <w:t xml:space="preserve"> </w:t>
      </w:r>
      <w:proofErr w:type="spellStart"/>
      <w:r>
        <w:t>Mental</w:t>
      </w:r>
      <w:proofErr w:type="spellEnd"/>
      <w:r>
        <w:t xml:space="preserve"> Health </w:t>
      </w:r>
      <w:proofErr w:type="spellStart"/>
      <w:r>
        <w:t>Tools</w:t>
      </w:r>
      <w:proofErr w:type="spellEnd"/>
      <w:r>
        <w:t xml:space="preserve"> </w:t>
      </w:r>
      <w:proofErr w:type="spellStart"/>
      <w:r>
        <w:t>Among</w:t>
      </w:r>
      <w:proofErr w:type="spellEnd"/>
      <w:r>
        <w:t xml:space="preserve"> </w:t>
      </w:r>
      <w:proofErr w:type="spellStart"/>
      <w:r>
        <w:t>Prospective</w:t>
      </w:r>
      <w:proofErr w:type="spellEnd"/>
      <w:r>
        <w:t xml:space="preserve"> </w:t>
      </w:r>
      <w:proofErr w:type="spellStart"/>
      <w:r>
        <w:t>Psychotherapists</w:t>
      </w:r>
      <w:proofErr w:type="spellEnd"/>
      <w:r>
        <w:t xml:space="preserve">: </w:t>
      </w:r>
      <w:proofErr w:type="spellStart"/>
      <w:r>
        <w:t>Cross-sectional</w:t>
      </w:r>
      <w:proofErr w:type="spellEnd"/>
      <w:r>
        <w:t xml:space="preserve"> Study. JMIR </w:t>
      </w:r>
      <w:proofErr w:type="spellStart"/>
      <w:r>
        <w:t>human</w:t>
      </w:r>
      <w:proofErr w:type="spellEnd"/>
      <w:r>
        <w:t xml:space="preserve"> </w:t>
      </w:r>
      <w:proofErr w:type="spellStart"/>
      <w:r>
        <w:t>factors</w:t>
      </w:r>
      <w:proofErr w:type="spellEnd"/>
      <w:r>
        <w:t>, 10, e46859. https://doi.org/10.2196/46859</w:t>
      </w:r>
    </w:p>
    <w:p w14:paraId="01408CD5" w14:textId="77777777" w:rsidR="00C7030F" w:rsidRDefault="00C7030F" w:rsidP="00C7030F">
      <w:proofErr w:type="spellStart"/>
      <w:r>
        <w:t>Landers</w:t>
      </w:r>
      <w:proofErr w:type="spellEnd"/>
      <w:r>
        <w:t xml:space="preserve">, R. and </w:t>
      </w:r>
      <w:proofErr w:type="spellStart"/>
      <w:r>
        <w:t>Behrend</w:t>
      </w:r>
      <w:proofErr w:type="spellEnd"/>
      <w:r>
        <w:t xml:space="preserve">, T. (2023). </w:t>
      </w:r>
      <w:proofErr w:type="spellStart"/>
      <w:r>
        <w:t>Auditing</w:t>
      </w:r>
      <w:proofErr w:type="spellEnd"/>
      <w:r>
        <w:t xml:space="preserve"> </w:t>
      </w:r>
      <w:proofErr w:type="spellStart"/>
      <w:r>
        <w:t>the</w:t>
      </w:r>
      <w:proofErr w:type="spellEnd"/>
      <w:r>
        <w:t xml:space="preserve"> </w:t>
      </w:r>
      <w:proofErr w:type="spellStart"/>
      <w:r>
        <w:t>ai</w:t>
      </w:r>
      <w:proofErr w:type="spellEnd"/>
      <w:r>
        <w:t xml:space="preserve"> </w:t>
      </w:r>
      <w:proofErr w:type="spellStart"/>
      <w:r>
        <w:t>auditors</w:t>
      </w:r>
      <w:proofErr w:type="spellEnd"/>
      <w:r>
        <w:t xml:space="preserve">: a </w:t>
      </w:r>
      <w:proofErr w:type="spellStart"/>
      <w:r>
        <w:t>framework</w:t>
      </w:r>
      <w:proofErr w:type="spellEnd"/>
      <w:r>
        <w:t xml:space="preserve"> </w:t>
      </w:r>
      <w:proofErr w:type="spellStart"/>
      <w:r>
        <w:t>for</w:t>
      </w:r>
      <w:proofErr w:type="spellEnd"/>
      <w:r>
        <w:t xml:space="preserve"> </w:t>
      </w:r>
      <w:proofErr w:type="spellStart"/>
      <w:r>
        <w:t>evaluating</w:t>
      </w:r>
      <w:proofErr w:type="spellEnd"/>
      <w:r>
        <w:t xml:space="preserve"> </w:t>
      </w:r>
      <w:proofErr w:type="spellStart"/>
      <w:r>
        <w:t>fairness</w:t>
      </w:r>
      <w:proofErr w:type="spellEnd"/>
      <w:r>
        <w:t xml:space="preserve"> and </w:t>
      </w:r>
      <w:proofErr w:type="spellStart"/>
      <w:r>
        <w:t>bias</w:t>
      </w:r>
      <w:proofErr w:type="spellEnd"/>
      <w:r>
        <w:t xml:space="preserve"> in </w:t>
      </w:r>
      <w:proofErr w:type="spellStart"/>
      <w:r>
        <w:t>high</w:t>
      </w:r>
      <w:proofErr w:type="spellEnd"/>
      <w:r>
        <w:t xml:space="preserve"> </w:t>
      </w:r>
      <w:proofErr w:type="spellStart"/>
      <w:r>
        <w:t>stakes</w:t>
      </w:r>
      <w:proofErr w:type="spellEnd"/>
      <w:r>
        <w:t xml:space="preserve"> </w:t>
      </w:r>
      <w:proofErr w:type="spellStart"/>
      <w:r>
        <w:t>ai</w:t>
      </w:r>
      <w:proofErr w:type="spellEnd"/>
      <w:r>
        <w:t xml:space="preserve"> </w:t>
      </w:r>
      <w:proofErr w:type="spellStart"/>
      <w:r>
        <w:t>predictive</w:t>
      </w:r>
      <w:proofErr w:type="spellEnd"/>
      <w:r>
        <w:t xml:space="preserve"> </w:t>
      </w:r>
      <w:proofErr w:type="spellStart"/>
      <w:r>
        <w:t>models</w:t>
      </w:r>
      <w:proofErr w:type="spellEnd"/>
      <w:r>
        <w:t xml:space="preserve">.. American </w:t>
      </w:r>
      <w:proofErr w:type="spellStart"/>
      <w:r>
        <w:t>Psychologist</w:t>
      </w:r>
      <w:proofErr w:type="spellEnd"/>
      <w:r>
        <w:t>, 78(1), 36-49. https://doi.org/10.1037/amp0000972</w:t>
      </w:r>
    </w:p>
    <w:p w14:paraId="24677ADB" w14:textId="77777777" w:rsidR="00C7030F" w:rsidRDefault="00C7030F" w:rsidP="00C7030F">
      <w:proofErr w:type="spellStart"/>
      <w:r>
        <w:t>Landi</w:t>
      </w:r>
      <w:proofErr w:type="spellEnd"/>
      <w:r>
        <w:t xml:space="preserve">, H. (2024). AI </w:t>
      </w:r>
      <w:proofErr w:type="spellStart"/>
      <w:r>
        <w:t>can</w:t>
      </w:r>
      <w:proofErr w:type="spellEnd"/>
      <w:r>
        <w:t xml:space="preserve"> </w:t>
      </w:r>
      <w:proofErr w:type="spellStart"/>
      <w:r>
        <w:t>crack</w:t>
      </w:r>
      <w:proofErr w:type="spellEnd"/>
      <w:r>
        <w:t xml:space="preserve"> </w:t>
      </w:r>
      <w:proofErr w:type="spellStart"/>
      <w:r>
        <w:t>open</w:t>
      </w:r>
      <w:proofErr w:type="spellEnd"/>
      <w:r>
        <w:t xml:space="preserve"> </w:t>
      </w:r>
      <w:proofErr w:type="spellStart"/>
      <w:r>
        <w:t>the</w:t>
      </w:r>
      <w:proofErr w:type="spellEnd"/>
      <w:r>
        <w:t xml:space="preserve"> “</w:t>
      </w:r>
      <w:proofErr w:type="spellStart"/>
      <w:r>
        <w:t>black</w:t>
      </w:r>
      <w:proofErr w:type="spellEnd"/>
      <w:r>
        <w:t xml:space="preserve"> box” of </w:t>
      </w:r>
      <w:proofErr w:type="spellStart"/>
      <w:r>
        <w:t>effective</w:t>
      </w:r>
      <w:proofErr w:type="spellEnd"/>
      <w:r>
        <w:t xml:space="preserve"> </w:t>
      </w:r>
      <w:proofErr w:type="spellStart"/>
      <w:r>
        <w:t>mental</w:t>
      </w:r>
      <w:proofErr w:type="spellEnd"/>
      <w:r>
        <w:t xml:space="preserve"> </w:t>
      </w:r>
      <w:proofErr w:type="spellStart"/>
      <w:r>
        <w:t>health</w:t>
      </w:r>
      <w:proofErr w:type="spellEnd"/>
      <w:r>
        <w:t xml:space="preserve"> </w:t>
      </w:r>
      <w:proofErr w:type="spellStart"/>
      <w:r>
        <w:t>therapy</w:t>
      </w:r>
      <w:proofErr w:type="spellEnd"/>
      <w:r>
        <w:t xml:space="preserve"> at </w:t>
      </w:r>
      <w:proofErr w:type="spellStart"/>
      <w:r>
        <w:t>scale</w:t>
      </w:r>
      <w:proofErr w:type="spellEnd"/>
      <w:r>
        <w:t xml:space="preserve">, study </w:t>
      </w:r>
      <w:proofErr w:type="spellStart"/>
      <w:r>
        <w:t>finds</w:t>
      </w:r>
      <w:proofErr w:type="spellEnd"/>
      <w:r>
        <w:t xml:space="preserve">. (2024, </w:t>
      </w:r>
      <w:proofErr w:type="spellStart"/>
      <w:r>
        <w:t>January</w:t>
      </w:r>
      <w:proofErr w:type="spellEnd"/>
      <w:r>
        <w:t xml:space="preserve"> 26). </w:t>
      </w:r>
      <w:proofErr w:type="spellStart"/>
      <w:r>
        <w:t>Fierce</w:t>
      </w:r>
      <w:proofErr w:type="spellEnd"/>
      <w:r>
        <w:t xml:space="preserve"> </w:t>
      </w:r>
      <w:proofErr w:type="spellStart"/>
      <w:r>
        <w:t>Healthcare</w:t>
      </w:r>
      <w:proofErr w:type="spellEnd"/>
      <w:r>
        <w:t>. https://www.fiercehealthcare.com/ai-and-machine-learning/ai-can-crack-open-black-box-effective-mental-health-counseling-scale-study</w:t>
      </w:r>
    </w:p>
    <w:p w14:paraId="30E0F53C" w14:textId="77777777" w:rsidR="00C7030F" w:rsidRDefault="00C7030F" w:rsidP="00C7030F">
      <w:proofErr w:type="spellStart"/>
      <w:r>
        <w:t>Lee</w:t>
      </w:r>
      <w:proofErr w:type="spellEnd"/>
      <w:r>
        <w:t xml:space="preserve">, E. E., </w:t>
      </w:r>
      <w:proofErr w:type="spellStart"/>
      <w:r>
        <w:t>Torous</w:t>
      </w:r>
      <w:proofErr w:type="spellEnd"/>
      <w:r>
        <w:t xml:space="preserve">, J., De </w:t>
      </w:r>
      <w:proofErr w:type="spellStart"/>
      <w:r>
        <w:t>Choudhury</w:t>
      </w:r>
      <w:proofErr w:type="spellEnd"/>
      <w:r>
        <w:t xml:space="preserve">, M., </w:t>
      </w:r>
      <w:proofErr w:type="spellStart"/>
      <w:r>
        <w:t>Depp</w:t>
      </w:r>
      <w:proofErr w:type="spellEnd"/>
      <w:r>
        <w:t xml:space="preserve">, C. A., Graham, S. A., Kim, H. C., </w:t>
      </w:r>
      <w:proofErr w:type="spellStart"/>
      <w:r>
        <w:t>Paulus</w:t>
      </w:r>
      <w:proofErr w:type="spellEnd"/>
      <w:r>
        <w:t xml:space="preserve">, M. P., </w:t>
      </w:r>
      <w:proofErr w:type="spellStart"/>
      <w:r>
        <w:t>Krystal</w:t>
      </w:r>
      <w:proofErr w:type="spellEnd"/>
      <w:r>
        <w:t xml:space="preserve">, J. H., &amp; </w:t>
      </w:r>
      <w:proofErr w:type="spellStart"/>
      <w:r>
        <w:t>Jeste</w:t>
      </w:r>
      <w:proofErr w:type="spellEnd"/>
      <w:r>
        <w:t xml:space="preserve">, D. V. (2021). </w:t>
      </w:r>
      <w:proofErr w:type="spellStart"/>
      <w:r>
        <w:t>Artificial</w:t>
      </w:r>
      <w:proofErr w:type="spellEnd"/>
      <w:r>
        <w:t xml:space="preserve"> </w:t>
      </w:r>
      <w:proofErr w:type="spellStart"/>
      <w:r>
        <w:t>Intelligence</w:t>
      </w:r>
      <w:proofErr w:type="spellEnd"/>
      <w:r>
        <w:t xml:space="preserve"> </w:t>
      </w:r>
      <w:proofErr w:type="spellStart"/>
      <w:r>
        <w:t>for</w:t>
      </w:r>
      <w:proofErr w:type="spellEnd"/>
      <w:r>
        <w:t xml:space="preserve"> </w:t>
      </w:r>
      <w:proofErr w:type="spellStart"/>
      <w:r>
        <w:t>Mental</w:t>
      </w:r>
      <w:proofErr w:type="spellEnd"/>
      <w:r>
        <w:t xml:space="preserve"> Health </w:t>
      </w:r>
      <w:proofErr w:type="spellStart"/>
      <w:r>
        <w:t>Care</w:t>
      </w:r>
      <w:proofErr w:type="spellEnd"/>
      <w:r>
        <w:t xml:space="preserve">: </w:t>
      </w:r>
      <w:proofErr w:type="spellStart"/>
      <w:r>
        <w:t>Clinical</w:t>
      </w:r>
      <w:proofErr w:type="spellEnd"/>
      <w:r>
        <w:t xml:space="preserve"> </w:t>
      </w:r>
      <w:proofErr w:type="spellStart"/>
      <w:r>
        <w:t>Applications</w:t>
      </w:r>
      <w:proofErr w:type="spellEnd"/>
      <w:r>
        <w:t xml:space="preserve">, </w:t>
      </w:r>
      <w:proofErr w:type="spellStart"/>
      <w:r>
        <w:t>Barriers</w:t>
      </w:r>
      <w:proofErr w:type="spellEnd"/>
      <w:r>
        <w:t xml:space="preserve">, </w:t>
      </w:r>
      <w:proofErr w:type="spellStart"/>
      <w:r>
        <w:t>Facilitators</w:t>
      </w:r>
      <w:proofErr w:type="spellEnd"/>
      <w:r>
        <w:t xml:space="preserve">, and </w:t>
      </w:r>
      <w:proofErr w:type="spellStart"/>
      <w:r>
        <w:t>Artificial</w:t>
      </w:r>
      <w:proofErr w:type="spellEnd"/>
      <w:r>
        <w:t xml:space="preserve"> </w:t>
      </w:r>
      <w:proofErr w:type="spellStart"/>
      <w:r>
        <w:t>Wisdom</w:t>
      </w:r>
      <w:proofErr w:type="spellEnd"/>
      <w:r>
        <w:t xml:space="preserve">. </w:t>
      </w:r>
      <w:proofErr w:type="spellStart"/>
      <w:r>
        <w:t>Biological</w:t>
      </w:r>
      <w:proofErr w:type="spellEnd"/>
      <w:r>
        <w:t xml:space="preserve"> </w:t>
      </w:r>
      <w:proofErr w:type="spellStart"/>
      <w:r>
        <w:t>psychiatry</w:t>
      </w:r>
      <w:proofErr w:type="spellEnd"/>
      <w:r>
        <w:t xml:space="preserve">. </w:t>
      </w:r>
      <w:proofErr w:type="spellStart"/>
      <w:r>
        <w:t>Cognitive</w:t>
      </w:r>
      <w:proofErr w:type="spellEnd"/>
      <w:r>
        <w:t xml:space="preserve"> </w:t>
      </w:r>
      <w:proofErr w:type="spellStart"/>
      <w:r>
        <w:t>neuroscience</w:t>
      </w:r>
      <w:proofErr w:type="spellEnd"/>
      <w:r>
        <w:t xml:space="preserve"> and </w:t>
      </w:r>
      <w:proofErr w:type="spellStart"/>
      <w:r>
        <w:t>neuroimaging</w:t>
      </w:r>
      <w:proofErr w:type="spellEnd"/>
      <w:r>
        <w:t>, 6(9), 856–864. https://doi.org/10.1016/j.bpsc.2021.02.001</w:t>
      </w:r>
    </w:p>
    <w:p w14:paraId="412CBD53" w14:textId="77777777" w:rsidR="00C7030F" w:rsidRDefault="00C7030F" w:rsidP="00C7030F">
      <w:proofErr w:type="spellStart"/>
      <w:r>
        <w:lastRenderedPageBreak/>
        <w:t>Lin</w:t>
      </w:r>
      <w:proofErr w:type="spellEnd"/>
      <w:r>
        <w:t xml:space="preserve">, Y. (2024). New </w:t>
      </w:r>
      <w:proofErr w:type="spellStart"/>
      <w:r>
        <w:t>psychological</w:t>
      </w:r>
      <w:proofErr w:type="spellEnd"/>
      <w:r>
        <w:t xml:space="preserve"> </w:t>
      </w:r>
      <w:proofErr w:type="spellStart"/>
      <w:r>
        <w:t>education</w:t>
      </w:r>
      <w:proofErr w:type="spellEnd"/>
      <w:r>
        <w:t xml:space="preserve">: </w:t>
      </w:r>
      <w:proofErr w:type="spellStart"/>
      <w:r>
        <w:t>Leveraging</w:t>
      </w:r>
      <w:proofErr w:type="spellEnd"/>
      <w:r>
        <w:t xml:space="preserve"> </w:t>
      </w:r>
      <w:proofErr w:type="spellStart"/>
      <w:r>
        <w:t>the</w:t>
      </w:r>
      <w:proofErr w:type="spellEnd"/>
      <w:r>
        <w:t xml:space="preserve"> </w:t>
      </w:r>
      <w:proofErr w:type="spellStart"/>
      <w:r>
        <w:t>power</w:t>
      </w:r>
      <w:proofErr w:type="spellEnd"/>
      <w:r>
        <w:t xml:space="preserve"> of </w:t>
      </w:r>
      <w:proofErr w:type="spellStart"/>
      <w:r>
        <w:t>ChatGPT</w:t>
      </w:r>
      <w:proofErr w:type="spellEnd"/>
      <w:r>
        <w:t xml:space="preserve"> and </w:t>
      </w:r>
      <w:proofErr w:type="spellStart"/>
      <w:r>
        <w:t>artificial</w:t>
      </w:r>
      <w:proofErr w:type="spellEnd"/>
      <w:r>
        <w:t xml:space="preserve"> </w:t>
      </w:r>
      <w:proofErr w:type="spellStart"/>
      <w:r>
        <w:t>intelligence</w:t>
      </w:r>
      <w:proofErr w:type="spellEnd"/>
      <w:r>
        <w:t xml:space="preserve">. </w:t>
      </w:r>
      <w:proofErr w:type="spellStart"/>
      <w:r>
        <w:t>Applied</w:t>
      </w:r>
      <w:proofErr w:type="spellEnd"/>
      <w:r>
        <w:t xml:space="preserve"> and </w:t>
      </w:r>
      <w:proofErr w:type="spellStart"/>
      <w:r>
        <w:t>Computational</w:t>
      </w:r>
      <w:proofErr w:type="spellEnd"/>
      <w:r>
        <w:t xml:space="preserve"> </w:t>
      </w:r>
      <w:proofErr w:type="spellStart"/>
      <w:r>
        <w:t>Engineering</w:t>
      </w:r>
      <w:proofErr w:type="spellEnd"/>
      <w:r>
        <w:t>. https://doi.org/10.54254/2755-2721/36/20230450</w:t>
      </w:r>
    </w:p>
    <w:p w14:paraId="6C67F606" w14:textId="77777777" w:rsidR="00C7030F" w:rsidRDefault="00C7030F" w:rsidP="00C7030F">
      <w:proofErr w:type="spellStart"/>
      <w:r>
        <w:t>Luebbe</w:t>
      </w:r>
      <w:proofErr w:type="spellEnd"/>
      <w:r>
        <w:t xml:space="preserve">, A. M., </w:t>
      </w:r>
      <w:proofErr w:type="spellStart"/>
      <w:r>
        <w:t>Radcliffe</w:t>
      </w:r>
      <w:proofErr w:type="spellEnd"/>
      <w:r>
        <w:t xml:space="preserve">, A. M., </w:t>
      </w:r>
      <w:proofErr w:type="spellStart"/>
      <w:r>
        <w:t>Callands</w:t>
      </w:r>
      <w:proofErr w:type="spellEnd"/>
      <w:r>
        <w:t xml:space="preserve">, T. A., </w:t>
      </w:r>
      <w:proofErr w:type="spellStart"/>
      <w:r>
        <w:t>Green</w:t>
      </w:r>
      <w:proofErr w:type="spellEnd"/>
      <w:r>
        <w:t xml:space="preserve">, D., &amp; </w:t>
      </w:r>
      <w:proofErr w:type="spellStart"/>
      <w:r>
        <w:t>Thorn</w:t>
      </w:r>
      <w:proofErr w:type="spellEnd"/>
      <w:r>
        <w:t xml:space="preserve">, B. E. (2007). </w:t>
      </w:r>
      <w:proofErr w:type="spellStart"/>
      <w:r>
        <w:t>Evidence-based</w:t>
      </w:r>
      <w:proofErr w:type="spellEnd"/>
      <w:r>
        <w:t xml:space="preserve"> </w:t>
      </w:r>
      <w:proofErr w:type="spellStart"/>
      <w:r>
        <w:t>practice</w:t>
      </w:r>
      <w:proofErr w:type="spellEnd"/>
      <w:r>
        <w:t xml:space="preserve"> in </w:t>
      </w:r>
      <w:proofErr w:type="spellStart"/>
      <w:r>
        <w:t>psychology</w:t>
      </w:r>
      <w:proofErr w:type="spellEnd"/>
      <w:r>
        <w:t xml:space="preserve">: </w:t>
      </w:r>
      <w:proofErr w:type="spellStart"/>
      <w:r>
        <w:t>perceptions</w:t>
      </w:r>
      <w:proofErr w:type="spellEnd"/>
      <w:r>
        <w:t xml:space="preserve"> of </w:t>
      </w:r>
      <w:proofErr w:type="spellStart"/>
      <w:r>
        <w:t>graduate</w:t>
      </w:r>
      <w:proofErr w:type="spellEnd"/>
      <w:r>
        <w:t xml:space="preserve"> </w:t>
      </w:r>
      <w:proofErr w:type="spellStart"/>
      <w:r>
        <w:t>students</w:t>
      </w:r>
      <w:proofErr w:type="spellEnd"/>
      <w:r>
        <w:t xml:space="preserve"> in </w:t>
      </w:r>
      <w:proofErr w:type="spellStart"/>
      <w:r>
        <w:t>scientist-practitioner</w:t>
      </w:r>
      <w:proofErr w:type="spellEnd"/>
      <w:r>
        <w:t xml:space="preserve"> </w:t>
      </w:r>
      <w:proofErr w:type="spellStart"/>
      <w:r>
        <w:t>programs</w:t>
      </w:r>
      <w:proofErr w:type="spellEnd"/>
      <w:r>
        <w:t xml:space="preserve">. </w:t>
      </w:r>
      <w:proofErr w:type="spellStart"/>
      <w:r>
        <w:t>Journal</w:t>
      </w:r>
      <w:proofErr w:type="spellEnd"/>
      <w:r>
        <w:t xml:space="preserve"> of </w:t>
      </w:r>
      <w:proofErr w:type="spellStart"/>
      <w:r>
        <w:t>clinical</w:t>
      </w:r>
      <w:proofErr w:type="spellEnd"/>
      <w:r>
        <w:t xml:space="preserve"> </w:t>
      </w:r>
      <w:proofErr w:type="spellStart"/>
      <w:r>
        <w:t>psychology</w:t>
      </w:r>
      <w:proofErr w:type="spellEnd"/>
      <w:r>
        <w:t>, 63(7), 643–655. https://doi.org/10.1002/jclp.20379</w:t>
      </w:r>
    </w:p>
    <w:p w14:paraId="6B5636AB" w14:textId="77777777" w:rsidR="00C7030F" w:rsidRDefault="00C7030F" w:rsidP="00C7030F">
      <w:proofErr w:type="spellStart"/>
      <w:r>
        <w:t>Luttrell</w:t>
      </w:r>
      <w:proofErr w:type="spellEnd"/>
      <w:r>
        <w:t xml:space="preserve">, A., &amp; </w:t>
      </w:r>
      <w:proofErr w:type="spellStart"/>
      <w:r>
        <w:t>Togans</w:t>
      </w:r>
      <w:proofErr w:type="spellEnd"/>
      <w:r>
        <w:t xml:space="preserve">, L. J. (2021). </w:t>
      </w:r>
      <w:proofErr w:type="spellStart"/>
      <w:r>
        <w:t>The</w:t>
      </w:r>
      <w:proofErr w:type="spellEnd"/>
      <w:r>
        <w:t xml:space="preserve"> Stability of </w:t>
      </w:r>
      <w:proofErr w:type="spellStart"/>
      <w:r>
        <w:t>Moralized</w:t>
      </w:r>
      <w:proofErr w:type="spellEnd"/>
      <w:r>
        <w:t xml:space="preserve"> </w:t>
      </w:r>
      <w:proofErr w:type="spellStart"/>
      <w:r>
        <w:t>Attitudes</w:t>
      </w:r>
      <w:proofErr w:type="spellEnd"/>
      <w:r>
        <w:t xml:space="preserve"> Over </w:t>
      </w:r>
      <w:proofErr w:type="spellStart"/>
      <w:r>
        <w:t>Time</w:t>
      </w:r>
      <w:proofErr w:type="spellEnd"/>
      <w:r>
        <w:t xml:space="preserve">. </w:t>
      </w:r>
      <w:proofErr w:type="spellStart"/>
      <w:r>
        <w:t>Personality</w:t>
      </w:r>
      <w:proofErr w:type="spellEnd"/>
      <w:r>
        <w:t xml:space="preserve"> &amp; </w:t>
      </w:r>
      <w:proofErr w:type="spellStart"/>
      <w:r>
        <w:t>social</w:t>
      </w:r>
      <w:proofErr w:type="spellEnd"/>
      <w:r>
        <w:t xml:space="preserve"> </w:t>
      </w:r>
      <w:proofErr w:type="spellStart"/>
      <w:r>
        <w:t>psychology</w:t>
      </w:r>
      <w:proofErr w:type="spellEnd"/>
      <w:r>
        <w:t xml:space="preserve"> bulletin, 47(4), 551–564. https://doi.org/10.1177/0146167220935737 </w:t>
      </w:r>
    </w:p>
    <w:p w14:paraId="657C2CF0" w14:textId="77777777" w:rsidR="00C7030F" w:rsidRDefault="00C7030F" w:rsidP="00C7030F">
      <w:proofErr w:type="spellStart"/>
      <w:r>
        <w:t>Luxton</w:t>
      </w:r>
      <w:proofErr w:type="spellEnd"/>
      <w:r>
        <w:t xml:space="preserve">, D. (2014). </w:t>
      </w:r>
      <w:proofErr w:type="spellStart"/>
      <w:r>
        <w:t>Artificial</w:t>
      </w:r>
      <w:proofErr w:type="spellEnd"/>
      <w:r>
        <w:t xml:space="preserve"> </w:t>
      </w:r>
      <w:proofErr w:type="spellStart"/>
      <w:r>
        <w:t>intelligence</w:t>
      </w:r>
      <w:proofErr w:type="spellEnd"/>
      <w:r>
        <w:t xml:space="preserve"> in </w:t>
      </w:r>
      <w:proofErr w:type="spellStart"/>
      <w:r>
        <w:t>psychological</w:t>
      </w:r>
      <w:proofErr w:type="spellEnd"/>
      <w:r>
        <w:t xml:space="preserve"> </w:t>
      </w:r>
      <w:proofErr w:type="spellStart"/>
      <w:r>
        <w:t>practice</w:t>
      </w:r>
      <w:proofErr w:type="spellEnd"/>
      <w:r>
        <w:t xml:space="preserve">: </w:t>
      </w:r>
      <w:proofErr w:type="spellStart"/>
      <w:r>
        <w:t>current</w:t>
      </w:r>
      <w:proofErr w:type="spellEnd"/>
      <w:r>
        <w:t xml:space="preserve"> and </w:t>
      </w:r>
      <w:proofErr w:type="spellStart"/>
      <w:r>
        <w:t>future</w:t>
      </w:r>
      <w:proofErr w:type="spellEnd"/>
      <w:r>
        <w:t xml:space="preserve"> </w:t>
      </w:r>
      <w:proofErr w:type="spellStart"/>
      <w:r>
        <w:t>applications</w:t>
      </w:r>
      <w:proofErr w:type="spellEnd"/>
      <w:r>
        <w:t xml:space="preserve"> and </w:t>
      </w:r>
      <w:proofErr w:type="spellStart"/>
      <w:r>
        <w:t>implications</w:t>
      </w:r>
      <w:proofErr w:type="spellEnd"/>
      <w:r>
        <w:t xml:space="preserve">.. Professional </w:t>
      </w:r>
      <w:proofErr w:type="spellStart"/>
      <w:r>
        <w:t>Psychology</w:t>
      </w:r>
      <w:proofErr w:type="spellEnd"/>
      <w:r>
        <w:t xml:space="preserve"> </w:t>
      </w:r>
      <w:proofErr w:type="spellStart"/>
      <w:r>
        <w:t>Research</w:t>
      </w:r>
      <w:proofErr w:type="spellEnd"/>
      <w:r>
        <w:t xml:space="preserve"> and </w:t>
      </w:r>
      <w:proofErr w:type="spellStart"/>
      <w:r>
        <w:t>Practice</w:t>
      </w:r>
      <w:proofErr w:type="spellEnd"/>
      <w:r>
        <w:t>, 45(5), 332-339. https://doi.org/10.1037/a0034559</w:t>
      </w:r>
    </w:p>
    <w:p w14:paraId="67D4E5E7" w14:textId="77777777" w:rsidR="00C7030F" w:rsidRDefault="00C7030F" w:rsidP="00C7030F">
      <w:proofErr w:type="spellStart"/>
      <w:r>
        <w:t>Maier</w:t>
      </w:r>
      <w:proofErr w:type="spellEnd"/>
      <w:r>
        <w:t xml:space="preserve">, S.B., </w:t>
      </w:r>
      <w:proofErr w:type="spellStart"/>
      <w:r>
        <w:t>Jussupow</w:t>
      </w:r>
      <w:proofErr w:type="spellEnd"/>
      <w:r>
        <w:t xml:space="preserve">, E., &amp; </w:t>
      </w:r>
      <w:proofErr w:type="spellStart"/>
      <w:r>
        <w:t>Heinzl</w:t>
      </w:r>
      <w:proofErr w:type="spellEnd"/>
      <w:r>
        <w:t xml:space="preserve">, A. (2019). </w:t>
      </w:r>
      <w:proofErr w:type="spellStart"/>
      <w:r>
        <w:t>Good</w:t>
      </w:r>
      <w:proofErr w:type="spellEnd"/>
      <w:r>
        <w:t xml:space="preserve">, </w:t>
      </w:r>
      <w:proofErr w:type="spellStart"/>
      <w:r>
        <w:t>Bad</w:t>
      </w:r>
      <w:proofErr w:type="spellEnd"/>
      <w:r>
        <w:t xml:space="preserve">, or </w:t>
      </w:r>
      <w:proofErr w:type="spellStart"/>
      <w:r>
        <w:t>both</w:t>
      </w:r>
      <w:proofErr w:type="spellEnd"/>
      <w:r>
        <w:t xml:space="preserve">? </w:t>
      </w:r>
      <w:proofErr w:type="spellStart"/>
      <w:r>
        <w:t>Measurement</w:t>
      </w:r>
      <w:proofErr w:type="spellEnd"/>
      <w:r>
        <w:t xml:space="preserve"> of </w:t>
      </w:r>
      <w:proofErr w:type="spellStart"/>
      <w:r>
        <w:t>Physician's</w:t>
      </w:r>
      <w:proofErr w:type="spellEnd"/>
      <w:r>
        <w:t xml:space="preserve"> </w:t>
      </w:r>
      <w:proofErr w:type="spellStart"/>
      <w:r>
        <w:t>Ambivalent</w:t>
      </w:r>
      <w:proofErr w:type="spellEnd"/>
      <w:r>
        <w:t xml:space="preserve"> </w:t>
      </w:r>
      <w:proofErr w:type="spellStart"/>
      <w:r>
        <w:t>Attitudes</w:t>
      </w:r>
      <w:proofErr w:type="spellEnd"/>
      <w:r>
        <w:t xml:space="preserve"> </w:t>
      </w:r>
      <w:proofErr w:type="spellStart"/>
      <w:r>
        <w:t>towards</w:t>
      </w:r>
      <w:proofErr w:type="spellEnd"/>
      <w:r>
        <w:t xml:space="preserve"> AI. </w:t>
      </w:r>
      <w:proofErr w:type="spellStart"/>
      <w:r>
        <w:t>European</w:t>
      </w:r>
      <w:proofErr w:type="spellEnd"/>
      <w:r>
        <w:t xml:space="preserve"> </w:t>
      </w:r>
      <w:proofErr w:type="spellStart"/>
      <w:r>
        <w:t>Conference</w:t>
      </w:r>
      <w:proofErr w:type="spellEnd"/>
      <w:r>
        <w:t xml:space="preserve"> on </w:t>
      </w:r>
      <w:proofErr w:type="spellStart"/>
      <w:r>
        <w:t>Information</w:t>
      </w:r>
      <w:proofErr w:type="spellEnd"/>
      <w:r>
        <w:t xml:space="preserve"> Systems. </w:t>
      </w:r>
    </w:p>
    <w:p w14:paraId="6D84AC47" w14:textId="77777777" w:rsidR="00C7030F" w:rsidRDefault="00C7030F" w:rsidP="00C7030F">
      <w:proofErr w:type="spellStart"/>
      <w:r>
        <w:t>Marques-Sule</w:t>
      </w:r>
      <w:proofErr w:type="spellEnd"/>
      <w:r>
        <w:t xml:space="preserve">, E., </w:t>
      </w:r>
      <w:proofErr w:type="spellStart"/>
      <w:r>
        <w:t>Baxi</w:t>
      </w:r>
      <w:proofErr w:type="spellEnd"/>
      <w:r>
        <w:t xml:space="preserve">, H., </w:t>
      </w:r>
      <w:proofErr w:type="spellStart"/>
      <w:r>
        <w:t>Arnal-Gómez</w:t>
      </w:r>
      <w:proofErr w:type="spellEnd"/>
      <w:r>
        <w:t xml:space="preserve">, A., </w:t>
      </w:r>
      <w:proofErr w:type="spellStart"/>
      <w:r>
        <w:t>Cortés-Amador</w:t>
      </w:r>
      <w:proofErr w:type="spellEnd"/>
      <w:r>
        <w:t xml:space="preserve">, S., &amp; </w:t>
      </w:r>
      <w:proofErr w:type="spellStart"/>
      <w:r>
        <w:t>Sheth</w:t>
      </w:r>
      <w:proofErr w:type="spellEnd"/>
      <w:r>
        <w:t xml:space="preserve">, M. (2022). </w:t>
      </w:r>
      <w:proofErr w:type="spellStart"/>
      <w:r>
        <w:t>Influence</w:t>
      </w:r>
      <w:proofErr w:type="spellEnd"/>
      <w:r>
        <w:t xml:space="preserve"> of </w:t>
      </w:r>
      <w:proofErr w:type="spellStart"/>
      <w:r>
        <w:t>professional</w:t>
      </w:r>
      <w:proofErr w:type="spellEnd"/>
      <w:r>
        <w:t xml:space="preserve"> </w:t>
      </w:r>
      <w:proofErr w:type="spellStart"/>
      <w:r>
        <w:t>values</w:t>
      </w:r>
      <w:proofErr w:type="spellEnd"/>
      <w:r>
        <w:t xml:space="preserve"> on </w:t>
      </w:r>
      <w:proofErr w:type="spellStart"/>
      <w:r>
        <w:t>attitudes</w:t>
      </w:r>
      <w:proofErr w:type="spellEnd"/>
      <w:r>
        <w:t xml:space="preserve"> </w:t>
      </w:r>
      <w:proofErr w:type="spellStart"/>
      <w:r>
        <w:t>towards</w:t>
      </w:r>
      <w:proofErr w:type="spellEnd"/>
      <w:r>
        <w:t xml:space="preserve"> </w:t>
      </w:r>
      <w:proofErr w:type="spellStart"/>
      <w:r>
        <w:t>professional</w:t>
      </w:r>
      <w:proofErr w:type="spellEnd"/>
      <w:r>
        <w:t xml:space="preserve"> </w:t>
      </w:r>
      <w:proofErr w:type="spellStart"/>
      <w:r>
        <w:t>ethics</w:t>
      </w:r>
      <w:proofErr w:type="spellEnd"/>
      <w:r>
        <w:t xml:space="preserve"> in </w:t>
      </w:r>
      <w:proofErr w:type="spellStart"/>
      <w:r>
        <w:t>future</w:t>
      </w:r>
      <w:proofErr w:type="spellEnd"/>
      <w:r>
        <w:t xml:space="preserve"> </w:t>
      </w:r>
      <w:proofErr w:type="spellStart"/>
      <w:r>
        <w:t>physical</w:t>
      </w:r>
      <w:proofErr w:type="spellEnd"/>
      <w:r>
        <w:t xml:space="preserve"> </w:t>
      </w:r>
      <w:proofErr w:type="spellStart"/>
      <w:r>
        <w:t>therapy</w:t>
      </w:r>
      <w:proofErr w:type="spellEnd"/>
      <w:r>
        <w:t xml:space="preserve"> </w:t>
      </w:r>
      <w:proofErr w:type="spellStart"/>
      <w:r>
        <w:t>professionals</w:t>
      </w:r>
      <w:proofErr w:type="spellEnd"/>
      <w:r>
        <w:t xml:space="preserve">. International </w:t>
      </w:r>
      <w:proofErr w:type="spellStart"/>
      <w:r>
        <w:t>Journal</w:t>
      </w:r>
      <w:proofErr w:type="spellEnd"/>
      <w:r>
        <w:t xml:space="preserve"> of </w:t>
      </w:r>
      <w:proofErr w:type="spellStart"/>
      <w:r>
        <w:t>Environmental</w:t>
      </w:r>
      <w:proofErr w:type="spellEnd"/>
      <w:r>
        <w:t xml:space="preserve"> </w:t>
      </w:r>
      <w:proofErr w:type="spellStart"/>
      <w:r>
        <w:t>Research</w:t>
      </w:r>
      <w:proofErr w:type="spellEnd"/>
      <w:r>
        <w:t xml:space="preserve"> and </w:t>
      </w:r>
      <w:proofErr w:type="spellStart"/>
      <w:r>
        <w:t>Public</w:t>
      </w:r>
      <w:proofErr w:type="spellEnd"/>
      <w:r>
        <w:t xml:space="preserve"> Health, 19(21), 13952. https://doi.org/10.3390/ijerph192113952</w:t>
      </w:r>
    </w:p>
    <w:p w14:paraId="15D20613" w14:textId="77777777" w:rsidR="00C7030F" w:rsidRDefault="00C7030F" w:rsidP="00C7030F">
      <w:proofErr w:type="spellStart"/>
      <w:r>
        <w:t>Marr</w:t>
      </w:r>
      <w:proofErr w:type="spellEnd"/>
      <w:r>
        <w:t xml:space="preserve">, B. (2024, </w:t>
      </w:r>
      <w:proofErr w:type="spellStart"/>
      <w:r>
        <w:t>February</w:t>
      </w:r>
      <w:proofErr w:type="spellEnd"/>
      <w:r>
        <w:t xml:space="preserve"> 20). AI in </w:t>
      </w:r>
      <w:proofErr w:type="spellStart"/>
      <w:r>
        <w:t>Mental</w:t>
      </w:r>
      <w:proofErr w:type="spellEnd"/>
      <w:r>
        <w:t xml:space="preserve"> Health: </w:t>
      </w:r>
      <w:proofErr w:type="spellStart"/>
      <w:r>
        <w:t>Opportunities</w:t>
      </w:r>
      <w:proofErr w:type="spellEnd"/>
      <w:r>
        <w:t xml:space="preserve"> and </w:t>
      </w:r>
      <w:proofErr w:type="spellStart"/>
      <w:r>
        <w:t>Challenges</w:t>
      </w:r>
      <w:proofErr w:type="spellEnd"/>
      <w:r>
        <w:t xml:space="preserve"> in </w:t>
      </w:r>
      <w:proofErr w:type="spellStart"/>
      <w:r>
        <w:t>developing</w:t>
      </w:r>
      <w:proofErr w:type="spellEnd"/>
      <w:r>
        <w:t xml:space="preserve"> </w:t>
      </w:r>
      <w:proofErr w:type="spellStart"/>
      <w:r>
        <w:t>intelligent</w:t>
      </w:r>
      <w:proofErr w:type="spellEnd"/>
      <w:r>
        <w:t xml:space="preserve"> </w:t>
      </w:r>
      <w:proofErr w:type="spellStart"/>
      <w:r>
        <w:t>digital</w:t>
      </w:r>
      <w:proofErr w:type="spellEnd"/>
      <w:r>
        <w:t xml:space="preserve"> </w:t>
      </w:r>
      <w:proofErr w:type="spellStart"/>
      <w:r>
        <w:t>therapies</w:t>
      </w:r>
      <w:proofErr w:type="spellEnd"/>
      <w:r>
        <w:t xml:space="preserve">. </w:t>
      </w:r>
      <w:proofErr w:type="spellStart"/>
      <w:r>
        <w:t>Forbes</w:t>
      </w:r>
      <w:proofErr w:type="spellEnd"/>
      <w:r>
        <w:t>. https://www.forbes.com/sites/bernardmarr/2023/07/06/ai-in-mental-health-opportunities-and-challenges-in-developing-intelligent-digital-therapies/?sh=73495a5c5e10</w:t>
      </w:r>
    </w:p>
    <w:p w14:paraId="353FB822" w14:textId="77777777" w:rsidR="00C7030F" w:rsidRDefault="00C7030F" w:rsidP="00C7030F">
      <w:proofErr w:type="spellStart"/>
      <w:r>
        <w:t>Melnyk</w:t>
      </w:r>
      <w:proofErr w:type="spellEnd"/>
      <w:r>
        <w:t xml:space="preserve">, Y.B. (2023). </w:t>
      </w:r>
      <w:proofErr w:type="spellStart"/>
      <w:r>
        <w:t>Using</w:t>
      </w:r>
      <w:proofErr w:type="spellEnd"/>
      <w:r>
        <w:t xml:space="preserve"> of </w:t>
      </w:r>
      <w:proofErr w:type="spellStart"/>
      <w:r>
        <w:t>ChatGPT</w:t>
      </w:r>
      <w:proofErr w:type="spellEnd"/>
      <w:r>
        <w:t xml:space="preserve"> in </w:t>
      </w:r>
      <w:proofErr w:type="spellStart"/>
      <w:r>
        <w:t>psychology</w:t>
      </w:r>
      <w:proofErr w:type="spellEnd"/>
      <w:r>
        <w:t xml:space="preserve"> </w:t>
      </w:r>
      <w:proofErr w:type="spellStart"/>
      <w:r>
        <w:t>research</w:t>
      </w:r>
      <w:proofErr w:type="spellEnd"/>
      <w:r>
        <w:t xml:space="preserve"> and </w:t>
      </w:r>
      <w:proofErr w:type="spellStart"/>
      <w:r>
        <w:t>practice</w:t>
      </w:r>
      <w:proofErr w:type="spellEnd"/>
      <w:r>
        <w:t xml:space="preserve">. International </w:t>
      </w:r>
      <w:proofErr w:type="spellStart"/>
      <w:r>
        <w:t>Journal</w:t>
      </w:r>
      <w:proofErr w:type="spellEnd"/>
      <w:r>
        <w:t xml:space="preserve"> of </w:t>
      </w:r>
      <w:proofErr w:type="spellStart"/>
      <w:r>
        <w:t>Science</w:t>
      </w:r>
      <w:proofErr w:type="spellEnd"/>
      <w:r>
        <w:t xml:space="preserve"> </w:t>
      </w:r>
      <w:proofErr w:type="spellStart"/>
      <w:r>
        <w:t>Annals</w:t>
      </w:r>
      <w:proofErr w:type="spellEnd"/>
      <w:r>
        <w:t xml:space="preserve">. https://doi.org/10.26697/ijsa.2023.2.0 </w:t>
      </w:r>
    </w:p>
    <w:p w14:paraId="6887B0CA" w14:textId="77777777" w:rsidR="00C7030F" w:rsidRDefault="00C7030F" w:rsidP="00C7030F">
      <w:proofErr w:type="spellStart"/>
      <w:r>
        <w:t>Minerva</w:t>
      </w:r>
      <w:proofErr w:type="spellEnd"/>
      <w:r>
        <w:t xml:space="preserve">, F., &amp; </w:t>
      </w:r>
      <w:proofErr w:type="spellStart"/>
      <w:r>
        <w:t>Giubilini</w:t>
      </w:r>
      <w:proofErr w:type="spellEnd"/>
      <w:r>
        <w:t xml:space="preserve">, A. (2023). </w:t>
      </w:r>
      <w:proofErr w:type="spellStart"/>
      <w:r>
        <w:t>Is</w:t>
      </w:r>
      <w:proofErr w:type="spellEnd"/>
      <w:r>
        <w:t xml:space="preserve"> AI </w:t>
      </w:r>
      <w:proofErr w:type="spellStart"/>
      <w:r>
        <w:t>the</w:t>
      </w:r>
      <w:proofErr w:type="spellEnd"/>
      <w:r>
        <w:t xml:space="preserve"> </w:t>
      </w:r>
      <w:proofErr w:type="spellStart"/>
      <w:r>
        <w:t>Future</w:t>
      </w:r>
      <w:proofErr w:type="spellEnd"/>
      <w:r>
        <w:t xml:space="preserve"> of </w:t>
      </w:r>
      <w:proofErr w:type="spellStart"/>
      <w:r>
        <w:t>Mental</w:t>
      </w:r>
      <w:proofErr w:type="spellEnd"/>
      <w:r>
        <w:t xml:space="preserve"> </w:t>
      </w:r>
      <w:proofErr w:type="spellStart"/>
      <w:r>
        <w:t>Healthcare</w:t>
      </w:r>
      <w:proofErr w:type="spellEnd"/>
      <w:r>
        <w:t xml:space="preserve">?. </w:t>
      </w:r>
      <w:proofErr w:type="spellStart"/>
      <w:r>
        <w:t>Topoi</w:t>
      </w:r>
      <w:proofErr w:type="spellEnd"/>
      <w:r>
        <w:t xml:space="preserve"> : </w:t>
      </w:r>
      <w:proofErr w:type="spellStart"/>
      <w:r>
        <w:t>an</w:t>
      </w:r>
      <w:proofErr w:type="spellEnd"/>
      <w:r>
        <w:t xml:space="preserve"> </w:t>
      </w:r>
      <w:proofErr w:type="spellStart"/>
      <w:r>
        <w:t>international</w:t>
      </w:r>
      <w:proofErr w:type="spellEnd"/>
      <w:r>
        <w:t xml:space="preserve"> </w:t>
      </w:r>
      <w:proofErr w:type="spellStart"/>
      <w:r>
        <w:t>review</w:t>
      </w:r>
      <w:proofErr w:type="spellEnd"/>
      <w:r>
        <w:t xml:space="preserve"> of </w:t>
      </w:r>
      <w:proofErr w:type="spellStart"/>
      <w:r>
        <w:t>philosophy</w:t>
      </w:r>
      <w:proofErr w:type="spellEnd"/>
      <w:r>
        <w:t xml:space="preserve">, 42(3), 1–9. </w:t>
      </w:r>
      <w:proofErr w:type="spellStart"/>
      <w:r>
        <w:t>Advance</w:t>
      </w:r>
      <w:proofErr w:type="spellEnd"/>
      <w:r>
        <w:t xml:space="preserve"> online </w:t>
      </w:r>
      <w:proofErr w:type="spellStart"/>
      <w:r>
        <w:t>publication</w:t>
      </w:r>
      <w:proofErr w:type="spellEnd"/>
      <w:r>
        <w:t>. https://doi.org/10.1007/s11245-023-09932-3</w:t>
      </w:r>
    </w:p>
    <w:p w14:paraId="38961751" w14:textId="77777777" w:rsidR="00C7030F" w:rsidRDefault="00C7030F" w:rsidP="00C7030F">
      <w:proofErr w:type="spellStart"/>
      <w:r>
        <w:lastRenderedPageBreak/>
        <w:t>Morley</w:t>
      </w:r>
      <w:proofErr w:type="spellEnd"/>
      <w:r>
        <w:t xml:space="preserve">, J., </w:t>
      </w:r>
      <w:proofErr w:type="spellStart"/>
      <w:r>
        <w:t>Machado</w:t>
      </w:r>
      <w:proofErr w:type="spellEnd"/>
      <w:r>
        <w:t xml:space="preserve">, C. C. V., </w:t>
      </w:r>
      <w:proofErr w:type="spellStart"/>
      <w:r>
        <w:t>Burr</w:t>
      </w:r>
      <w:proofErr w:type="spellEnd"/>
      <w:r>
        <w:t xml:space="preserve">, C., </w:t>
      </w:r>
      <w:proofErr w:type="spellStart"/>
      <w:r>
        <w:t>Cowls</w:t>
      </w:r>
      <w:proofErr w:type="spellEnd"/>
      <w:r>
        <w:t xml:space="preserve">, J., </w:t>
      </w:r>
      <w:proofErr w:type="spellStart"/>
      <w:r>
        <w:t>Taddeo</w:t>
      </w:r>
      <w:proofErr w:type="spellEnd"/>
      <w:r>
        <w:t xml:space="preserve">, M., &amp; </w:t>
      </w:r>
      <w:proofErr w:type="spellStart"/>
      <w:r>
        <w:t>Floridi</w:t>
      </w:r>
      <w:proofErr w:type="spellEnd"/>
      <w:r>
        <w:t xml:space="preserve">, L. (2019). </w:t>
      </w:r>
      <w:proofErr w:type="spellStart"/>
      <w:r>
        <w:t>The</w:t>
      </w:r>
      <w:proofErr w:type="spellEnd"/>
      <w:r>
        <w:t xml:space="preserve"> Debate on </w:t>
      </w:r>
      <w:proofErr w:type="spellStart"/>
      <w:r>
        <w:t>the</w:t>
      </w:r>
      <w:proofErr w:type="spellEnd"/>
      <w:r>
        <w:t xml:space="preserve"> </w:t>
      </w:r>
      <w:proofErr w:type="spellStart"/>
      <w:r>
        <w:t>Ethics</w:t>
      </w:r>
      <w:proofErr w:type="spellEnd"/>
      <w:r>
        <w:t xml:space="preserve"> of AI in Health </w:t>
      </w:r>
      <w:proofErr w:type="spellStart"/>
      <w:r>
        <w:t>Care</w:t>
      </w:r>
      <w:proofErr w:type="spellEnd"/>
      <w:r>
        <w:t xml:space="preserve">: a </w:t>
      </w:r>
      <w:proofErr w:type="spellStart"/>
      <w:r>
        <w:t>Reconstruction</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Social</w:t>
      </w:r>
      <w:proofErr w:type="spellEnd"/>
      <w:r>
        <w:t xml:space="preserve"> </w:t>
      </w:r>
      <w:proofErr w:type="spellStart"/>
      <w:r>
        <w:t>Science</w:t>
      </w:r>
      <w:proofErr w:type="spellEnd"/>
      <w:r>
        <w:t xml:space="preserve"> </w:t>
      </w:r>
      <w:proofErr w:type="spellStart"/>
      <w:r>
        <w:t>Research</w:t>
      </w:r>
      <w:proofErr w:type="spellEnd"/>
      <w:r>
        <w:t xml:space="preserve"> </w:t>
      </w:r>
      <w:proofErr w:type="spellStart"/>
      <w:r>
        <w:t>Network</w:t>
      </w:r>
      <w:proofErr w:type="spellEnd"/>
      <w:r>
        <w:t>. https://doi.org/10.2139/ssrn.3486518</w:t>
      </w:r>
    </w:p>
    <w:p w14:paraId="71094169" w14:textId="77777777" w:rsidR="00C7030F" w:rsidRDefault="00C7030F" w:rsidP="00C7030F">
      <w:proofErr w:type="spellStart"/>
      <w:r>
        <w:t>Motshegwe</w:t>
      </w:r>
      <w:proofErr w:type="spellEnd"/>
      <w:r>
        <w:t xml:space="preserve">, M.M., &amp; </w:t>
      </w:r>
      <w:proofErr w:type="spellStart"/>
      <w:r>
        <w:t>Batane</w:t>
      </w:r>
      <w:proofErr w:type="spellEnd"/>
      <w:r>
        <w:t xml:space="preserve">, T. (2015). </w:t>
      </w:r>
      <w:proofErr w:type="spellStart"/>
      <w:r>
        <w:t>Factors</w:t>
      </w:r>
      <w:proofErr w:type="spellEnd"/>
      <w:r>
        <w:t xml:space="preserve"> </w:t>
      </w:r>
      <w:proofErr w:type="spellStart"/>
      <w:r>
        <w:t>Influencing</w:t>
      </w:r>
      <w:proofErr w:type="spellEnd"/>
      <w:r>
        <w:t xml:space="preserve"> </w:t>
      </w:r>
      <w:proofErr w:type="spellStart"/>
      <w:r>
        <w:t>Instructors</w:t>
      </w:r>
      <w:proofErr w:type="spellEnd"/>
      <w:r>
        <w:t xml:space="preserve">’ </w:t>
      </w:r>
      <w:proofErr w:type="spellStart"/>
      <w:r>
        <w:t>Attitudes</w:t>
      </w:r>
      <w:proofErr w:type="spellEnd"/>
      <w:r>
        <w:t xml:space="preserve"> </w:t>
      </w:r>
      <w:proofErr w:type="spellStart"/>
      <w:r>
        <w:t>toward</w:t>
      </w:r>
      <w:proofErr w:type="spellEnd"/>
      <w:r>
        <w:t xml:space="preserve"> </w:t>
      </w:r>
      <w:proofErr w:type="spellStart"/>
      <w:r>
        <w:t>Technology</w:t>
      </w:r>
      <w:proofErr w:type="spellEnd"/>
      <w:r>
        <w:t xml:space="preserve"> </w:t>
      </w:r>
      <w:proofErr w:type="spellStart"/>
      <w:r>
        <w:t>Integration</w:t>
      </w:r>
      <w:proofErr w:type="spellEnd"/>
      <w:r>
        <w:t xml:space="preserve">. </w:t>
      </w:r>
      <w:proofErr w:type="spellStart"/>
      <w:r>
        <w:t>Journal</w:t>
      </w:r>
      <w:proofErr w:type="spellEnd"/>
      <w:r>
        <w:t xml:space="preserve"> on </w:t>
      </w:r>
      <w:proofErr w:type="spellStart"/>
      <w:r>
        <w:t>Educational</w:t>
      </w:r>
      <w:proofErr w:type="spellEnd"/>
      <w:r>
        <w:t xml:space="preserve"> </w:t>
      </w:r>
      <w:proofErr w:type="spellStart"/>
      <w:r>
        <w:t>Technology</w:t>
      </w:r>
      <w:proofErr w:type="spellEnd"/>
      <w:r>
        <w:t>, 8, 1. https://doi.org/10.18785/JETDE.0801.01</w:t>
      </w:r>
    </w:p>
    <w:p w14:paraId="0B1F41D3" w14:textId="77777777" w:rsidR="00C7030F" w:rsidRDefault="00C7030F" w:rsidP="00C7030F">
      <w:proofErr w:type="spellStart"/>
      <w:r>
        <w:t>Mousavi</w:t>
      </w:r>
      <w:proofErr w:type="spellEnd"/>
      <w:r>
        <w:t xml:space="preserve"> </w:t>
      </w:r>
      <w:proofErr w:type="spellStart"/>
      <w:r>
        <w:t>Baigi</w:t>
      </w:r>
      <w:proofErr w:type="spellEnd"/>
      <w:r>
        <w:t xml:space="preserve">, S. F., </w:t>
      </w:r>
      <w:proofErr w:type="spellStart"/>
      <w:r>
        <w:t>Sarbaz</w:t>
      </w:r>
      <w:proofErr w:type="spellEnd"/>
      <w:r>
        <w:t xml:space="preserve">, M., </w:t>
      </w:r>
      <w:proofErr w:type="spellStart"/>
      <w:r>
        <w:t>Ghaddaripouri</w:t>
      </w:r>
      <w:proofErr w:type="spellEnd"/>
      <w:r>
        <w:t xml:space="preserve">, K., </w:t>
      </w:r>
      <w:proofErr w:type="spellStart"/>
      <w:r>
        <w:t>Ghaddaripouri</w:t>
      </w:r>
      <w:proofErr w:type="spellEnd"/>
      <w:r>
        <w:t xml:space="preserve">, M., </w:t>
      </w:r>
      <w:proofErr w:type="spellStart"/>
      <w:r>
        <w:t>Mousavi</w:t>
      </w:r>
      <w:proofErr w:type="spellEnd"/>
      <w:r>
        <w:t xml:space="preserve">, A. S., &amp; </w:t>
      </w:r>
      <w:proofErr w:type="spellStart"/>
      <w:r>
        <w:t>Kimiafar</w:t>
      </w:r>
      <w:proofErr w:type="spellEnd"/>
      <w:r>
        <w:t xml:space="preserve">, K. (2023). </w:t>
      </w:r>
      <w:proofErr w:type="spellStart"/>
      <w:r>
        <w:t>Attitudes</w:t>
      </w:r>
      <w:proofErr w:type="spellEnd"/>
      <w:r>
        <w:t xml:space="preserve">, </w:t>
      </w:r>
      <w:proofErr w:type="spellStart"/>
      <w:r>
        <w:t>knowledge</w:t>
      </w:r>
      <w:proofErr w:type="spellEnd"/>
      <w:r>
        <w:t xml:space="preserve">, and </w:t>
      </w:r>
      <w:proofErr w:type="spellStart"/>
      <w:r>
        <w:t>skills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among</w:t>
      </w:r>
      <w:proofErr w:type="spellEnd"/>
      <w:r>
        <w:t xml:space="preserve"> </w:t>
      </w:r>
      <w:proofErr w:type="spellStart"/>
      <w:r>
        <w:t>healthcare</w:t>
      </w:r>
      <w:proofErr w:type="spellEnd"/>
      <w:r>
        <w:t xml:space="preserve"> </w:t>
      </w:r>
      <w:proofErr w:type="spellStart"/>
      <w:r>
        <w:t>students</w:t>
      </w:r>
      <w:proofErr w:type="spellEnd"/>
      <w:r>
        <w:t xml:space="preserve">: A </w:t>
      </w:r>
      <w:proofErr w:type="spellStart"/>
      <w:r>
        <w:t>systematic</w:t>
      </w:r>
      <w:proofErr w:type="spellEnd"/>
      <w:r>
        <w:t xml:space="preserve"> </w:t>
      </w:r>
      <w:proofErr w:type="spellStart"/>
      <w:r>
        <w:t>review</w:t>
      </w:r>
      <w:proofErr w:type="spellEnd"/>
      <w:r>
        <w:t xml:space="preserve">. Health </w:t>
      </w:r>
      <w:proofErr w:type="spellStart"/>
      <w:r>
        <w:t>science</w:t>
      </w:r>
      <w:proofErr w:type="spellEnd"/>
      <w:r>
        <w:t xml:space="preserve"> </w:t>
      </w:r>
      <w:proofErr w:type="spellStart"/>
      <w:r>
        <w:t>reports</w:t>
      </w:r>
      <w:proofErr w:type="spellEnd"/>
      <w:r>
        <w:t>, 6(3), e1138. https://doi.org/10.1002/hsr2.1138</w:t>
      </w:r>
    </w:p>
    <w:p w14:paraId="492CE5B0" w14:textId="77777777" w:rsidR="00C7030F" w:rsidRDefault="00C7030F" w:rsidP="00C7030F">
      <w:proofErr w:type="spellStart"/>
      <w:r>
        <w:t>Navarro</w:t>
      </w:r>
      <w:proofErr w:type="spellEnd"/>
      <w:r>
        <w:t xml:space="preserve">, C.G. (2023). </w:t>
      </w:r>
      <w:proofErr w:type="spellStart"/>
      <w:r>
        <w:t>How</w:t>
      </w:r>
      <w:proofErr w:type="spellEnd"/>
      <w:r>
        <w:t xml:space="preserve"> </w:t>
      </w:r>
      <w:proofErr w:type="spellStart"/>
      <w:r>
        <w:t>Can</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Improve</w:t>
      </w:r>
      <w:proofErr w:type="spellEnd"/>
      <w:r>
        <w:t xml:space="preserve"> </w:t>
      </w:r>
      <w:proofErr w:type="spellStart"/>
      <w:r>
        <w:t>Organizational</w:t>
      </w:r>
      <w:proofErr w:type="spellEnd"/>
      <w:r>
        <w:t xml:space="preserve"> </w:t>
      </w:r>
      <w:proofErr w:type="spellStart"/>
      <w:r>
        <w:t>Psychology</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Journal</w:t>
      </w:r>
      <w:proofErr w:type="spellEnd"/>
      <w:r>
        <w:t xml:space="preserve"> of </w:t>
      </w:r>
      <w:proofErr w:type="spellStart"/>
      <w:r>
        <w:t>Psychological</w:t>
      </w:r>
      <w:proofErr w:type="spellEnd"/>
      <w:r>
        <w:t xml:space="preserve"> </w:t>
      </w:r>
      <w:proofErr w:type="spellStart"/>
      <w:r>
        <w:t>Science</w:t>
      </w:r>
      <w:proofErr w:type="spellEnd"/>
      <w:r>
        <w:t xml:space="preserve"> and </w:t>
      </w:r>
      <w:proofErr w:type="spellStart"/>
      <w:r>
        <w:t>Research</w:t>
      </w:r>
      <w:proofErr w:type="spellEnd"/>
      <w:r>
        <w:t>. https://doi.org/10.53902/jpssr.2023.03.000537 </w:t>
      </w:r>
    </w:p>
    <w:p w14:paraId="5A7466F4" w14:textId="77777777" w:rsidR="00C7030F" w:rsidRDefault="00C7030F" w:rsidP="00C7030F">
      <w:r>
        <w:t xml:space="preserve">Oh, S., Kim, J., </w:t>
      </w:r>
      <w:proofErr w:type="spellStart"/>
      <w:r>
        <w:t>Choi</w:t>
      </w:r>
      <w:proofErr w:type="spellEnd"/>
      <w:r>
        <w:t xml:space="preserve">, S., </w:t>
      </w:r>
      <w:proofErr w:type="spellStart"/>
      <w:r>
        <w:t>Lee</w:t>
      </w:r>
      <w:proofErr w:type="spellEnd"/>
      <w:r>
        <w:t xml:space="preserve">, H., </w:t>
      </w:r>
      <w:proofErr w:type="spellStart"/>
      <w:r>
        <w:t>Hong</w:t>
      </w:r>
      <w:proofErr w:type="spellEnd"/>
      <w:r>
        <w:t xml:space="preserve">, J., &amp; </w:t>
      </w:r>
      <w:proofErr w:type="spellStart"/>
      <w:r>
        <w:t>Kwon</w:t>
      </w:r>
      <w:proofErr w:type="spellEnd"/>
      <w:r>
        <w:t xml:space="preserve">, S. (2019). </w:t>
      </w:r>
      <w:proofErr w:type="spellStart"/>
      <w:r>
        <w:t>Physician</w:t>
      </w:r>
      <w:proofErr w:type="spellEnd"/>
      <w:r>
        <w:t xml:space="preserve"> </w:t>
      </w:r>
      <w:proofErr w:type="spellStart"/>
      <w:r>
        <w:t>confidence</w:t>
      </w:r>
      <w:proofErr w:type="spellEnd"/>
      <w:r>
        <w:t xml:space="preserve"> in </w:t>
      </w:r>
      <w:proofErr w:type="spellStart"/>
      <w:r>
        <w:t>artificial</w:t>
      </w:r>
      <w:proofErr w:type="spellEnd"/>
      <w:r>
        <w:t xml:space="preserve"> </w:t>
      </w:r>
      <w:proofErr w:type="spellStart"/>
      <w:r>
        <w:t>intelligence</w:t>
      </w:r>
      <w:proofErr w:type="spellEnd"/>
      <w:r>
        <w:t xml:space="preserve">: </w:t>
      </w:r>
      <w:proofErr w:type="spellStart"/>
      <w:r>
        <w:t>an</w:t>
      </w:r>
      <w:proofErr w:type="spellEnd"/>
      <w:r>
        <w:t xml:space="preserve"> online mobile </w:t>
      </w:r>
      <w:proofErr w:type="spellStart"/>
      <w:r>
        <w:t>survey</w:t>
      </w:r>
      <w:proofErr w:type="spellEnd"/>
      <w:r>
        <w:t xml:space="preserve">. </w:t>
      </w:r>
      <w:proofErr w:type="spellStart"/>
      <w:r>
        <w:t>Journal</w:t>
      </w:r>
      <w:proofErr w:type="spellEnd"/>
      <w:r>
        <w:t xml:space="preserve"> of </w:t>
      </w:r>
      <w:proofErr w:type="spellStart"/>
      <w:r>
        <w:t>Medical</w:t>
      </w:r>
      <w:proofErr w:type="spellEnd"/>
      <w:r>
        <w:t xml:space="preserve"> Internet </w:t>
      </w:r>
      <w:proofErr w:type="spellStart"/>
      <w:r>
        <w:t>Research</w:t>
      </w:r>
      <w:proofErr w:type="spellEnd"/>
      <w:r>
        <w:t>, 21(3), e12422. https://doi.org/10.2196/12422</w:t>
      </w:r>
    </w:p>
    <w:p w14:paraId="3E9E8C90" w14:textId="77777777" w:rsidR="00C7030F" w:rsidRDefault="00C7030F" w:rsidP="00C7030F">
      <w:proofErr w:type="spellStart"/>
      <w:r>
        <w:t>Oladimeji</w:t>
      </w:r>
      <w:proofErr w:type="spellEnd"/>
      <w:r>
        <w:t xml:space="preserve">, K.E., </w:t>
      </w:r>
      <w:proofErr w:type="spellStart"/>
      <w:r>
        <w:t>Nyatela</w:t>
      </w:r>
      <w:proofErr w:type="spellEnd"/>
      <w:r>
        <w:t xml:space="preserve">, A., </w:t>
      </w:r>
      <w:proofErr w:type="spellStart"/>
      <w:r>
        <w:t>Gumede</w:t>
      </w:r>
      <w:proofErr w:type="spellEnd"/>
      <w:r>
        <w:t xml:space="preserve">, S.B., </w:t>
      </w:r>
      <w:proofErr w:type="spellStart"/>
      <w:r>
        <w:t>Dwarka</w:t>
      </w:r>
      <w:proofErr w:type="spellEnd"/>
      <w:r>
        <w:t xml:space="preserve">, D., &amp; </w:t>
      </w:r>
      <w:proofErr w:type="spellStart"/>
      <w:r>
        <w:t>Lalla</w:t>
      </w:r>
      <w:proofErr w:type="spellEnd"/>
      <w:r>
        <w:t xml:space="preserve">-Edward, S.T. (2023). </w:t>
      </w:r>
      <w:proofErr w:type="spellStart"/>
      <w:r>
        <w:t>Impact</w:t>
      </w:r>
      <w:proofErr w:type="spellEnd"/>
      <w:r>
        <w:t xml:space="preserve"> of </w:t>
      </w:r>
      <w:proofErr w:type="spellStart"/>
      <w:r>
        <w:t>Artificial</w:t>
      </w:r>
      <w:proofErr w:type="spellEnd"/>
      <w:r>
        <w:t xml:space="preserve"> </w:t>
      </w:r>
      <w:proofErr w:type="spellStart"/>
      <w:r>
        <w:t>Intelligence</w:t>
      </w:r>
      <w:proofErr w:type="spellEnd"/>
      <w:r>
        <w:t xml:space="preserve"> (AI) on </w:t>
      </w:r>
      <w:proofErr w:type="spellStart"/>
      <w:r>
        <w:t>Psychological</w:t>
      </w:r>
      <w:proofErr w:type="spellEnd"/>
      <w:r>
        <w:t xml:space="preserve"> and </w:t>
      </w:r>
      <w:proofErr w:type="spellStart"/>
      <w:r>
        <w:t>Mental</w:t>
      </w:r>
      <w:proofErr w:type="spellEnd"/>
      <w:r>
        <w:t xml:space="preserve"> Health </w:t>
      </w:r>
      <w:proofErr w:type="spellStart"/>
      <w:r>
        <w:t>Promotion</w:t>
      </w:r>
      <w:proofErr w:type="spellEnd"/>
      <w:r>
        <w:t xml:space="preserve">: </w:t>
      </w:r>
      <w:proofErr w:type="spellStart"/>
      <w:r>
        <w:t>An</w:t>
      </w:r>
      <w:proofErr w:type="spellEnd"/>
      <w:r>
        <w:t xml:space="preserve"> </w:t>
      </w:r>
      <w:proofErr w:type="spellStart"/>
      <w:r>
        <w:t>Opinion</w:t>
      </w:r>
      <w:proofErr w:type="spellEnd"/>
      <w:r>
        <w:t xml:space="preserve"> </w:t>
      </w:r>
      <w:proofErr w:type="spellStart"/>
      <w:r>
        <w:t>Piece</w:t>
      </w:r>
      <w:proofErr w:type="spellEnd"/>
      <w:r>
        <w:t xml:space="preserve">. New </w:t>
      </w:r>
      <w:proofErr w:type="spellStart"/>
      <w:r>
        <w:t>Voices</w:t>
      </w:r>
      <w:proofErr w:type="spellEnd"/>
      <w:r>
        <w:t xml:space="preserve"> in </w:t>
      </w:r>
      <w:proofErr w:type="spellStart"/>
      <w:r>
        <w:t>Psychology</w:t>
      </w:r>
      <w:proofErr w:type="spellEnd"/>
      <w:r>
        <w:t>. http://dx.doi.org/10.25159/2958-3918/14548</w:t>
      </w:r>
    </w:p>
    <w:p w14:paraId="638335B2" w14:textId="77777777" w:rsidR="00C7030F" w:rsidRDefault="00C7030F" w:rsidP="00C7030F">
      <w:proofErr w:type="spellStart"/>
      <w:r>
        <w:t>Pacurari</w:t>
      </w:r>
      <w:proofErr w:type="spellEnd"/>
      <w:r>
        <w:t xml:space="preserve">, A. C., </w:t>
      </w:r>
      <w:proofErr w:type="spellStart"/>
      <w:r>
        <w:t>Bhattarai</w:t>
      </w:r>
      <w:proofErr w:type="spellEnd"/>
      <w:r>
        <w:t xml:space="preserve">, S., </w:t>
      </w:r>
      <w:proofErr w:type="spellStart"/>
      <w:r>
        <w:t>Muhammad</w:t>
      </w:r>
      <w:proofErr w:type="spellEnd"/>
      <w:r>
        <w:t xml:space="preserve">, A., </w:t>
      </w:r>
      <w:proofErr w:type="spellStart"/>
      <w:r>
        <w:t>Avram</w:t>
      </w:r>
      <w:proofErr w:type="spellEnd"/>
      <w:r>
        <w:t xml:space="preserve">, C., </w:t>
      </w:r>
      <w:proofErr w:type="spellStart"/>
      <w:r>
        <w:t>Mederle</w:t>
      </w:r>
      <w:proofErr w:type="spellEnd"/>
      <w:r>
        <w:t xml:space="preserve">, A. O., </w:t>
      </w:r>
      <w:proofErr w:type="spellStart"/>
      <w:r>
        <w:t>Rosca</w:t>
      </w:r>
      <w:proofErr w:type="spellEnd"/>
      <w:r>
        <w:t xml:space="preserve">, O., </w:t>
      </w:r>
      <w:proofErr w:type="spellStart"/>
      <w:r>
        <w:t>Bratosin</w:t>
      </w:r>
      <w:proofErr w:type="spellEnd"/>
      <w:r>
        <w:t xml:space="preserve">, F., </w:t>
      </w:r>
      <w:proofErr w:type="spellStart"/>
      <w:r>
        <w:t>Bogdan</w:t>
      </w:r>
      <w:proofErr w:type="spellEnd"/>
      <w:r>
        <w:t xml:space="preserve">, I., </w:t>
      </w:r>
      <w:proofErr w:type="spellStart"/>
      <w:r>
        <w:t>Fericean</w:t>
      </w:r>
      <w:proofErr w:type="spellEnd"/>
      <w:r>
        <w:t xml:space="preserve">, R. M., </w:t>
      </w:r>
      <w:proofErr w:type="spellStart"/>
      <w:r>
        <w:t>Biris</w:t>
      </w:r>
      <w:proofErr w:type="spellEnd"/>
      <w:r>
        <w:t xml:space="preserve">, M., </w:t>
      </w:r>
      <w:proofErr w:type="spellStart"/>
      <w:r>
        <w:t>Olaru</w:t>
      </w:r>
      <w:proofErr w:type="spellEnd"/>
      <w:r>
        <w:t xml:space="preserve">, F., </w:t>
      </w:r>
      <w:proofErr w:type="spellStart"/>
      <w:r>
        <w:t>Dumitru</w:t>
      </w:r>
      <w:proofErr w:type="spellEnd"/>
      <w:r>
        <w:t xml:space="preserve">, C., </w:t>
      </w:r>
      <w:proofErr w:type="spellStart"/>
      <w:r>
        <w:t>Tapalaga</w:t>
      </w:r>
      <w:proofErr w:type="spellEnd"/>
      <w:r>
        <w:t xml:space="preserve">, G., &amp; </w:t>
      </w:r>
      <w:proofErr w:type="spellStart"/>
      <w:r>
        <w:t>Mavrea</w:t>
      </w:r>
      <w:proofErr w:type="spellEnd"/>
      <w:r>
        <w:t xml:space="preserve">, A. (2023). </w:t>
      </w:r>
      <w:proofErr w:type="spellStart"/>
      <w:r>
        <w:t>Diagnostic</w:t>
      </w:r>
      <w:proofErr w:type="spellEnd"/>
      <w:r>
        <w:t xml:space="preserve"> </w:t>
      </w:r>
      <w:proofErr w:type="spellStart"/>
      <w:r>
        <w:t>Accuracy</w:t>
      </w:r>
      <w:proofErr w:type="spellEnd"/>
      <w:r>
        <w:t xml:space="preserve"> of </w:t>
      </w:r>
      <w:proofErr w:type="spellStart"/>
      <w:r>
        <w:t>Machine</w:t>
      </w:r>
      <w:proofErr w:type="spellEnd"/>
      <w:r>
        <w:t xml:space="preserve"> </w:t>
      </w:r>
      <w:proofErr w:type="spellStart"/>
      <w:r>
        <w:t>Learning</w:t>
      </w:r>
      <w:proofErr w:type="spellEnd"/>
      <w:r>
        <w:t xml:space="preserve"> AI </w:t>
      </w:r>
      <w:proofErr w:type="spellStart"/>
      <w:r>
        <w:t>Architectures</w:t>
      </w:r>
      <w:proofErr w:type="spellEnd"/>
      <w:r>
        <w:t xml:space="preserve"> in </w:t>
      </w:r>
      <w:proofErr w:type="spellStart"/>
      <w:r>
        <w:t>Detection</w:t>
      </w:r>
      <w:proofErr w:type="spellEnd"/>
      <w:r>
        <w:t xml:space="preserve"> and </w:t>
      </w:r>
      <w:proofErr w:type="spellStart"/>
      <w:r>
        <w:t>Classification</w:t>
      </w:r>
      <w:proofErr w:type="spellEnd"/>
      <w:r>
        <w:t xml:space="preserve"> of </w:t>
      </w:r>
      <w:proofErr w:type="spellStart"/>
      <w:r>
        <w:t>Lung</w:t>
      </w:r>
      <w:proofErr w:type="spellEnd"/>
      <w:r>
        <w:t xml:space="preserve"> </w:t>
      </w:r>
      <w:proofErr w:type="spellStart"/>
      <w:r>
        <w:t>Cancer</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Diagnostics</w:t>
      </w:r>
      <w:proofErr w:type="spellEnd"/>
      <w:r>
        <w:t xml:space="preserve"> (</w:t>
      </w:r>
      <w:proofErr w:type="spellStart"/>
      <w:r>
        <w:t>Basel</w:t>
      </w:r>
      <w:proofErr w:type="spellEnd"/>
      <w:r>
        <w:t xml:space="preserve">, </w:t>
      </w:r>
      <w:proofErr w:type="spellStart"/>
      <w:r>
        <w:t>Switzerland</w:t>
      </w:r>
      <w:proofErr w:type="spellEnd"/>
      <w:r>
        <w:t>), 13(13), 2145. https://doi.org/10.3390/diagnostics13132145</w:t>
      </w:r>
    </w:p>
    <w:p w14:paraId="3BAFCF25" w14:textId="77777777" w:rsidR="00C7030F" w:rsidRDefault="00C7030F" w:rsidP="00C7030F">
      <w:r>
        <w:t xml:space="preserve">Park, J., </w:t>
      </w:r>
      <w:proofErr w:type="spellStart"/>
      <w:r>
        <w:t>Woo</w:t>
      </w:r>
      <w:proofErr w:type="spellEnd"/>
      <w:r>
        <w:t xml:space="preserve">, S.E., &amp; Kim, J. (2024).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at </w:t>
      </w:r>
      <w:proofErr w:type="spellStart"/>
      <w:r>
        <w:t>work</w:t>
      </w:r>
      <w:proofErr w:type="spellEnd"/>
      <w:r>
        <w:t xml:space="preserve">: </w:t>
      </w:r>
      <w:proofErr w:type="spellStart"/>
      <w:r>
        <w:t>Scale</w:t>
      </w:r>
      <w:proofErr w:type="spellEnd"/>
      <w:r>
        <w:t xml:space="preserve"> </w:t>
      </w:r>
      <w:proofErr w:type="spellStart"/>
      <w:r>
        <w:t>development</w:t>
      </w:r>
      <w:proofErr w:type="spellEnd"/>
      <w:r>
        <w:t xml:space="preserve"> and </w:t>
      </w:r>
      <w:proofErr w:type="spellStart"/>
      <w:r>
        <w:t>validation</w:t>
      </w:r>
      <w:proofErr w:type="spellEnd"/>
      <w:r>
        <w:t xml:space="preserve">. </w:t>
      </w:r>
      <w:proofErr w:type="spellStart"/>
      <w:r>
        <w:t>Journal</w:t>
      </w:r>
      <w:proofErr w:type="spellEnd"/>
      <w:r>
        <w:t xml:space="preserve"> of </w:t>
      </w:r>
      <w:proofErr w:type="spellStart"/>
      <w:r>
        <w:t>Occupational</w:t>
      </w:r>
      <w:proofErr w:type="spellEnd"/>
      <w:r>
        <w:t xml:space="preserve"> and </w:t>
      </w:r>
      <w:proofErr w:type="spellStart"/>
      <w:r>
        <w:t>Organizational</w:t>
      </w:r>
      <w:proofErr w:type="spellEnd"/>
      <w:r>
        <w:t xml:space="preserve"> </w:t>
      </w:r>
      <w:proofErr w:type="spellStart"/>
      <w:r>
        <w:t>Psychology</w:t>
      </w:r>
      <w:proofErr w:type="spellEnd"/>
      <w:r>
        <w:t>.</w:t>
      </w:r>
    </w:p>
    <w:p w14:paraId="62AAA458" w14:textId="77777777" w:rsidR="00C7030F" w:rsidRDefault="00C7030F" w:rsidP="00C7030F">
      <w:r>
        <w:t xml:space="preserve">Park, J., </w:t>
      </w:r>
      <w:proofErr w:type="spellStart"/>
      <w:r>
        <w:t>Woo</w:t>
      </w:r>
      <w:proofErr w:type="spellEnd"/>
      <w:r>
        <w:t xml:space="preserve">, S.E., &amp; Kim, J. (2024).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at </w:t>
      </w:r>
      <w:proofErr w:type="spellStart"/>
      <w:r>
        <w:t>work</w:t>
      </w:r>
      <w:proofErr w:type="spellEnd"/>
      <w:r>
        <w:t xml:space="preserve">: </w:t>
      </w:r>
      <w:proofErr w:type="spellStart"/>
      <w:r>
        <w:t>Scale</w:t>
      </w:r>
      <w:proofErr w:type="spellEnd"/>
      <w:r>
        <w:t xml:space="preserve"> </w:t>
      </w:r>
      <w:proofErr w:type="spellStart"/>
      <w:r>
        <w:t>development</w:t>
      </w:r>
      <w:proofErr w:type="spellEnd"/>
      <w:r>
        <w:t xml:space="preserve"> and </w:t>
      </w:r>
      <w:proofErr w:type="spellStart"/>
      <w:r>
        <w:t>validation</w:t>
      </w:r>
      <w:proofErr w:type="spellEnd"/>
      <w:r>
        <w:t xml:space="preserve">. </w:t>
      </w:r>
      <w:proofErr w:type="spellStart"/>
      <w:r>
        <w:t>Journal</w:t>
      </w:r>
      <w:proofErr w:type="spellEnd"/>
      <w:r>
        <w:t xml:space="preserve"> of </w:t>
      </w:r>
      <w:proofErr w:type="spellStart"/>
      <w:r>
        <w:t>Occupational</w:t>
      </w:r>
      <w:proofErr w:type="spellEnd"/>
      <w:r>
        <w:t xml:space="preserve"> and </w:t>
      </w:r>
      <w:proofErr w:type="spellStart"/>
      <w:r>
        <w:t>Organizational</w:t>
      </w:r>
      <w:proofErr w:type="spellEnd"/>
      <w:r>
        <w:t xml:space="preserve"> </w:t>
      </w:r>
      <w:proofErr w:type="spellStart"/>
      <w:r>
        <w:t>Psychology</w:t>
      </w:r>
      <w:proofErr w:type="spellEnd"/>
      <w:r>
        <w:t>.</w:t>
      </w:r>
    </w:p>
    <w:p w14:paraId="476F9F02" w14:textId="77777777" w:rsidR="00C7030F" w:rsidRDefault="00C7030F" w:rsidP="00C7030F">
      <w:proofErr w:type="spellStart"/>
      <w:r>
        <w:lastRenderedPageBreak/>
        <w:t>Pellas</w:t>
      </w:r>
      <w:proofErr w:type="spellEnd"/>
      <w:r>
        <w:t xml:space="preserve">, N. (2023). </w:t>
      </w:r>
      <w:proofErr w:type="spellStart"/>
      <w:r>
        <w:t>The</w:t>
      </w:r>
      <w:proofErr w:type="spellEnd"/>
      <w:r>
        <w:t xml:space="preserve"> </w:t>
      </w:r>
      <w:proofErr w:type="spellStart"/>
      <w:r>
        <w:t>influence</w:t>
      </w:r>
      <w:proofErr w:type="spellEnd"/>
      <w:r>
        <w:t xml:space="preserve"> of </w:t>
      </w:r>
      <w:proofErr w:type="spellStart"/>
      <w:r>
        <w:t>sociodemographic</w:t>
      </w:r>
      <w:proofErr w:type="spellEnd"/>
      <w:r>
        <w:t xml:space="preserve"> </w:t>
      </w:r>
      <w:proofErr w:type="spellStart"/>
      <w:r>
        <w:t>factors</w:t>
      </w:r>
      <w:proofErr w:type="spellEnd"/>
      <w:r>
        <w:t xml:space="preserve"> on </w:t>
      </w:r>
      <w:proofErr w:type="spellStart"/>
      <w:r>
        <w:t>students</w:t>
      </w:r>
      <w:proofErr w:type="spellEnd"/>
      <w:r>
        <w:t xml:space="preserve">' </w:t>
      </w:r>
      <w:proofErr w:type="spellStart"/>
      <w:r>
        <w:t>attitudes</w:t>
      </w:r>
      <w:proofErr w:type="spellEnd"/>
      <w:r>
        <w:t xml:space="preserve"> </w:t>
      </w:r>
      <w:proofErr w:type="spellStart"/>
      <w:r>
        <w:t>toward</w:t>
      </w:r>
      <w:proofErr w:type="spellEnd"/>
      <w:r>
        <w:t xml:space="preserve"> AI-</w:t>
      </w:r>
      <w:proofErr w:type="spellStart"/>
      <w:r>
        <w:t>generated</w:t>
      </w:r>
      <w:proofErr w:type="spellEnd"/>
      <w:r>
        <w:t xml:space="preserve"> video </w:t>
      </w:r>
      <w:proofErr w:type="spellStart"/>
      <w:r>
        <w:t>content</w:t>
      </w:r>
      <w:proofErr w:type="spellEnd"/>
      <w:r>
        <w:t xml:space="preserve"> </w:t>
      </w:r>
      <w:proofErr w:type="spellStart"/>
      <w:r>
        <w:t>creation</w:t>
      </w:r>
      <w:proofErr w:type="spellEnd"/>
      <w:r>
        <w:t xml:space="preserve">. </w:t>
      </w:r>
      <w:proofErr w:type="spellStart"/>
      <w:r>
        <w:t>Smart</w:t>
      </w:r>
      <w:proofErr w:type="spellEnd"/>
      <w:r>
        <w:t xml:space="preserve"> </w:t>
      </w:r>
      <w:proofErr w:type="spellStart"/>
      <w:r>
        <w:t>Learning</w:t>
      </w:r>
      <w:proofErr w:type="spellEnd"/>
      <w:r>
        <w:t xml:space="preserve"> </w:t>
      </w:r>
      <w:proofErr w:type="spellStart"/>
      <w:r>
        <w:t>Environments</w:t>
      </w:r>
      <w:proofErr w:type="spellEnd"/>
      <w:r>
        <w:t>, 10, 1-20. https://doi.org/10.1186/s40561-023-00276-4</w:t>
      </w:r>
    </w:p>
    <w:p w14:paraId="2033DDCE" w14:textId="77777777" w:rsidR="00C7030F" w:rsidRDefault="00C7030F" w:rsidP="00C7030F">
      <w:r>
        <w:t xml:space="preserve">Pope, K., </w:t>
      </w:r>
      <w:proofErr w:type="spellStart"/>
      <w:r>
        <w:t>Tabachnick</w:t>
      </w:r>
      <w:proofErr w:type="spellEnd"/>
      <w:r>
        <w:t xml:space="preserve">, B., &amp; </w:t>
      </w:r>
      <w:proofErr w:type="spellStart"/>
      <w:r>
        <w:t>Keith-Spiegel</w:t>
      </w:r>
      <w:proofErr w:type="spellEnd"/>
      <w:r>
        <w:t xml:space="preserve">, P. (1987). </w:t>
      </w:r>
      <w:proofErr w:type="spellStart"/>
      <w:r>
        <w:t>Ethics</w:t>
      </w:r>
      <w:proofErr w:type="spellEnd"/>
      <w:r>
        <w:t xml:space="preserve"> of </w:t>
      </w:r>
      <w:proofErr w:type="spellStart"/>
      <w:r>
        <w:t>practice</w:t>
      </w:r>
      <w:proofErr w:type="spellEnd"/>
      <w:r>
        <w:t xml:space="preserve">: </w:t>
      </w:r>
      <w:proofErr w:type="spellStart"/>
      <w:r>
        <w:t>the</w:t>
      </w:r>
      <w:proofErr w:type="spellEnd"/>
      <w:r>
        <w:t xml:space="preserve"> </w:t>
      </w:r>
      <w:proofErr w:type="spellStart"/>
      <w:r>
        <w:t>beliefs</w:t>
      </w:r>
      <w:proofErr w:type="spellEnd"/>
      <w:r>
        <w:t xml:space="preserve"> and </w:t>
      </w:r>
      <w:proofErr w:type="spellStart"/>
      <w:r>
        <w:t>behaviors</w:t>
      </w:r>
      <w:proofErr w:type="spellEnd"/>
      <w:r>
        <w:t xml:space="preserve"> of </w:t>
      </w:r>
      <w:proofErr w:type="spellStart"/>
      <w:r>
        <w:t>psychologists</w:t>
      </w:r>
      <w:proofErr w:type="spellEnd"/>
      <w:r>
        <w:t xml:space="preserve"> as </w:t>
      </w:r>
      <w:proofErr w:type="spellStart"/>
      <w:r>
        <w:t>therapists</w:t>
      </w:r>
      <w:proofErr w:type="spellEnd"/>
      <w:r>
        <w:t xml:space="preserve">.. American </w:t>
      </w:r>
      <w:proofErr w:type="spellStart"/>
      <w:r>
        <w:t>Psychologist</w:t>
      </w:r>
      <w:proofErr w:type="spellEnd"/>
      <w:r>
        <w:t>, 42(11), 993-1006. https://doi.org/10.1037/0003-066x.42.11.993</w:t>
      </w:r>
    </w:p>
    <w:p w14:paraId="00D0E5A8" w14:textId="77777777" w:rsidR="00C7030F" w:rsidRDefault="00C7030F" w:rsidP="00C7030F">
      <w:proofErr w:type="spellStart"/>
      <w:r>
        <w:t>Pournaras</w:t>
      </w:r>
      <w:proofErr w:type="spellEnd"/>
      <w:r>
        <w:t xml:space="preserve">, E. (2023). </w:t>
      </w:r>
      <w:proofErr w:type="spellStart"/>
      <w:r>
        <w:t>Science</w:t>
      </w:r>
      <w:proofErr w:type="spellEnd"/>
      <w:r>
        <w:t xml:space="preserve"> in </w:t>
      </w:r>
      <w:proofErr w:type="spellStart"/>
      <w:r>
        <w:t>the</w:t>
      </w:r>
      <w:proofErr w:type="spellEnd"/>
      <w:r>
        <w:t xml:space="preserve"> </w:t>
      </w:r>
      <w:proofErr w:type="spellStart"/>
      <w:r>
        <w:t>era</w:t>
      </w:r>
      <w:proofErr w:type="spellEnd"/>
      <w:r>
        <w:t xml:space="preserve"> of </w:t>
      </w:r>
      <w:proofErr w:type="spellStart"/>
      <w:r>
        <w:t>ChatGPT</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and </w:t>
      </w:r>
      <w:proofErr w:type="spellStart"/>
      <w:r>
        <w:t>Generative</w:t>
      </w:r>
      <w:proofErr w:type="spellEnd"/>
      <w:r>
        <w:t xml:space="preserve"> AI: </w:t>
      </w:r>
      <w:proofErr w:type="spellStart"/>
      <w:r>
        <w:t>Challenges</w:t>
      </w:r>
      <w:proofErr w:type="spellEnd"/>
      <w:r>
        <w:t xml:space="preserve"> </w:t>
      </w:r>
      <w:proofErr w:type="spellStart"/>
      <w:r>
        <w:t>for</w:t>
      </w:r>
      <w:proofErr w:type="spellEnd"/>
      <w:r>
        <w:t xml:space="preserve"> </w:t>
      </w:r>
      <w:proofErr w:type="spellStart"/>
      <w:r>
        <w:t>research</w:t>
      </w:r>
      <w:proofErr w:type="spellEnd"/>
      <w:r>
        <w:t xml:space="preserve"> </w:t>
      </w:r>
      <w:proofErr w:type="spellStart"/>
      <w:r>
        <w:t>ethics</w:t>
      </w:r>
      <w:proofErr w:type="spellEnd"/>
      <w:r>
        <w:t xml:space="preserve"> and </w:t>
      </w:r>
      <w:proofErr w:type="spellStart"/>
      <w:r>
        <w:t>how</w:t>
      </w:r>
      <w:proofErr w:type="spellEnd"/>
      <w:r>
        <w:t xml:space="preserve"> to </w:t>
      </w:r>
      <w:proofErr w:type="spellStart"/>
      <w:r>
        <w:t>respond</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https://doi.org/10.48550/arxiv.2305.15299</w:t>
      </w:r>
    </w:p>
    <w:p w14:paraId="69070BE3" w14:textId="77777777" w:rsidR="00C7030F" w:rsidRDefault="00C7030F" w:rsidP="00C7030F">
      <w:proofErr w:type="spellStart"/>
      <w:r>
        <w:t>Reed</w:t>
      </w:r>
      <w:proofErr w:type="spellEnd"/>
      <w:r>
        <w:t xml:space="preserve">, S. K. (2019). </w:t>
      </w:r>
      <w:proofErr w:type="spellStart"/>
      <w:r>
        <w:t>Building</w:t>
      </w:r>
      <w:proofErr w:type="spellEnd"/>
      <w:r>
        <w:t xml:space="preserve"> </w:t>
      </w:r>
      <w:proofErr w:type="spellStart"/>
      <w:r>
        <w:t>Bridges</w:t>
      </w:r>
      <w:proofErr w:type="spellEnd"/>
      <w:r>
        <w:t xml:space="preserve"> </w:t>
      </w:r>
      <w:proofErr w:type="spellStart"/>
      <w:r>
        <w:t>between</w:t>
      </w:r>
      <w:proofErr w:type="spellEnd"/>
      <w:r>
        <w:t xml:space="preserve"> AI and </w:t>
      </w:r>
      <w:proofErr w:type="spellStart"/>
      <w:r>
        <w:t>Cognitive</w:t>
      </w:r>
      <w:proofErr w:type="spellEnd"/>
      <w:r>
        <w:t xml:space="preserve"> </w:t>
      </w:r>
      <w:proofErr w:type="spellStart"/>
      <w:r>
        <w:t>Psychology</w:t>
      </w:r>
      <w:proofErr w:type="spellEnd"/>
      <w:r>
        <w:t xml:space="preserve">. </w:t>
      </w:r>
      <w:r>
        <w:rPr>
          <w:rFonts w:cs="Times New Roman"/>
        </w:rPr>
        <w:t></w:t>
      </w:r>
      <w:proofErr w:type="spellStart"/>
      <w:r>
        <w:t>the</w:t>
      </w:r>
      <w:proofErr w:type="spellEnd"/>
      <w:r>
        <w:t xml:space="preserve"> </w:t>
      </w:r>
      <w:r>
        <w:rPr>
          <w:rFonts w:cs="Times New Roman"/>
        </w:rPr>
        <w:t></w:t>
      </w:r>
      <w:r>
        <w:t xml:space="preserve">AI </w:t>
      </w:r>
      <w:proofErr w:type="spellStart"/>
      <w:r>
        <w:t>Magazine</w:t>
      </w:r>
      <w:proofErr w:type="spellEnd"/>
      <w:r>
        <w:t>, 40(2), 17</w:t>
      </w:r>
      <w:r>
        <w:rPr>
          <w:rFonts w:cs="Times New Roman"/>
        </w:rPr>
        <w:t>–</w:t>
      </w:r>
      <w:r>
        <w:t>28. https://doi.org/10.1609/aimag.v40i2.2853</w:t>
      </w:r>
    </w:p>
    <w:p w14:paraId="4E5FE399" w14:textId="77777777" w:rsidR="00C7030F" w:rsidRDefault="00C7030F" w:rsidP="00C7030F">
      <w:proofErr w:type="spellStart"/>
      <w:r>
        <w:t>Rice</w:t>
      </w:r>
      <w:proofErr w:type="spellEnd"/>
      <w:r>
        <w:t xml:space="preserve">, K., Murray, C.V., </w:t>
      </w:r>
      <w:proofErr w:type="spellStart"/>
      <w:r>
        <w:t>Tully</w:t>
      </w:r>
      <w:proofErr w:type="spellEnd"/>
      <w:r>
        <w:t xml:space="preserve">, P.J., Hone, A., </w:t>
      </w:r>
      <w:proofErr w:type="spellStart"/>
      <w:r>
        <w:t>Bartik</w:t>
      </w:r>
      <w:proofErr w:type="spellEnd"/>
      <w:r>
        <w:t xml:space="preserve">, W., </w:t>
      </w:r>
      <w:proofErr w:type="spellStart"/>
      <w:r>
        <w:t>Newby</w:t>
      </w:r>
      <w:proofErr w:type="spellEnd"/>
      <w:r>
        <w:t xml:space="preserve">, D., &amp; </w:t>
      </w:r>
      <w:proofErr w:type="spellStart"/>
      <w:r>
        <w:t>Cosh</w:t>
      </w:r>
      <w:proofErr w:type="spellEnd"/>
      <w:r>
        <w:t xml:space="preserve">, S.M. (2022). </w:t>
      </w:r>
      <w:proofErr w:type="spellStart"/>
      <w:r>
        <w:t>Commentary</w:t>
      </w:r>
      <w:proofErr w:type="spellEnd"/>
      <w:r>
        <w:t xml:space="preserve">: </w:t>
      </w:r>
      <w:proofErr w:type="spellStart"/>
      <w:r>
        <w:t>An</w:t>
      </w:r>
      <w:proofErr w:type="spellEnd"/>
      <w:r>
        <w:t xml:space="preserve"> </w:t>
      </w:r>
      <w:proofErr w:type="spellStart"/>
      <w:r>
        <w:t>Extension</w:t>
      </w:r>
      <w:proofErr w:type="spellEnd"/>
      <w:r>
        <w:t xml:space="preserve"> of </w:t>
      </w:r>
      <w:proofErr w:type="spellStart"/>
      <w:r>
        <w:t>the</w:t>
      </w:r>
      <w:proofErr w:type="spellEnd"/>
      <w:r>
        <w:t xml:space="preserve"> </w:t>
      </w:r>
      <w:proofErr w:type="spellStart"/>
      <w:r>
        <w:t>Australian</w:t>
      </w:r>
      <w:proofErr w:type="spellEnd"/>
      <w:r>
        <w:t xml:space="preserve"> </w:t>
      </w:r>
      <w:proofErr w:type="spellStart"/>
      <w:r>
        <w:t>Postgraduate</w:t>
      </w:r>
      <w:proofErr w:type="spellEnd"/>
      <w:r>
        <w:t xml:space="preserve"> </w:t>
      </w:r>
      <w:proofErr w:type="spellStart"/>
      <w:r>
        <w:t>Psychology</w:t>
      </w:r>
      <w:proofErr w:type="spellEnd"/>
      <w:r>
        <w:t xml:space="preserve"> </w:t>
      </w:r>
      <w:proofErr w:type="spellStart"/>
      <w:r>
        <w:t>Education</w:t>
      </w:r>
      <w:proofErr w:type="spellEnd"/>
      <w:r>
        <w:t xml:space="preserve"> </w:t>
      </w:r>
      <w:proofErr w:type="spellStart"/>
      <w:r>
        <w:t>Simulation</w:t>
      </w:r>
      <w:proofErr w:type="spellEnd"/>
      <w:r>
        <w:t xml:space="preserve"> </w:t>
      </w:r>
      <w:proofErr w:type="spellStart"/>
      <w:r>
        <w:t>Working</w:t>
      </w:r>
      <w:proofErr w:type="spellEnd"/>
      <w:r>
        <w:t xml:space="preserve"> Group </w:t>
      </w:r>
      <w:proofErr w:type="spellStart"/>
      <w:r>
        <w:t>Guidelines</w:t>
      </w:r>
      <w:proofErr w:type="spellEnd"/>
      <w:r>
        <w:t xml:space="preserve">: </w:t>
      </w:r>
      <w:proofErr w:type="spellStart"/>
      <w:r>
        <w:t>Simulated</w:t>
      </w:r>
      <w:proofErr w:type="spellEnd"/>
      <w:r>
        <w:t xml:space="preserve"> </w:t>
      </w:r>
      <w:proofErr w:type="spellStart"/>
      <w:r>
        <w:t>Learning</w:t>
      </w:r>
      <w:proofErr w:type="spellEnd"/>
      <w:r>
        <w:t xml:space="preserve"> </w:t>
      </w:r>
      <w:proofErr w:type="spellStart"/>
      <w:r>
        <w:t>Activities</w:t>
      </w:r>
      <w:proofErr w:type="spellEnd"/>
      <w:r>
        <w:t xml:space="preserve"> </w:t>
      </w:r>
      <w:proofErr w:type="spellStart"/>
      <w:r>
        <w:t>Within</w:t>
      </w:r>
      <w:proofErr w:type="spellEnd"/>
      <w:r>
        <w:t xml:space="preserve"> Professional </w:t>
      </w:r>
      <w:proofErr w:type="spellStart"/>
      <w:r>
        <w:t>Psychology</w:t>
      </w:r>
      <w:proofErr w:type="spellEnd"/>
      <w:r>
        <w:t xml:space="preserve"> </w:t>
      </w:r>
      <w:proofErr w:type="spellStart"/>
      <w:r>
        <w:t>Placements</w:t>
      </w:r>
      <w:proofErr w:type="spellEnd"/>
      <w:r>
        <w:t xml:space="preserve">. </w:t>
      </w:r>
      <w:proofErr w:type="spellStart"/>
      <w:r>
        <w:t>Frontiers</w:t>
      </w:r>
      <w:proofErr w:type="spellEnd"/>
      <w:r>
        <w:t xml:space="preserve"> in </w:t>
      </w:r>
      <w:proofErr w:type="spellStart"/>
      <w:r>
        <w:t>Education</w:t>
      </w:r>
      <w:proofErr w:type="spellEnd"/>
      <w:r>
        <w:t>.  https://doi.org/10.3389/feduc.2022.840258</w:t>
      </w:r>
    </w:p>
    <w:p w14:paraId="4FAB4B9C" w14:textId="77777777" w:rsidR="00C7030F" w:rsidRDefault="00C7030F" w:rsidP="00C7030F">
      <w:proofErr w:type="spellStart"/>
      <w:r>
        <w:t>Rovira</w:t>
      </w:r>
      <w:proofErr w:type="spellEnd"/>
      <w:r>
        <w:t xml:space="preserve"> </w:t>
      </w:r>
      <w:proofErr w:type="spellStart"/>
      <w:r>
        <w:t>Kaltwasser</w:t>
      </w:r>
      <w:proofErr w:type="spellEnd"/>
      <w:r>
        <w:t xml:space="preserve"> C. (2021). </w:t>
      </w:r>
      <w:proofErr w:type="spellStart"/>
      <w:r>
        <w:t>Bringing</w:t>
      </w:r>
      <w:proofErr w:type="spellEnd"/>
      <w:r>
        <w:t xml:space="preserve"> </w:t>
      </w:r>
      <w:proofErr w:type="spellStart"/>
      <w:r>
        <w:t>political</w:t>
      </w:r>
      <w:proofErr w:type="spellEnd"/>
      <w:r>
        <w:t xml:space="preserve"> </w:t>
      </w:r>
      <w:proofErr w:type="spellStart"/>
      <w:r>
        <w:t>psychology</w:t>
      </w:r>
      <w:proofErr w:type="spellEnd"/>
      <w:r>
        <w:t xml:space="preserve"> </w:t>
      </w:r>
      <w:proofErr w:type="spellStart"/>
      <w:r>
        <w:t>into</w:t>
      </w:r>
      <w:proofErr w:type="spellEnd"/>
      <w:r>
        <w:t xml:space="preserve"> </w:t>
      </w:r>
      <w:proofErr w:type="spellStart"/>
      <w:r>
        <w:t>the</w:t>
      </w:r>
      <w:proofErr w:type="spellEnd"/>
      <w:r>
        <w:t xml:space="preserve"> study of </w:t>
      </w:r>
      <w:proofErr w:type="spellStart"/>
      <w:r>
        <w:t>populism</w:t>
      </w:r>
      <w:proofErr w:type="spellEnd"/>
      <w:r>
        <w:t xml:space="preserve">. </w:t>
      </w:r>
      <w:proofErr w:type="spellStart"/>
      <w:r>
        <w:t>Philosophical</w:t>
      </w:r>
      <w:proofErr w:type="spellEnd"/>
      <w:r>
        <w:t xml:space="preserve"> </w:t>
      </w:r>
      <w:proofErr w:type="spellStart"/>
      <w:r>
        <w:t>transactions</w:t>
      </w:r>
      <w:proofErr w:type="spellEnd"/>
      <w:r>
        <w:t xml:space="preserve"> of </w:t>
      </w:r>
      <w:proofErr w:type="spellStart"/>
      <w:r>
        <w:t>the</w:t>
      </w:r>
      <w:proofErr w:type="spellEnd"/>
      <w:r>
        <w:t xml:space="preserve"> Royal Society of </w:t>
      </w:r>
      <w:proofErr w:type="spellStart"/>
      <w:r>
        <w:t>London</w:t>
      </w:r>
      <w:proofErr w:type="spellEnd"/>
      <w:r>
        <w:t xml:space="preserve">. </w:t>
      </w:r>
      <w:proofErr w:type="spellStart"/>
      <w:r>
        <w:t>Series</w:t>
      </w:r>
      <w:proofErr w:type="spellEnd"/>
      <w:r>
        <w:t xml:space="preserve"> B, </w:t>
      </w:r>
      <w:proofErr w:type="spellStart"/>
      <w:r>
        <w:t>Biological</w:t>
      </w:r>
      <w:proofErr w:type="spellEnd"/>
      <w:r>
        <w:t xml:space="preserve"> </w:t>
      </w:r>
      <w:proofErr w:type="spellStart"/>
      <w:r>
        <w:t>sciences</w:t>
      </w:r>
      <w:proofErr w:type="spellEnd"/>
      <w:r>
        <w:t>, 376(1822), 20200148. https://doi.org/10.1098/rstb.2020.0148</w:t>
      </w:r>
    </w:p>
    <w:p w14:paraId="79807024" w14:textId="77777777" w:rsidR="00C7030F" w:rsidRDefault="00C7030F" w:rsidP="00C7030F">
      <w:proofErr w:type="spellStart"/>
      <w:r>
        <w:t>Sayaf</w:t>
      </w:r>
      <w:proofErr w:type="spellEnd"/>
      <w:r>
        <w:t xml:space="preserve">, A.M., </w:t>
      </w:r>
      <w:proofErr w:type="spellStart"/>
      <w:r>
        <w:t>Alamri</w:t>
      </w:r>
      <w:proofErr w:type="spellEnd"/>
      <w:r>
        <w:t xml:space="preserve">, M.M., </w:t>
      </w:r>
      <w:proofErr w:type="spellStart"/>
      <w:r>
        <w:t>Alqahtani</w:t>
      </w:r>
      <w:proofErr w:type="spellEnd"/>
      <w:r>
        <w:t xml:space="preserve">, M., &amp; </w:t>
      </w:r>
      <w:proofErr w:type="spellStart"/>
      <w:r>
        <w:t>Alrahmi</w:t>
      </w:r>
      <w:proofErr w:type="spellEnd"/>
      <w:r>
        <w:t xml:space="preserve">, W.M. (2022). </w:t>
      </w:r>
      <w:proofErr w:type="spellStart"/>
      <w:r>
        <w:t>Factors</w:t>
      </w:r>
      <w:proofErr w:type="spellEnd"/>
      <w:r>
        <w:t xml:space="preserve"> </w:t>
      </w:r>
      <w:proofErr w:type="spellStart"/>
      <w:r>
        <w:t>Influencing</w:t>
      </w:r>
      <w:proofErr w:type="spellEnd"/>
      <w:r>
        <w:t xml:space="preserve"> </w:t>
      </w:r>
      <w:proofErr w:type="spellStart"/>
      <w:r>
        <w:t>University</w:t>
      </w:r>
      <w:proofErr w:type="spellEnd"/>
      <w:r>
        <w:t xml:space="preserve"> </w:t>
      </w:r>
      <w:proofErr w:type="spellStart"/>
      <w:r>
        <w:t>Students</w:t>
      </w:r>
      <w:proofErr w:type="spellEnd"/>
      <w:r>
        <w:t xml:space="preserve">’ </w:t>
      </w:r>
      <w:proofErr w:type="spellStart"/>
      <w:r>
        <w:t>Adoption</w:t>
      </w:r>
      <w:proofErr w:type="spellEnd"/>
      <w:r>
        <w:t xml:space="preserve"> of </w:t>
      </w:r>
      <w:proofErr w:type="spellStart"/>
      <w:r>
        <w:t>Digital</w:t>
      </w:r>
      <w:proofErr w:type="spellEnd"/>
      <w:r>
        <w:t xml:space="preserve"> </w:t>
      </w:r>
      <w:proofErr w:type="spellStart"/>
      <w:r>
        <w:t>Learning</w:t>
      </w:r>
      <w:proofErr w:type="spellEnd"/>
      <w:r>
        <w:t xml:space="preserve"> </w:t>
      </w:r>
      <w:proofErr w:type="spellStart"/>
      <w:r>
        <w:t>Technology</w:t>
      </w:r>
      <w:proofErr w:type="spellEnd"/>
      <w:r>
        <w:t xml:space="preserve"> in </w:t>
      </w:r>
      <w:proofErr w:type="spellStart"/>
      <w:r>
        <w:t>Teaching</w:t>
      </w:r>
      <w:proofErr w:type="spellEnd"/>
      <w:r>
        <w:t xml:space="preserve"> and </w:t>
      </w:r>
      <w:proofErr w:type="spellStart"/>
      <w:r>
        <w:t>Learning</w:t>
      </w:r>
      <w:proofErr w:type="spellEnd"/>
      <w:r>
        <w:t xml:space="preserve">. </w:t>
      </w:r>
      <w:proofErr w:type="spellStart"/>
      <w:r>
        <w:t>Sustainability</w:t>
      </w:r>
      <w:proofErr w:type="spellEnd"/>
      <w:r>
        <w:t>. https://doi.org/10.3390/su14010493</w:t>
      </w:r>
    </w:p>
    <w:p w14:paraId="4F5B186D" w14:textId="77777777" w:rsidR="00C7030F" w:rsidRDefault="00C7030F" w:rsidP="00C7030F">
      <w:proofErr w:type="spellStart"/>
      <w:r>
        <w:t>Scott</w:t>
      </w:r>
      <w:proofErr w:type="spellEnd"/>
      <w:r>
        <w:t xml:space="preserve">, I. A., </w:t>
      </w:r>
      <w:proofErr w:type="spellStart"/>
      <w:r>
        <w:t>Carter</w:t>
      </w:r>
      <w:proofErr w:type="spellEnd"/>
      <w:r>
        <w:t xml:space="preserve">, S. M., &amp; </w:t>
      </w:r>
      <w:proofErr w:type="spellStart"/>
      <w:r>
        <w:t>Coiera</w:t>
      </w:r>
      <w:proofErr w:type="spellEnd"/>
      <w:r>
        <w:t xml:space="preserve">, E. (2021). </w:t>
      </w:r>
      <w:proofErr w:type="spellStart"/>
      <w:r>
        <w:t>Exploring</w:t>
      </w:r>
      <w:proofErr w:type="spellEnd"/>
      <w:r>
        <w:t xml:space="preserve"> </w:t>
      </w:r>
      <w:proofErr w:type="spellStart"/>
      <w:r>
        <w:t>stakeholder</w:t>
      </w:r>
      <w:proofErr w:type="spellEnd"/>
      <w:r>
        <w:t xml:space="preserve"> </w:t>
      </w:r>
      <w:proofErr w:type="spellStart"/>
      <w:r>
        <w:t>attitudes</w:t>
      </w:r>
      <w:proofErr w:type="spellEnd"/>
      <w:r>
        <w:t xml:space="preserve"> </w:t>
      </w:r>
      <w:proofErr w:type="spellStart"/>
      <w:r>
        <w:t>towards</w:t>
      </w:r>
      <w:proofErr w:type="spellEnd"/>
      <w:r>
        <w:t xml:space="preserve"> AI in </w:t>
      </w:r>
      <w:proofErr w:type="spellStart"/>
      <w:r>
        <w:t>clinical</w:t>
      </w:r>
      <w:proofErr w:type="spellEnd"/>
      <w:r>
        <w:t xml:space="preserve"> </w:t>
      </w:r>
      <w:proofErr w:type="spellStart"/>
      <w:r>
        <w:t>practice</w:t>
      </w:r>
      <w:proofErr w:type="spellEnd"/>
      <w:r>
        <w:t xml:space="preserve">. BMJ </w:t>
      </w:r>
      <w:proofErr w:type="spellStart"/>
      <w:r>
        <w:t>health</w:t>
      </w:r>
      <w:proofErr w:type="spellEnd"/>
      <w:r>
        <w:t xml:space="preserve"> &amp; </w:t>
      </w:r>
      <w:proofErr w:type="spellStart"/>
      <w:r>
        <w:t>care</w:t>
      </w:r>
      <w:proofErr w:type="spellEnd"/>
      <w:r>
        <w:t xml:space="preserve"> </w:t>
      </w:r>
      <w:proofErr w:type="spellStart"/>
      <w:r>
        <w:t>informatics</w:t>
      </w:r>
      <w:proofErr w:type="spellEnd"/>
      <w:r>
        <w:t>, 28(1), e100450. https://doi.org/10.1136/bmjhci-2021-100450</w:t>
      </w:r>
    </w:p>
    <w:p w14:paraId="74C4F778" w14:textId="77777777" w:rsidR="00C7030F" w:rsidRDefault="00C7030F" w:rsidP="00C7030F">
      <w:proofErr w:type="spellStart"/>
      <w:r>
        <w:t>Scott</w:t>
      </w:r>
      <w:proofErr w:type="spellEnd"/>
      <w:r>
        <w:t xml:space="preserve">, I. A., </w:t>
      </w:r>
      <w:proofErr w:type="spellStart"/>
      <w:r>
        <w:t>Carter</w:t>
      </w:r>
      <w:proofErr w:type="spellEnd"/>
      <w:r>
        <w:t xml:space="preserve">, S. M., &amp; </w:t>
      </w:r>
      <w:proofErr w:type="spellStart"/>
      <w:r>
        <w:t>Coiera</w:t>
      </w:r>
      <w:proofErr w:type="spellEnd"/>
      <w:r>
        <w:t xml:space="preserve">, E. (2021). </w:t>
      </w:r>
      <w:proofErr w:type="spellStart"/>
      <w:r>
        <w:t>Exploring</w:t>
      </w:r>
      <w:proofErr w:type="spellEnd"/>
      <w:r>
        <w:t xml:space="preserve"> </w:t>
      </w:r>
      <w:proofErr w:type="spellStart"/>
      <w:r>
        <w:t>stakeholder</w:t>
      </w:r>
      <w:proofErr w:type="spellEnd"/>
      <w:r>
        <w:t xml:space="preserve"> </w:t>
      </w:r>
      <w:proofErr w:type="spellStart"/>
      <w:r>
        <w:t>attitudes</w:t>
      </w:r>
      <w:proofErr w:type="spellEnd"/>
      <w:r>
        <w:t xml:space="preserve"> </w:t>
      </w:r>
      <w:proofErr w:type="spellStart"/>
      <w:r>
        <w:t>towards</w:t>
      </w:r>
      <w:proofErr w:type="spellEnd"/>
      <w:r>
        <w:t xml:space="preserve"> AI in </w:t>
      </w:r>
      <w:proofErr w:type="spellStart"/>
      <w:r>
        <w:t>clinical</w:t>
      </w:r>
      <w:proofErr w:type="spellEnd"/>
      <w:r>
        <w:t xml:space="preserve"> </w:t>
      </w:r>
      <w:proofErr w:type="spellStart"/>
      <w:r>
        <w:t>practice</w:t>
      </w:r>
      <w:proofErr w:type="spellEnd"/>
      <w:r>
        <w:t xml:space="preserve">. BMJ </w:t>
      </w:r>
      <w:proofErr w:type="spellStart"/>
      <w:r>
        <w:t>health</w:t>
      </w:r>
      <w:proofErr w:type="spellEnd"/>
      <w:r>
        <w:t xml:space="preserve"> &amp; </w:t>
      </w:r>
      <w:proofErr w:type="spellStart"/>
      <w:r>
        <w:t>care</w:t>
      </w:r>
      <w:proofErr w:type="spellEnd"/>
      <w:r>
        <w:t xml:space="preserve"> </w:t>
      </w:r>
      <w:proofErr w:type="spellStart"/>
      <w:r>
        <w:t>informatics</w:t>
      </w:r>
      <w:proofErr w:type="spellEnd"/>
      <w:r>
        <w:t>, 28(1), e100450. https://doi.org/10.1136/bmjhci-2021-100450</w:t>
      </w:r>
    </w:p>
    <w:p w14:paraId="4356A9AF" w14:textId="77777777" w:rsidR="00C7030F" w:rsidRDefault="00C7030F" w:rsidP="00C7030F">
      <w:proofErr w:type="spellStart"/>
      <w:r>
        <w:lastRenderedPageBreak/>
        <w:t>Shetty</w:t>
      </w:r>
      <w:proofErr w:type="spellEnd"/>
      <w:r>
        <w:t xml:space="preserve">, Y. C., &amp; </w:t>
      </w:r>
      <w:proofErr w:type="spellStart"/>
      <w:r>
        <w:t>Seetharaman</w:t>
      </w:r>
      <w:proofErr w:type="spellEnd"/>
      <w:r>
        <w:t xml:space="preserve">, R. (2023). </w:t>
      </w:r>
      <w:proofErr w:type="spellStart"/>
      <w:r>
        <w:t>Strengthening</w:t>
      </w:r>
      <w:proofErr w:type="spellEnd"/>
      <w:r>
        <w:t xml:space="preserve"> </w:t>
      </w:r>
      <w:proofErr w:type="spellStart"/>
      <w:r>
        <w:t>postapproval</w:t>
      </w:r>
      <w:proofErr w:type="spellEnd"/>
      <w:r>
        <w:t xml:space="preserve"> </w:t>
      </w:r>
      <w:proofErr w:type="spellStart"/>
      <w:r>
        <w:t>oversight</w:t>
      </w:r>
      <w:proofErr w:type="spellEnd"/>
      <w:r>
        <w:t xml:space="preserve"> in </w:t>
      </w:r>
      <w:proofErr w:type="spellStart"/>
      <w:r>
        <w:t>research</w:t>
      </w:r>
      <w:proofErr w:type="spellEnd"/>
      <w:r>
        <w:t xml:space="preserve"> </w:t>
      </w:r>
      <w:proofErr w:type="spellStart"/>
      <w:r>
        <w:t>ethics</w:t>
      </w:r>
      <w:proofErr w:type="spellEnd"/>
      <w:r>
        <w:t xml:space="preserve"> </w:t>
      </w:r>
      <w:proofErr w:type="spellStart"/>
      <w:r>
        <w:t>committees</w:t>
      </w:r>
      <w:proofErr w:type="spellEnd"/>
      <w:r>
        <w:t xml:space="preserve">: </w:t>
      </w:r>
      <w:proofErr w:type="spellStart"/>
      <w:r>
        <w:t>Challenges</w:t>
      </w:r>
      <w:proofErr w:type="spellEnd"/>
      <w:r>
        <w:t xml:space="preserve"> and </w:t>
      </w:r>
      <w:proofErr w:type="spellStart"/>
      <w:r>
        <w:t>solutions</w:t>
      </w:r>
      <w:proofErr w:type="spellEnd"/>
      <w:r>
        <w:t xml:space="preserve">. </w:t>
      </w:r>
      <w:proofErr w:type="spellStart"/>
      <w:r>
        <w:t>Perspectives</w:t>
      </w:r>
      <w:proofErr w:type="spellEnd"/>
      <w:r>
        <w:t xml:space="preserve"> in </w:t>
      </w:r>
      <w:proofErr w:type="spellStart"/>
      <w:r>
        <w:t>clinical</w:t>
      </w:r>
      <w:proofErr w:type="spellEnd"/>
      <w:r>
        <w:t xml:space="preserve"> </w:t>
      </w:r>
      <w:proofErr w:type="spellStart"/>
      <w:r>
        <w:t>research</w:t>
      </w:r>
      <w:proofErr w:type="spellEnd"/>
      <w:r>
        <w:t>, 14(3), 105–107. https://doi.org/10.4103/picr.picr_151_23</w:t>
      </w:r>
    </w:p>
    <w:p w14:paraId="6EB87869" w14:textId="77777777" w:rsidR="00C7030F" w:rsidRDefault="00C7030F" w:rsidP="00C7030F">
      <w:proofErr w:type="spellStart"/>
      <w:r>
        <w:t>Schepman</w:t>
      </w:r>
      <w:proofErr w:type="spellEnd"/>
      <w:r>
        <w:t xml:space="preserve">, A., &amp; </w:t>
      </w:r>
      <w:proofErr w:type="spellStart"/>
      <w:r>
        <w:t>Rodway</w:t>
      </w:r>
      <w:proofErr w:type="spellEnd"/>
      <w:r>
        <w:t xml:space="preserve">, P. (2020). </w:t>
      </w:r>
      <w:proofErr w:type="spellStart"/>
      <w:r>
        <w:t>Initial</w:t>
      </w:r>
      <w:proofErr w:type="spellEnd"/>
      <w:r>
        <w:t xml:space="preserve"> </w:t>
      </w:r>
      <w:proofErr w:type="spellStart"/>
      <w:r>
        <w:t>validation</w:t>
      </w:r>
      <w:proofErr w:type="spellEnd"/>
      <w:r>
        <w:t xml:space="preserve"> of </w:t>
      </w:r>
      <w:proofErr w:type="spellStart"/>
      <w:r>
        <w:t>the</w:t>
      </w:r>
      <w:proofErr w:type="spellEnd"/>
      <w:r>
        <w:t xml:space="preserve"> </w:t>
      </w:r>
      <w:proofErr w:type="spellStart"/>
      <w:r>
        <w:t>general</w:t>
      </w:r>
      <w:proofErr w:type="spellEnd"/>
      <w:r>
        <w:t xml:space="preserve">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Scale</w:t>
      </w:r>
      <w:proofErr w:type="spellEnd"/>
      <w:r>
        <w:t xml:space="preserve">. </w:t>
      </w:r>
      <w:proofErr w:type="spellStart"/>
      <w:r>
        <w:t>Computers</w:t>
      </w:r>
      <w:proofErr w:type="spellEnd"/>
      <w:r>
        <w:t xml:space="preserve"> in </w:t>
      </w:r>
      <w:proofErr w:type="spellStart"/>
      <w:r>
        <w:t>Human</w:t>
      </w:r>
      <w:proofErr w:type="spellEnd"/>
      <w:r>
        <w:t xml:space="preserve"> </w:t>
      </w:r>
      <w:proofErr w:type="spellStart"/>
      <w:r>
        <w:t>Behavior</w:t>
      </w:r>
      <w:proofErr w:type="spellEnd"/>
      <w:r>
        <w:t xml:space="preserve"> </w:t>
      </w:r>
      <w:proofErr w:type="spellStart"/>
      <w:r>
        <w:t>Reports</w:t>
      </w:r>
      <w:proofErr w:type="spellEnd"/>
      <w:r>
        <w:t>, 1, 100014. https://doi.org/10.1016/j.chbr.2020.100014</w:t>
      </w:r>
    </w:p>
    <w:p w14:paraId="35F04C2E" w14:textId="77777777" w:rsidR="00C7030F" w:rsidRDefault="00C7030F" w:rsidP="00C7030F">
      <w:proofErr w:type="spellStart"/>
      <w:r>
        <w:t>Schepman</w:t>
      </w:r>
      <w:proofErr w:type="spellEnd"/>
      <w:r>
        <w:t xml:space="preserve">, A., &amp; </w:t>
      </w:r>
      <w:proofErr w:type="spellStart"/>
      <w:r>
        <w:t>Rodway</w:t>
      </w:r>
      <w:proofErr w:type="spellEnd"/>
      <w:r>
        <w:t xml:space="preserve">, P. (2022). </w:t>
      </w:r>
      <w:proofErr w:type="spellStart"/>
      <w:r>
        <w:t>The</w:t>
      </w:r>
      <w:proofErr w:type="spellEnd"/>
      <w:r>
        <w:t xml:space="preserve"> General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Scale</w:t>
      </w:r>
      <w:proofErr w:type="spellEnd"/>
      <w:r>
        <w:t xml:space="preserve"> (GAAIS): </w:t>
      </w:r>
      <w:proofErr w:type="spellStart"/>
      <w:r>
        <w:t>Confirmatory</w:t>
      </w:r>
      <w:proofErr w:type="spellEnd"/>
      <w:r>
        <w:t xml:space="preserve"> </w:t>
      </w:r>
      <w:proofErr w:type="spellStart"/>
      <w:r>
        <w:t>Validation</w:t>
      </w:r>
      <w:proofErr w:type="spellEnd"/>
      <w:r>
        <w:t xml:space="preserve"> and </w:t>
      </w:r>
      <w:proofErr w:type="spellStart"/>
      <w:r>
        <w:t>Associations</w:t>
      </w:r>
      <w:proofErr w:type="spellEnd"/>
      <w:r>
        <w:t xml:space="preserve"> </w:t>
      </w:r>
      <w:proofErr w:type="spellStart"/>
      <w:r>
        <w:t>with</w:t>
      </w:r>
      <w:proofErr w:type="spellEnd"/>
      <w:r>
        <w:t xml:space="preserve"> </w:t>
      </w:r>
      <w:proofErr w:type="spellStart"/>
      <w:r>
        <w:t>Personality</w:t>
      </w:r>
      <w:proofErr w:type="spellEnd"/>
      <w:r>
        <w:t xml:space="preserve">, </w:t>
      </w:r>
      <w:proofErr w:type="spellStart"/>
      <w:r>
        <w:t>Corporate</w:t>
      </w:r>
      <w:proofErr w:type="spellEnd"/>
      <w:r>
        <w:t xml:space="preserve"> </w:t>
      </w:r>
      <w:proofErr w:type="spellStart"/>
      <w:r>
        <w:t>Distrust</w:t>
      </w:r>
      <w:proofErr w:type="spellEnd"/>
      <w:r>
        <w:t xml:space="preserve">, and General Trust. International </w:t>
      </w:r>
      <w:proofErr w:type="spellStart"/>
      <w:r>
        <w:t>Journal</w:t>
      </w:r>
      <w:proofErr w:type="spellEnd"/>
      <w:r>
        <w:t xml:space="preserve"> of </w:t>
      </w:r>
      <w:proofErr w:type="spellStart"/>
      <w:r>
        <w:t>Human-computer</w:t>
      </w:r>
      <w:proofErr w:type="spellEnd"/>
      <w:r>
        <w:t xml:space="preserve"> </w:t>
      </w:r>
      <w:proofErr w:type="spellStart"/>
      <w:r>
        <w:t>Interaction</w:t>
      </w:r>
      <w:proofErr w:type="spellEnd"/>
      <w:r>
        <w:t>, 39(13), 2724–2741. https://doi.org/10.1080/10447318.2022.2085400</w:t>
      </w:r>
    </w:p>
    <w:p w14:paraId="5EA75A40" w14:textId="77777777" w:rsidR="00C7030F" w:rsidRDefault="00C7030F" w:rsidP="00C7030F">
      <w:proofErr w:type="spellStart"/>
      <w:r>
        <w:t>Sijia</w:t>
      </w:r>
      <w:proofErr w:type="spellEnd"/>
      <w:r>
        <w:t xml:space="preserve">, Z., </w:t>
      </w:r>
      <w:proofErr w:type="spellStart"/>
      <w:r>
        <w:t>Zhao</w:t>
      </w:r>
      <w:proofErr w:type="spellEnd"/>
      <w:r>
        <w:t xml:space="preserve">, J., &amp; </w:t>
      </w:r>
      <w:proofErr w:type="spellStart"/>
      <w:r>
        <w:t>Zhang</w:t>
      </w:r>
      <w:proofErr w:type="spellEnd"/>
      <w:r>
        <w:t xml:space="preserve">, L. (2022). </w:t>
      </w:r>
      <w:proofErr w:type="spellStart"/>
      <w:r>
        <w:t>Application</w:t>
      </w:r>
      <w:proofErr w:type="spellEnd"/>
      <w:r>
        <w:t xml:space="preserve"> of </w:t>
      </w:r>
      <w:proofErr w:type="spellStart"/>
      <w:r>
        <w:t>artificial</w:t>
      </w:r>
      <w:proofErr w:type="spellEnd"/>
      <w:r>
        <w:t xml:space="preserve"> </w:t>
      </w:r>
      <w:proofErr w:type="spellStart"/>
      <w:r>
        <w:t>intelligence</w:t>
      </w:r>
      <w:proofErr w:type="spellEnd"/>
      <w:r>
        <w:t xml:space="preserve"> on </w:t>
      </w:r>
      <w:proofErr w:type="spellStart"/>
      <w:r>
        <w:t>psychological</w:t>
      </w:r>
      <w:proofErr w:type="spellEnd"/>
      <w:r>
        <w:t xml:space="preserve"> </w:t>
      </w:r>
      <w:proofErr w:type="spellStart"/>
      <w:r>
        <w:t>interventions</w:t>
      </w:r>
      <w:proofErr w:type="spellEnd"/>
      <w:r>
        <w:t xml:space="preserve"> and </w:t>
      </w:r>
      <w:proofErr w:type="spellStart"/>
      <w:r>
        <w:t>diagnosis</w:t>
      </w:r>
      <w:proofErr w:type="spellEnd"/>
      <w:r>
        <w:t xml:space="preserve">: </w:t>
      </w:r>
      <w:proofErr w:type="spellStart"/>
      <w:r>
        <w:t>an</w:t>
      </w:r>
      <w:proofErr w:type="spellEnd"/>
      <w:r>
        <w:t xml:space="preserve"> </w:t>
      </w:r>
      <w:proofErr w:type="spellStart"/>
      <w:r>
        <w:t>overview</w:t>
      </w:r>
      <w:proofErr w:type="spellEnd"/>
      <w:r>
        <w:t xml:space="preserve">. </w:t>
      </w:r>
      <w:proofErr w:type="spellStart"/>
      <w:r>
        <w:t>Frontiers</w:t>
      </w:r>
      <w:proofErr w:type="spellEnd"/>
      <w:r>
        <w:t xml:space="preserve"> in </w:t>
      </w:r>
      <w:proofErr w:type="spellStart"/>
      <w:r>
        <w:t>Psychiatry</w:t>
      </w:r>
      <w:proofErr w:type="spellEnd"/>
      <w:r>
        <w:t>, 13. https://doi.org/10.3389/fpsyt.2022.811665</w:t>
      </w:r>
    </w:p>
    <w:p w14:paraId="553E2569" w14:textId="77777777" w:rsidR="00C7030F" w:rsidRDefault="00C7030F" w:rsidP="00C7030F">
      <w:proofErr w:type="spellStart"/>
      <w:r>
        <w:t>Sindermann</w:t>
      </w:r>
      <w:proofErr w:type="spellEnd"/>
      <w:r>
        <w:t xml:space="preserve">, C., </w:t>
      </w:r>
      <w:proofErr w:type="spellStart"/>
      <w:r>
        <w:t>Yang</w:t>
      </w:r>
      <w:proofErr w:type="spellEnd"/>
      <w:r>
        <w:t xml:space="preserve">, H., </w:t>
      </w:r>
      <w:proofErr w:type="spellStart"/>
      <w:r>
        <w:t>Elhai</w:t>
      </w:r>
      <w:proofErr w:type="spellEnd"/>
      <w:r>
        <w:t xml:space="preserve">, J., </w:t>
      </w:r>
      <w:proofErr w:type="spellStart"/>
      <w:r>
        <w:t>Yang</w:t>
      </w:r>
      <w:proofErr w:type="spellEnd"/>
      <w:r>
        <w:t xml:space="preserve">, S., </w:t>
      </w:r>
      <w:proofErr w:type="spellStart"/>
      <w:r>
        <w:t>Ling</w:t>
      </w:r>
      <w:proofErr w:type="spellEnd"/>
      <w:r>
        <w:t xml:space="preserve">, Q., </w:t>
      </w:r>
      <w:proofErr w:type="spellStart"/>
      <w:r>
        <w:t>Mei</w:t>
      </w:r>
      <w:proofErr w:type="spellEnd"/>
      <w:r>
        <w:t xml:space="preserve">, L., … &amp; </w:t>
      </w:r>
      <w:proofErr w:type="spellStart"/>
      <w:r>
        <w:t>Montag</w:t>
      </w:r>
      <w:proofErr w:type="spellEnd"/>
      <w:r>
        <w:t xml:space="preserve">, C. (2022). </w:t>
      </w:r>
      <w:proofErr w:type="spellStart"/>
      <w:r>
        <w:t>Acceptance</w:t>
      </w:r>
      <w:proofErr w:type="spellEnd"/>
      <w:r>
        <w:t xml:space="preserve"> and </w:t>
      </w:r>
      <w:proofErr w:type="spellStart"/>
      <w:r>
        <w:t>fear</w:t>
      </w:r>
      <w:proofErr w:type="spellEnd"/>
      <w:r>
        <w:t xml:space="preserve"> of </w:t>
      </w:r>
      <w:proofErr w:type="spellStart"/>
      <w:r>
        <w:t>artificial</w:t>
      </w:r>
      <w:proofErr w:type="spellEnd"/>
      <w:r>
        <w:t xml:space="preserve"> </w:t>
      </w:r>
      <w:proofErr w:type="spellStart"/>
      <w:r>
        <w:t>intelligence</w:t>
      </w:r>
      <w:proofErr w:type="spellEnd"/>
      <w:r>
        <w:t xml:space="preserve">: </w:t>
      </w:r>
      <w:proofErr w:type="spellStart"/>
      <w:r>
        <w:t>associations</w:t>
      </w:r>
      <w:proofErr w:type="spellEnd"/>
      <w:r>
        <w:t xml:space="preserve"> </w:t>
      </w:r>
      <w:proofErr w:type="spellStart"/>
      <w:r>
        <w:t>with</w:t>
      </w:r>
      <w:proofErr w:type="spellEnd"/>
      <w:r>
        <w:t xml:space="preserve"> </w:t>
      </w:r>
      <w:proofErr w:type="spellStart"/>
      <w:r>
        <w:t>personality</w:t>
      </w:r>
      <w:proofErr w:type="spellEnd"/>
      <w:r>
        <w:t xml:space="preserve"> in a </w:t>
      </w:r>
      <w:proofErr w:type="spellStart"/>
      <w:r>
        <w:t>german</w:t>
      </w:r>
      <w:proofErr w:type="spellEnd"/>
      <w:r>
        <w:t xml:space="preserve"> and a </w:t>
      </w:r>
      <w:proofErr w:type="spellStart"/>
      <w:r>
        <w:t>chinese</w:t>
      </w:r>
      <w:proofErr w:type="spellEnd"/>
      <w:r>
        <w:t xml:space="preserve"> </w:t>
      </w:r>
      <w:proofErr w:type="spellStart"/>
      <w:r>
        <w:t>sample</w:t>
      </w:r>
      <w:proofErr w:type="spellEnd"/>
      <w:r>
        <w:t xml:space="preserve">. </w:t>
      </w:r>
      <w:proofErr w:type="spellStart"/>
      <w:r>
        <w:t>Discover</w:t>
      </w:r>
      <w:proofErr w:type="spellEnd"/>
      <w:r>
        <w:t xml:space="preserve"> </w:t>
      </w:r>
      <w:proofErr w:type="spellStart"/>
      <w:r>
        <w:t>Psychology</w:t>
      </w:r>
      <w:proofErr w:type="spellEnd"/>
      <w:r>
        <w:t>, 2(1). https://doi.org/10.1007/s44202-022-00020-y</w:t>
      </w:r>
    </w:p>
    <w:p w14:paraId="4C2E1705" w14:textId="77777777" w:rsidR="00C7030F" w:rsidRDefault="00C7030F" w:rsidP="00C7030F">
      <w:proofErr w:type="spellStart"/>
      <w:r>
        <w:t>Stewart</w:t>
      </w:r>
      <w:proofErr w:type="spellEnd"/>
      <w:r>
        <w:t xml:space="preserve">, J., </w:t>
      </w:r>
      <w:proofErr w:type="spellStart"/>
      <w:r>
        <w:t>Lu</w:t>
      </w:r>
      <w:proofErr w:type="spellEnd"/>
      <w:r>
        <w:t xml:space="preserve">, J., </w:t>
      </w:r>
      <w:proofErr w:type="spellStart"/>
      <w:r>
        <w:t>Gahungu</w:t>
      </w:r>
      <w:proofErr w:type="spellEnd"/>
      <w:r>
        <w:t xml:space="preserve">, N., </w:t>
      </w:r>
      <w:proofErr w:type="spellStart"/>
      <w:r>
        <w:t>Goudie</w:t>
      </w:r>
      <w:proofErr w:type="spellEnd"/>
      <w:r>
        <w:t xml:space="preserve">, A., </w:t>
      </w:r>
      <w:proofErr w:type="spellStart"/>
      <w:r>
        <w:t>Fegan</w:t>
      </w:r>
      <w:proofErr w:type="spellEnd"/>
      <w:r>
        <w:t xml:space="preserve">, P. G., </w:t>
      </w:r>
      <w:proofErr w:type="spellStart"/>
      <w:r>
        <w:t>Bennamoun</w:t>
      </w:r>
      <w:proofErr w:type="spellEnd"/>
      <w:r>
        <w:t xml:space="preserve">, M., </w:t>
      </w:r>
      <w:proofErr w:type="spellStart"/>
      <w:r>
        <w:t>Sprivulis</w:t>
      </w:r>
      <w:proofErr w:type="spellEnd"/>
      <w:r>
        <w:t xml:space="preserve">, P., &amp; </w:t>
      </w:r>
      <w:proofErr w:type="spellStart"/>
      <w:r>
        <w:t>Dwivedi</w:t>
      </w:r>
      <w:proofErr w:type="spellEnd"/>
      <w:r>
        <w:t xml:space="preserve">, G. (2023). Western </w:t>
      </w:r>
      <w:proofErr w:type="spellStart"/>
      <w:r>
        <w:t>Australian</w:t>
      </w:r>
      <w:proofErr w:type="spellEnd"/>
      <w:r>
        <w:t xml:space="preserve"> </w:t>
      </w:r>
      <w:proofErr w:type="spellStart"/>
      <w:r>
        <w:t>medical</w:t>
      </w:r>
      <w:proofErr w:type="spellEnd"/>
      <w:r>
        <w:t xml:space="preserve"> </w:t>
      </w:r>
      <w:proofErr w:type="spellStart"/>
      <w:r>
        <w:t>students</w:t>
      </w:r>
      <w:proofErr w:type="spellEnd"/>
      <w:r>
        <w:t xml:space="preserve">'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healthcare</w:t>
      </w:r>
      <w:proofErr w:type="spellEnd"/>
      <w:r>
        <w:t xml:space="preserve">. </w:t>
      </w:r>
      <w:proofErr w:type="spellStart"/>
      <w:r>
        <w:t>PloS</w:t>
      </w:r>
      <w:proofErr w:type="spellEnd"/>
      <w:r>
        <w:t xml:space="preserve"> </w:t>
      </w:r>
      <w:proofErr w:type="spellStart"/>
      <w:r>
        <w:t>one</w:t>
      </w:r>
      <w:proofErr w:type="spellEnd"/>
      <w:r>
        <w:t>, 18(8), e0290642. https://doi.org/10.1371/journal.pone.0290642</w:t>
      </w:r>
    </w:p>
    <w:p w14:paraId="1F35E78C" w14:textId="77777777" w:rsidR="00C7030F" w:rsidRDefault="00C7030F" w:rsidP="00C7030F">
      <w:proofErr w:type="spellStart"/>
      <w:r>
        <w:t>Su</w:t>
      </w:r>
      <w:proofErr w:type="spellEnd"/>
      <w:r>
        <w:t xml:space="preserve">, S., </w:t>
      </w:r>
      <w:proofErr w:type="spellStart"/>
      <w:r>
        <w:t>Wang</w:t>
      </w:r>
      <w:proofErr w:type="spellEnd"/>
      <w:r>
        <w:t xml:space="preserve">, Y., </w:t>
      </w:r>
      <w:proofErr w:type="spellStart"/>
      <w:r>
        <w:t>Jiang</w:t>
      </w:r>
      <w:proofErr w:type="spellEnd"/>
      <w:r>
        <w:t xml:space="preserve">, W., </w:t>
      </w:r>
      <w:proofErr w:type="spellStart"/>
      <w:r>
        <w:t>Zhao</w:t>
      </w:r>
      <w:proofErr w:type="spellEnd"/>
      <w:r>
        <w:t xml:space="preserve">, W., </w:t>
      </w:r>
      <w:proofErr w:type="spellStart"/>
      <w:r>
        <w:t>Gao</w:t>
      </w:r>
      <w:proofErr w:type="spellEnd"/>
      <w:r>
        <w:t xml:space="preserve">, R., </w:t>
      </w:r>
      <w:proofErr w:type="spellStart"/>
      <w:r>
        <w:t>Wu</w:t>
      </w:r>
      <w:proofErr w:type="spellEnd"/>
      <w:r>
        <w:t xml:space="preserve">, Y., </w:t>
      </w:r>
      <w:proofErr w:type="spellStart"/>
      <w:r>
        <w:t>Tao</w:t>
      </w:r>
      <w:proofErr w:type="spellEnd"/>
      <w:r>
        <w:t xml:space="preserve">, J., </w:t>
      </w:r>
      <w:proofErr w:type="spellStart"/>
      <w:r>
        <w:t>Su</w:t>
      </w:r>
      <w:proofErr w:type="spellEnd"/>
      <w:r>
        <w:t xml:space="preserve">, Y., </w:t>
      </w:r>
      <w:proofErr w:type="spellStart"/>
      <w:r>
        <w:t>Zhang</w:t>
      </w:r>
      <w:proofErr w:type="spellEnd"/>
      <w:r>
        <w:t xml:space="preserve">, J., </w:t>
      </w:r>
      <w:proofErr w:type="spellStart"/>
      <w:r>
        <w:t>Li</w:t>
      </w:r>
      <w:proofErr w:type="spellEnd"/>
      <w:r>
        <w:t xml:space="preserve">, K., </w:t>
      </w:r>
      <w:proofErr w:type="spellStart"/>
      <w:r>
        <w:t>Zhang</w:t>
      </w:r>
      <w:proofErr w:type="spellEnd"/>
      <w:r>
        <w:t xml:space="preserve">, Z., </w:t>
      </w:r>
      <w:proofErr w:type="spellStart"/>
      <w:r>
        <w:t>Zhao</w:t>
      </w:r>
      <w:proofErr w:type="spellEnd"/>
      <w:r>
        <w:t xml:space="preserve">, M., </w:t>
      </w:r>
      <w:proofErr w:type="spellStart"/>
      <w:r>
        <w:t>Wang</w:t>
      </w:r>
      <w:proofErr w:type="spellEnd"/>
      <w:r>
        <w:t xml:space="preserve">, Z., Luo, Y., </w:t>
      </w:r>
      <w:proofErr w:type="spellStart"/>
      <w:r>
        <w:t>Huang</w:t>
      </w:r>
      <w:proofErr w:type="spellEnd"/>
      <w:r>
        <w:t xml:space="preserve">, X., </w:t>
      </w:r>
      <w:proofErr w:type="spellStart"/>
      <w:r>
        <w:t>Wang</w:t>
      </w:r>
      <w:proofErr w:type="spellEnd"/>
      <w:r>
        <w:t xml:space="preserve">, L., </w:t>
      </w:r>
      <w:proofErr w:type="spellStart"/>
      <w:r>
        <w:t>Wang</w:t>
      </w:r>
      <w:proofErr w:type="spellEnd"/>
      <w:r>
        <w:t xml:space="preserve">, X., </w:t>
      </w:r>
      <w:proofErr w:type="spellStart"/>
      <w:r>
        <w:t>Li</w:t>
      </w:r>
      <w:proofErr w:type="spellEnd"/>
      <w:r>
        <w:t xml:space="preserve">, Y., </w:t>
      </w:r>
      <w:proofErr w:type="spellStart"/>
      <w:r>
        <w:t>Jia</w:t>
      </w:r>
      <w:proofErr w:type="spellEnd"/>
      <w:r>
        <w:t xml:space="preserve">, Q., </w:t>
      </w:r>
      <w:proofErr w:type="spellStart"/>
      <w:r>
        <w:t>Wang</w:t>
      </w:r>
      <w:proofErr w:type="spellEnd"/>
      <w:r>
        <w:t xml:space="preserve">, L., … </w:t>
      </w:r>
      <w:proofErr w:type="spellStart"/>
      <w:r>
        <w:t>Xu</w:t>
      </w:r>
      <w:proofErr w:type="spellEnd"/>
      <w:r>
        <w:t xml:space="preserve">, Y. (2022). </w:t>
      </w:r>
      <w:proofErr w:type="spellStart"/>
      <w:r>
        <w:t>Efficacy</w:t>
      </w:r>
      <w:proofErr w:type="spellEnd"/>
      <w:r>
        <w:t xml:space="preserve"> of </w:t>
      </w:r>
      <w:proofErr w:type="spellStart"/>
      <w:r>
        <w:t>Artificial</w:t>
      </w:r>
      <w:proofErr w:type="spellEnd"/>
      <w:r>
        <w:t xml:space="preserve"> </w:t>
      </w:r>
      <w:proofErr w:type="spellStart"/>
      <w:r>
        <w:t>Intelligence-Assisted</w:t>
      </w:r>
      <w:proofErr w:type="spellEnd"/>
      <w:r>
        <w:t xml:space="preserve"> </w:t>
      </w:r>
      <w:proofErr w:type="spellStart"/>
      <w:r>
        <w:t>Psychotherapy</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Anxiety</w:t>
      </w:r>
      <w:proofErr w:type="spellEnd"/>
      <w:r>
        <w:t xml:space="preserve"> </w:t>
      </w:r>
      <w:proofErr w:type="spellStart"/>
      <w:r>
        <w:t>Disorders</w:t>
      </w:r>
      <w:proofErr w:type="spellEnd"/>
      <w:r>
        <w:t xml:space="preserve">: A </w:t>
      </w:r>
      <w:proofErr w:type="spellStart"/>
      <w:r>
        <w:t>Prospective</w:t>
      </w:r>
      <w:proofErr w:type="spellEnd"/>
      <w:r>
        <w:t xml:space="preserve">, National </w:t>
      </w:r>
      <w:proofErr w:type="spellStart"/>
      <w:r>
        <w:t>Multicenter</w:t>
      </w:r>
      <w:proofErr w:type="spellEnd"/>
      <w:r>
        <w:t xml:space="preserve"> </w:t>
      </w:r>
      <w:proofErr w:type="spellStart"/>
      <w:r>
        <w:t>Randomized</w:t>
      </w:r>
      <w:proofErr w:type="spellEnd"/>
      <w:r>
        <w:t xml:space="preserve"> </w:t>
      </w:r>
      <w:proofErr w:type="spellStart"/>
      <w:r>
        <w:t>Controlled</w:t>
      </w:r>
      <w:proofErr w:type="spellEnd"/>
      <w:r>
        <w:t xml:space="preserve"> Trial </w:t>
      </w:r>
      <w:proofErr w:type="spellStart"/>
      <w:r>
        <w:t>Protocol</w:t>
      </w:r>
      <w:proofErr w:type="spellEnd"/>
      <w:r>
        <w:t xml:space="preserve">. </w:t>
      </w:r>
      <w:proofErr w:type="spellStart"/>
      <w:r>
        <w:t>Frontiers</w:t>
      </w:r>
      <w:proofErr w:type="spellEnd"/>
      <w:r>
        <w:t xml:space="preserve"> in </w:t>
      </w:r>
      <w:proofErr w:type="spellStart"/>
      <w:r>
        <w:t>psychiatry</w:t>
      </w:r>
      <w:proofErr w:type="spellEnd"/>
      <w:r>
        <w:t>, 12, 799917. https://doi.org/10.3389/fpsyt.2021.799917</w:t>
      </w:r>
    </w:p>
    <w:p w14:paraId="72009955" w14:textId="77777777" w:rsidR="00C7030F" w:rsidRDefault="00C7030F" w:rsidP="00C7030F">
      <w:proofErr w:type="spellStart"/>
      <w:r>
        <w:t>Subramonyam</w:t>
      </w:r>
      <w:proofErr w:type="spellEnd"/>
      <w:r>
        <w:t xml:space="preserve">, H., </w:t>
      </w:r>
      <w:proofErr w:type="spellStart"/>
      <w:r>
        <w:t>Thakkar</w:t>
      </w:r>
      <w:proofErr w:type="spellEnd"/>
      <w:r>
        <w:t xml:space="preserve">, D., </w:t>
      </w:r>
      <w:proofErr w:type="spellStart"/>
      <w:r>
        <w:t>Dieber</w:t>
      </w:r>
      <w:proofErr w:type="spellEnd"/>
      <w:r>
        <w:t xml:space="preserve">, J., &amp; </w:t>
      </w:r>
      <w:proofErr w:type="spellStart"/>
      <w:r>
        <w:t>Sinha</w:t>
      </w:r>
      <w:proofErr w:type="spellEnd"/>
      <w:r>
        <w:t xml:space="preserve">, A. (2024). </w:t>
      </w:r>
      <w:proofErr w:type="spellStart"/>
      <w:r>
        <w:t>Content-Centric</w:t>
      </w:r>
      <w:proofErr w:type="spellEnd"/>
      <w:r>
        <w:t xml:space="preserve"> </w:t>
      </w:r>
      <w:proofErr w:type="spellStart"/>
      <w:r>
        <w:t>Prototyping</w:t>
      </w:r>
      <w:proofErr w:type="spellEnd"/>
      <w:r>
        <w:t xml:space="preserve"> of </w:t>
      </w:r>
      <w:proofErr w:type="spellStart"/>
      <w:r>
        <w:t>Generative</w:t>
      </w:r>
      <w:proofErr w:type="spellEnd"/>
      <w:r>
        <w:t xml:space="preserve"> AI </w:t>
      </w:r>
      <w:proofErr w:type="spellStart"/>
      <w:r>
        <w:t>applications</w:t>
      </w:r>
      <w:proofErr w:type="spellEnd"/>
      <w:r>
        <w:t xml:space="preserve">: </w:t>
      </w:r>
      <w:proofErr w:type="spellStart"/>
      <w:r>
        <w:t>Emerging</w:t>
      </w:r>
      <w:proofErr w:type="spellEnd"/>
      <w:r>
        <w:t xml:space="preserve"> </w:t>
      </w:r>
      <w:proofErr w:type="spellStart"/>
      <w:r>
        <w:t>approaches</w:t>
      </w:r>
      <w:proofErr w:type="spellEnd"/>
      <w:r>
        <w:t xml:space="preserve"> and </w:t>
      </w:r>
      <w:proofErr w:type="spellStart"/>
      <w:r>
        <w:t>challenges</w:t>
      </w:r>
      <w:proofErr w:type="spellEnd"/>
      <w:r>
        <w:t xml:space="preserve"> in </w:t>
      </w:r>
      <w:proofErr w:type="spellStart"/>
      <w:r>
        <w:t>collaborative</w:t>
      </w:r>
      <w:proofErr w:type="spellEnd"/>
      <w:r>
        <w:t xml:space="preserve"> software </w:t>
      </w:r>
      <w:proofErr w:type="spellStart"/>
      <w:r>
        <w:t>teams</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https://doi.org/10.48550/arxiv.2402.17721</w:t>
      </w:r>
    </w:p>
    <w:p w14:paraId="1C0749EB" w14:textId="77777777" w:rsidR="00C7030F" w:rsidRDefault="00C7030F" w:rsidP="00C7030F">
      <w:proofErr w:type="spellStart"/>
      <w:r>
        <w:lastRenderedPageBreak/>
        <w:t>Terra</w:t>
      </w:r>
      <w:proofErr w:type="spellEnd"/>
      <w:r>
        <w:t xml:space="preserve">, M., </w:t>
      </w:r>
      <w:proofErr w:type="spellStart"/>
      <w:r>
        <w:t>Baklola</w:t>
      </w:r>
      <w:proofErr w:type="spellEnd"/>
      <w:r>
        <w:t xml:space="preserve">, M., </w:t>
      </w:r>
      <w:proofErr w:type="spellStart"/>
      <w:r>
        <w:t>Ali</w:t>
      </w:r>
      <w:proofErr w:type="spellEnd"/>
      <w:r>
        <w:t xml:space="preserve">, S. et al. </w:t>
      </w:r>
      <w:proofErr w:type="spellStart"/>
      <w:r>
        <w:t>Opportunities</w:t>
      </w:r>
      <w:proofErr w:type="spellEnd"/>
      <w:r>
        <w:t xml:space="preserve">, </w:t>
      </w:r>
      <w:proofErr w:type="spellStart"/>
      <w:r>
        <w:t>applications</w:t>
      </w:r>
      <w:proofErr w:type="spellEnd"/>
      <w:r>
        <w:t xml:space="preserve">, </w:t>
      </w:r>
      <w:proofErr w:type="spellStart"/>
      <w:r>
        <w:t>challenges</w:t>
      </w:r>
      <w:proofErr w:type="spellEnd"/>
      <w:r>
        <w:t xml:space="preserve"> and </w:t>
      </w:r>
      <w:proofErr w:type="spellStart"/>
      <w:r>
        <w:t>ethical</w:t>
      </w:r>
      <w:proofErr w:type="spellEnd"/>
      <w:r>
        <w:t xml:space="preserve"> </w:t>
      </w:r>
      <w:proofErr w:type="spellStart"/>
      <w:r>
        <w:t>implications</w:t>
      </w:r>
      <w:proofErr w:type="spellEnd"/>
      <w:r>
        <w:t xml:space="preserve"> of </w:t>
      </w:r>
      <w:proofErr w:type="spellStart"/>
      <w:r>
        <w:t>artificial</w:t>
      </w:r>
      <w:proofErr w:type="spellEnd"/>
      <w:r>
        <w:t xml:space="preserve"> </w:t>
      </w:r>
      <w:proofErr w:type="spellStart"/>
      <w:r>
        <w:t>intelligence</w:t>
      </w:r>
      <w:proofErr w:type="spellEnd"/>
      <w:r>
        <w:t xml:space="preserve"> in </w:t>
      </w:r>
      <w:proofErr w:type="spellStart"/>
      <w:r>
        <w:t>psychiatry</w:t>
      </w:r>
      <w:proofErr w:type="spellEnd"/>
      <w:r>
        <w:t xml:space="preserve">: a </w:t>
      </w:r>
      <w:proofErr w:type="spellStart"/>
      <w:r>
        <w:t>narrative</w:t>
      </w:r>
      <w:proofErr w:type="spellEnd"/>
      <w:r>
        <w:t xml:space="preserve"> </w:t>
      </w:r>
      <w:proofErr w:type="spellStart"/>
      <w:r>
        <w:t>review</w:t>
      </w:r>
      <w:proofErr w:type="spellEnd"/>
      <w:r>
        <w:t xml:space="preserve">. Egypt J </w:t>
      </w:r>
      <w:proofErr w:type="spellStart"/>
      <w:r>
        <w:t>Neurol</w:t>
      </w:r>
      <w:proofErr w:type="spellEnd"/>
      <w:r>
        <w:t xml:space="preserve"> </w:t>
      </w:r>
      <w:proofErr w:type="spellStart"/>
      <w:r>
        <w:t>Psychiatry</w:t>
      </w:r>
      <w:proofErr w:type="spellEnd"/>
      <w:r>
        <w:t xml:space="preserve"> </w:t>
      </w:r>
      <w:proofErr w:type="spellStart"/>
      <w:r>
        <w:t>Neurosurg</w:t>
      </w:r>
      <w:proofErr w:type="spellEnd"/>
      <w:r>
        <w:t xml:space="preserve"> 59, 80 (2023). https://doi.org/10.1186/s41983-023-00681-z</w:t>
      </w:r>
    </w:p>
    <w:p w14:paraId="5EAB6F8C" w14:textId="77777777" w:rsidR="00C7030F" w:rsidRDefault="00C7030F" w:rsidP="00C7030F">
      <w:proofErr w:type="spellStart"/>
      <w:r>
        <w:t>Timmons</w:t>
      </w:r>
      <w:proofErr w:type="spellEnd"/>
      <w:r>
        <w:t xml:space="preserve">, A., </w:t>
      </w:r>
      <w:proofErr w:type="spellStart"/>
      <w:r>
        <w:t>Duong</w:t>
      </w:r>
      <w:proofErr w:type="spellEnd"/>
      <w:r>
        <w:t xml:space="preserve">, J., </w:t>
      </w:r>
      <w:proofErr w:type="spellStart"/>
      <w:r>
        <w:t>Fiallo</w:t>
      </w:r>
      <w:proofErr w:type="spellEnd"/>
      <w:r>
        <w:t xml:space="preserve">, N., </w:t>
      </w:r>
      <w:proofErr w:type="spellStart"/>
      <w:r>
        <w:t>Lee</w:t>
      </w:r>
      <w:proofErr w:type="spellEnd"/>
      <w:r>
        <w:t xml:space="preserve">, T., Vo, H., </w:t>
      </w:r>
      <w:proofErr w:type="spellStart"/>
      <w:r>
        <w:t>Ahle</w:t>
      </w:r>
      <w:proofErr w:type="spellEnd"/>
      <w:r>
        <w:t xml:space="preserve">, M., … &amp; </w:t>
      </w:r>
      <w:proofErr w:type="spellStart"/>
      <w:r>
        <w:t>Chaspari</w:t>
      </w:r>
      <w:proofErr w:type="spellEnd"/>
      <w:r>
        <w:t xml:space="preserve">, T. (2022). A </w:t>
      </w:r>
      <w:proofErr w:type="spellStart"/>
      <w:r>
        <w:t>call</w:t>
      </w:r>
      <w:proofErr w:type="spellEnd"/>
      <w:r>
        <w:t xml:space="preserve"> to </w:t>
      </w:r>
      <w:proofErr w:type="spellStart"/>
      <w:r>
        <w:t>action</w:t>
      </w:r>
      <w:proofErr w:type="spellEnd"/>
      <w:r>
        <w:t xml:space="preserve"> on </w:t>
      </w:r>
      <w:proofErr w:type="spellStart"/>
      <w:r>
        <w:t>assessing</w:t>
      </w:r>
      <w:proofErr w:type="spellEnd"/>
      <w:r>
        <w:t xml:space="preserve"> and </w:t>
      </w:r>
      <w:proofErr w:type="spellStart"/>
      <w:r>
        <w:t>mitigating</w:t>
      </w:r>
      <w:proofErr w:type="spellEnd"/>
      <w:r>
        <w:t xml:space="preserve"> </w:t>
      </w:r>
      <w:proofErr w:type="spellStart"/>
      <w:r>
        <w:t>bias</w:t>
      </w:r>
      <w:proofErr w:type="spellEnd"/>
      <w:r>
        <w:t xml:space="preserve"> in </w:t>
      </w:r>
      <w:proofErr w:type="spellStart"/>
      <w:r>
        <w:t>artificial</w:t>
      </w:r>
      <w:proofErr w:type="spellEnd"/>
      <w:r>
        <w:t xml:space="preserve"> </w:t>
      </w:r>
      <w:proofErr w:type="spellStart"/>
      <w:r>
        <w:t>intelligence</w:t>
      </w:r>
      <w:proofErr w:type="spellEnd"/>
      <w:r>
        <w:t xml:space="preserve"> </w:t>
      </w:r>
      <w:proofErr w:type="spellStart"/>
      <w:r>
        <w:t>applications</w:t>
      </w:r>
      <w:proofErr w:type="spellEnd"/>
      <w:r>
        <w:t xml:space="preserve"> </w:t>
      </w:r>
      <w:proofErr w:type="spellStart"/>
      <w:r>
        <w:t>for</w:t>
      </w:r>
      <w:proofErr w:type="spellEnd"/>
      <w:r>
        <w:t xml:space="preserve"> </w:t>
      </w:r>
      <w:proofErr w:type="spellStart"/>
      <w:r>
        <w:t>mental</w:t>
      </w:r>
      <w:proofErr w:type="spellEnd"/>
      <w:r>
        <w:t xml:space="preserve"> </w:t>
      </w:r>
      <w:proofErr w:type="spellStart"/>
      <w:r>
        <w:t>health</w:t>
      </w:r>
      <w:proofErr w:type="spellEnd"/>
      <w:r>
        <w:t xml:space="preserve">. </w:t>
      </w:r>
      <w:proofErr w:type="spellStart"/>
      <w:r>
        <w:t>Perspectives</w:t>
      </w:r>
      <w:proofErr w:type="spellEnd"/>
      <w:r>
        <w:t xml:space="preserve"> on </w:t>
      </w:r>
      <w:proofErr w:type="spellStart"/>
      <w:r>
        <w:t>Psychological</w:t>
      </w:r>
      <w:proofErr w:type="spellEnd"/>
      <w:r>
        <w:t xml:space="preserve"> </w:t>
      </w:r>
      <w:proofErr w:type="spellStart"/>
      <w:r>
        <w:t>Science</w:t>
      </w:r>
      <w:proofErr w:type="spellEnd"/>
      <w:r>
        <w:t>, 18(5), 1062-1096. https://doi.org/10.1177/17456916221134490</w:t>
      </w:r>
    </w:p>
    <w:p w14:paraId="71E32A05" w14:textId="77777777" w:rsidR="00C7030F" w:rsidRDefault="00C7030F" w:rsidP="00C7030F">
      <w:proofErr w:type="spellStart"/>
      <w:r>
        <w:t>Tortora</w:t>
      </w:r>
      <w:proofErr w:type="spellEnd"/>
      <w:r>
        <w:t xml:space="preserve"> L. </w:t>
      </w:r>
      <w:proofErr w:type="spellStart"/>
      <w:r>
        <w:t>Beyond</w:t>
      </w:r>
      <w:proofErr w:type="spellEnd"/>
      <w:r>
        <w:t xml:space="preserve"> </w:t>
      </w:r>
      <w:proofErr w:type="spellStart"/>
      <w:r>
        <w:t>Discrimination</w:t>
      </w:r>
      <w:proofErr w:type="spellEnd"/>
      <w:r>
        <w:t xml:space="preserve">: </w:t>
      </w:r>
      <w:proofErr w:type="spellStart"/>
      <w:r>
        <w:t>Generative</w:t>
      </w:r>
      <w:proofErr w:type="spellEnd"/>
      <w:r>
        <w:t xml:space="preserve"> AI </w:t>
      </w:r>
      <w:proofErr w:type="spellStart"/>
      <w:r>
        <w:t>Applications</w:t>
      </w:r>
      <w:proofErr w:type="spellEnd"/>
      <w:r>
        <w:t xml:space="preserve"> and </w:t>
      </w:r>
      <w:proofErr w:type="spellStart"/>
      <w:r>
        <w:t>Ethical</w:t>
      </w:r>
      <w:proofErr w:type="spellEnd"/>
      <w:r>
        <w:t xml:space="preserve"> </w:t>
      </w:r>
      <w:proofErr w:type="spellStart"/>
      <w:r>
        <w:t>Challenges</w:t>
      </w:r>
      <w:proofErr w:type="spellEnd"/>
      <w:r>
        <w:t xml:space="preserve"> in </w:t>
      </w:r>
      <w:proofErr w:type="spellStart"/>
      <w:r>
        <w:t>Forensic</w:t>
      </w:r>
      <w:proofErr w:type="spellEnd"/>
      <w:r>
        <w:t xml:space="preserve"> </w:t>
      </w:r>
      <w:proofErr w:type="spellStart"/>
      <w:r>
        <w:t>Psychiatry</w:t>
      </w:r>
      <w:proofErr w:type="spellEnd"/>
      <w:r>
        <w:t xml:space="preserve">. Front </w:t>
      </w:r>
      <w:proofErr w:type="spellStart"/>
      <w:r>
        <w:t>Psychiatry</w:t>
      </w:r>
      <w:proofErr w:type="spellEnd"/>
      <w:r>
        <w:t xml:space="preserve">. 2024 Mar 8;15:1346059. </w:t>
      </w:r>
      <w:proofErr w:type="spellStart"/>
      <w:r>
        <w:t>doi</w:t>
      </w:r>
      <w:proofErr w:type="spellEnd"/>
      <w:r>
        <w:t>: 10.3389/fpsyt.2024.1346059. PMID: 38525252; PMCID: PMC10958425.</w:t>
      </w:r>
    </w:p>
    <w:p w14:paraId="32CFEBB1" w14:textId="77777777" w:rsidR="00C7030F" w:rsidRDefault="00C7030F" w:rsidP="00C7030F">
      <w:proofErr w:type="spellStart"/>
      <w:r>
        <w:t>Wang</w:t>
      </w:r>
      <w:proofErr w:type="spellEnd"/>
      <w:r>
        <w:t xml:space="preserve">, B. (2024). </w:t>
      </w:r>
      <w:proofErr w:type="spellStart"/>
      <w:r>
        <w:t>Psychological</w:t>
      </w:r>
      <w:proofErr w:type="spellEnd"/>
      <w:r>
        <w:t xml:space="preserve"> AI: A </w:t>
      </w:r>
      <w:proofErr w:type="spellStart"/>
      <w:r>
        <w:t>critical</w:t>
      </w:r>
      <w:proofErr w:type="spellEnd"/>
      <w:r>
        <w:t xml:space="preserve"> </w:t>
      </w:r>
      <w:proofErr w:type="spellStart"/>
      <w:r>
        <w:t>analysis</w:t>
      </w:r>
      <w:proofErr w:type="spellEnd"/>
      <w:r>
        <w:t xml:space="preserve"> of </w:t>
      </w:r>
      <w:proofErr w:type="spellStart"/>
      <w:r>
        <w:t>capabilities</w:t>
      </w:r>
      <w:proofErr w:type="spellEnd"/>
      <w:r>
        <w:t xml:space="preserve">, </w:t>
      </w:r>
      <w:proofErr w:type="spellStart"/>
      <w:r>
        <w:t>limitations</w:t>
      </w:r>
      <w:proofErr w:type="spellEnd"/>
      <w:r>
        <w:t xml:space="preserve">, and </w:t>
      </w:r>
      <w:proofErr w:type="spellStart"/>
      <w:r>
        <w:t>ramifications</w:t>
      </w:r>
      <w:proofErr w:type="spellEnd"/>
      <w:r>
        <w:t xml:space="preserve">. </w:t>
      </w:r>
      <w:proofErr w:type="spellStart"/>
      <w:r>
        <w:t>Applied</w:t>
      </w:r>
      <w:proofErr w:type="spellEnd"/>
      <w:r>
        <w:t xml:space="preserve"> and </w:t>
      </w:r>
      <w:proofErr w:type="spellStart"/>
      <w:r>
        <w:t>Computational</w:t>
      </w:r>
      <w:proofErr w:type="spellEnd"/>
      <w:r>
        <w:t xml:space="preserve"> </w:t>
      </w:r>
      <w:proofErr w:type="spellStart"/>
      <w:r>
        <w:t>Engineering</w:t>
      </w:r>
      <w:proofErr w:type="spellEnd"/>
      <w:r>
        <w:t>. https://doi.org/10.54254/2755-2721/53/20241373</w:t>
      </w:r>
    </w:p>
    <w:p w14:paraId="6D91B21A" w14:textId="77777777" w:rsidR="00C7030F" w:rsidRDefault="00C7030F" w:rsidP="00C7030F">
      <w:proofErr w:type="spellStart"/>
      <w:r>
        <w:t>Weisz</w:t>
      </w:r>
      <w:proofErr w:type="spellEnd"/>
      <w:r>
        <w:t xml:space="preserve">, J. D., He, J., Müller, M., </w:t>
      </w:r>
      <w:proofErr w:type="spellStart"/>
      <w:r>
        <w:t>Hoefer</w:t>
      </w:r>
      <w:proofErr w:type="spellEnd"/>
      <w:r>
        <w:t xml:space="preserve">, G., </w:t>
      </w:r>
      <w:proofErr w:type="spellStart"/>
      <w:r>
        <w:t>Miles</w:t>
      </w:r>
      <w:proofErr w:type="spellEnd"/>
      <w:r>
        <w:t xml:space="preserve">, R., &amp; </w:t>
      </w:r>
      <w:proofErr w:type="spellStart"/>
      <w:r>
        <w:t>Geyer</w:t>
      </w:r>
      <w:proofErr w:type="spellEnd"/>
      <w:r>
        <w:t xml:space="preserve">, W. (2024). Design </w:t>
      </w:r>
      <w:proofErr w:type="spellStart"/>
      <w:r>
        <w:t>principles</w:t>
      </w:r>
      <w:proofErr w:type="spellEnd"/>
      <w:r>
        <w:t xml:space="preserve"> </w:t>
      </w:r>
      <w:proofErr w:type="spellStart"/>
      <w:r>
        <w:t>for</w:t>
      </w:r>
      <w:proofErr w:type="spellEnd"/>
      <w:r>
        <w:t xml:space="preserve"> </w:t>
      </w:r>
      <w:proofErr w:type="spellStart"/>
      <w:r>
        <w:t>Generative</w:t>
      </w:r>
      <w:proofErr w:type="spellEnd"/>
      <w:r>
        <w:t xml:space="preserve"> AI </w:t>
      </w:r>
      <w:proofErr w:type="spellStart"/>
      <w:r>
        <w:t>applications</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xml:space="preserve">). https://doi.org/10.48550/arXiv.2401.14484 </w:t>
      </w:r>
    </w:p>
    <w:p w14:paraId="096A7042" w14:textId="77777777" w:rsidR="00C7030F" w:rsidRDefault="00C7030F" w:rsidP="00C7030F">
      <w:proofErr w:type="spellStart"/>
      <w:r>
        <w:t>Wood</w:t>
      </w:r>
      <w:proofErr w:type="spellEnd"/>
      <w:r>
        <w:t xml:space="preserve">, E., </w:t>
      </w:r>
      <w:proofErr w:type="spellStart"/>
      <w:r>
        <w:t>Ange</w:t>
      </w:r>
      <w:proofErr w:type="spellEnd"/>
      <w:r>
        <w:t xml:space="preserve">, B., &amp; </w:t>
      </w:r>
      <w:proofErr w:type="spellStart"/>
      <w:r>
        <w:t>Miller</w:t>
      </w:r>
      <w:proofErr w:type="spellEnd"/>
      <w:r>
        <w:t xml:space="preserve">, D. (2021). Are </w:t>
      </w:r>
      <w:proofErr w:type="spellStart"/>
      <w:r>
        <w:t>we</w:t>
      </w:r>
      <w:proofErr w:type="spellEnd"/>
      <w:r>
        <w:t xml:space="preserve"> </w:t>
      </w:r>
      <w:proofErr w:type="spellStart"/>
      <w:r>
        <w:t>ready</w:t>
      </w:r>
      <w:proofErr w:type="spellEnd"/>
      <w:r>
        <w:t xml:space="preserve"> to </w:t>
      </w:r>
      <w:proofErr w:type="spellStart"/>
      <w:r>
        <w:t>integrate</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literacy</w:t>
      </w:r>
      <w:proofErr w:type="spellEnd"/>
      <w:r>
        <w:t xml:space="preserve"> </w:t>
      </w:r>
      <w:proofErr w:type="spellStart"/>
      <w:r>
        <w:t>into</w:t>
      </w:r>
      <w:proofErr w:type="spellEnd"/>
      <w:r>
        <w:t xml:space="preserve"> </w:t>
      </w:r>
      <w:proofErr w:type="spellStart"/>
      <w:r>
        <w:t>medical</w:t>
      </w:r>
      <w:proofErr w:type="spellEnd"/>
      <w:r>
        <w:t xml:space="preserve"> </w:t>
      </w:r>
      <w:proofErr w:type="spellStart"/>
      <w:r>
        <w:t>school</w:t>
      </w:r>
      <w:proofErr w:type="spellEnd"/>
      <w:r>
        <w:t xml:space="preserve"> curriculum: </w:t>
      </w:r>
      <w:proofErr w:type="spellStart"/>
      <w:r>
        <w:t>students</w:t>
      </w:r>
      <w:proofErr w:type="spellEnd"/>
      <w:r>
        <w:t xml:space="preserve"> and </w:t>
      </w:r>
      <w:proofErr w:type="spellStart"/>
      <w:r>
        <w:t>faculty</w:t>
      </w:r>
      <w:proofErr w:type="spellEnd"/>
      <w:r>
        <w:t xml:space="preserve"> </w:t>
      </w:r>
      <w:proofErr w:type="spellStart"/>
      <w:r>
        <w:t>survey</w:t>
      </w:r>
      <w:proofErr w:type="spellEnd"/>
      <w:r>
        <w:t xml:space="preserve">. </w:t>
      </w:r>
      <w:proofErr w:type="spellStart"/>
      <w:r>
        <w:t>Journal</w:t>
      </w:r>
      <w:proofErr w:type="spellEnd"/>
      <w:r>
        <w:t xml:space="preserve"> of </w:t>
      </w:r>
      <w:proofErr w:type="spellStart"/>
      <w:r>
        <w:t>Medical</w:t>
      </w:r>
      <w:proofErr w:type="spellEnd"/>
      <w:r>
        <w:t xml:space="preserve"> </w:t>
      </w:r>
      <w:proofErr w:type="spellStart"/>
      <w:r>
        <w:t>Education</w:t>
      </w:r>
      <w:proofErr w:type="spellEnd"/>
      <w:r>
        <w:t xml:space="preserve"> and </w:t>
      </w:r>
      <w:proofErr w:type="spellStart"/>
      <w:r>
        <w:t>Curricular</w:t>
      </w:r>
      <w:proofErr w:type="spellEnd"/>
      <w:r>
        <w:t xml:space="preserve"> </w:t>
      </w:r>
      <w:proofErr w:type="spellStart"/>
      <w:r>
        <w:t>Development</w:t>
      </w:r>
      <w:proofErr w:type="spellEnd"/>
      <w:r>
        <w:t>, 8, 238212052110240. https://doi.org/10.1177/23821205211024078</w:t>
      </w:r>
    </w:p>
    <w:p w14:paraId="53613B2A" w14:textId="77777777" w:rsidR="00C7030F" w:rsidRDefault="00C7030F" w:rsidP="00C7030F">
      <w:proofErr w:type="spellStart"/>
      <w:r>
        <w:t>Yáñez-Yáñez</w:t>
      </w:r>
      <w:proofErr w:type="spellEnd"/>
      <w:r>
        <w:t xml:space="preserve">, R., </w:t>
      </w:r>
      <w:proofErr w:type="spellStart"/>
      <w:r>
        <w:t>Parra-Rizo</w:t>
      </w:r>
      <w:proofErr w:type="spellEnd"/>
      <w:r>
        <w:t xml:space="preserve">, M., </w:t>
      </w:r>
      <w:proofErr w:type="spellStart"/>
      <w:r>
        <w:t>McArdle-Draguicevic</w:t>
      </w:r>
      <w:proofErr w:type="spellEnd"/>
      <w:r>
        <w:t xml:space="preserve">, N., </w:t>
      </w:r>
      <w:proofErr w:type="spellStart"/>
      <w:r>
        <w:t>Valdés-Valdés</w:t>
      </w:r>
      <w:proofErr w:type="spellEnd"/>
      <w:r>
        <w:t xml:space="preserve">, N., </w:t>
      </w:r>
      <w:proofErr w:type="spellStart"/>
      <w:r>
        <w:t>Rojas</w:t>
      </w:r>
      <w:proofErr w:type="spellEnd"/>
      <w:r>
        <w:t xml:space="preserve">, G., </w:t>
      </w:r>
      <w:proofErr w:type="spellStart"/>
      <w:r>
        <w:t>Gamín</w:t>
      </w:r>
      <w:proofErr w:type="spellEnd"/>
      <w:r>
        <w:t xml:space="preserve">, L., … &amp; </w:t>
      </w:r>
      <w:proofErr w:type="spellStart"/>
      <w:r>
        <w:t>Cigarroa</w:t>
      </w:r>
      <w:proofErr w:type="spellEnd"/>
      <w:r>
        <w:t xml:space="preserve">, I. (2022). </w:t>
      </w:r>
      <w:proofErr w:type="spellStart"/>
      <w:r>
        <w:t>Attitude</w:t>
      </w:r>
      <w:proofErr w:type="spellEnd"/>
      <w:r>
        <w:t xml:space="preserve"> </w:t>
      </w:r>
      <w:proofErr w:type="spellStart"/>
      <w:r>
        <w:t>towards</w:t>
      </w:r>
      <w:proofErr w:type="spellEnd"/>
      <w:r>
        <w:t xml:space="preserve"> </w:t>
      </w:r>
      <w:proofErr w:type="spellStart"/>
      <w:r>
        <w:t>older</w:t>
      </w:r>
      <w:proofErr w:type="spellEnd"/>
      <w:r>
        <w:t xml:space="preserve"> </w:t>
      </w:r>
      <w:proofErr w:type="spellStart"/>
      <w:r>
        <w:t>people</w:t>
      </w:r>
      <w:proofErr w:type="spellEnd"/>
      <w:r>
        <w:t xml:space="preserve"> </w:t>
      </w:r>
      <w:proofErr w:type="spellStart"/>
      <w:r>
        <w:t>according</w:t>
      </w:r>
      <w:proofErr w:type="spellEnd"/>
      <w:r>
        <w:t xml:space="preserve"> to </w:t>
      </w:r>
      <w:proofErr w:type="spellStart"/>
      <w:r>
        <w:t>sociodemographic</w:t>
      </w:r>
      <w:proofErr w:type="spellEnd"/>
      <w:r>
        <w:t xml:space="preserve"> and </w:t>
      </w:r>
      <w:proofErr w:type="spellStart"/>
      <w:r>
        <w:t>educational</w:t>
      </w:r>
      <w:proofErr w:type="spellEnd"/>
      <w:r>
        <w:t xml:space="preserve"> </w:t>
      </w:r>
      <w:proofErr w:type="spellStart"/>
      <w:r>
        <w:t>variables</w:t>
      </w:r>
      <w:proofErr w:type="spellEnd"/>
      <w:r>
        <w:t xml:space="preserve"> in </w:t>
      </w:r>
      <w:proofErr w:type="spellStart"/>
      <w:r>
        <w:t>students</w:t>
      </w:r>
      <w:proofErr w:type="spellEnd"/>
      <w:r>
        <w:t xml:space="preserve"> of a </w:t>
      </w:r>
      <w:proofErr w:type="spellStart"/>
      <w:r>
        <w:t>chilean</w:t>
      </w:r>
      <w:proofErr w:type="spellEnd"/>
      <w:r>
        <w:t xml:space="preserve"> </w:t>
      </w:r>
      <w:proofErr w:type="spellStart"/>
      <w:r>
        <w:t>university</w:t>
      </w:r>
      <w:proofErr w:type="spellEnd"/>
      <w:r>
        <w:t xml:space="preserve">. </w:t>
      </w:r>
      <w:proofErr w:type="spellStart"/>
      <w:r>
        <w:t>Geriatrics</w:t>
      </w:r>
      <w:proofErr w:type="spellEnd"/>
      <w:r>
        <w:t>, 7(6), 130. https://doi.org/10.3390/geriatrics7060130</w:t>
      </w:r>
    </w:p>
    <w:p w14:paraId="54279405" w14:textId="77777777" w:rsidR="00C7030F" w:rsidRDefault="00C7030F" w:rsidP="00C7030F">
      <w:proofErr w:type="spellStart"/>
      <w:r>
        <w:t>Young</w:t>
      </w:r>
      <w:proofErr w:type="spellEnd"/>
      <w:r>
        <w:t xml:space="preserve">, A., </w:t>
      </w:r>
      <w:proofErr w:type="spellStart"/>
      <w:r>
        <w:t>Amara</w:t>
      </w:r>
      <w:proofErr w:type="spellEnd"/>
      <w:r>
        <w:t xml:space="preserve">, D., </w:t>
      </w:r>
      <w:proofErr w:type="spellStart"/>
      <w:r>
        <w:t>Bhattacharya</w:t>
      </w:r>
      <w:proofErr w:type="spellEnd"/>
      <w:r>
        <w:t xml:space="preserve">, A., &amp; </w:t>
      </w:r>
      <w:proofErr w:type="spellStart"/>
      <w:r>
        <w:t>Wei</w:t>
      </w:r>
      <w:proofErr w:type="spellEnd"/>
      <w:r>
        <w:t xml:space="preserve">, M. (2021). </w:t>
      </w:r>
      <w:proofErr w:type="spellStart"/>
      <w:r>
        <w:t>Patient</w:t>
      </w:r>
      <w:proofErr w:type="spellEnd"/>
      <w:r>
        <w:t xml:space="preserve"> and </w:t>
      </w:r>
      <w:proofErr w:type="spellStart"/>
      <w:r>
        <w:t>general</w:t>
      </w:r>
      <w:proofErr w:type="spellEnd"/>
      <w:r>
        <w:t xml:space="preserve"> </w:t>
      </w:r>
      <w:proofErr w:type="spellStart"/>
      <w:r>
        <w:t>public</w:t>
      </w:r>
      <w:proofErr w:type="spellEnd"/>
      <w:r>
        <w:t xml:space="preserve"> </w:t>
      </w:r>
      <w:proofErr w:type="spellStart"/>
      <w:r>
        <w:t>attitudes</w:t>
      </w:r>
      <w:proofErr w:type="spellEnd"/>
      <w:r>
        <w:t xml:space="preserve"> </w:t>
      </w:r>
      <w:proofErr w:type="spellStart"/>
      <w:r>
        <w:t>towards</w:t>
      </w:r>
      <w:proofErr w:type="spellEnd"/>
      <w:r>
        <w:t xml:space="preserve"> </w:t>
      </w:r>
      <w:proofErr w:type="spellStart"/>
      <w:r>
        <w:t>clinical</w:t>
      </w:r>
      <w:proofErr w:type="spellEnd"/>
      <w:r>
        <w:t xml:space="preserve"> </w:t>
      </w:r>
      <w:proofErr w:type="spellStart"/>
      <w:r>
        <w:t>artificial</w:t>
      </w:r>
      <w:proofErr w:type="spellEnd"/>
      <w:r>
        <w:t xml:space="preserve"> </w:t>
      </w:r>
      <w:proofErr w:type="spellStart"/>
      <w:r>
        <w:t>intelligence</w:t>
      </w:r>
      <w:proofErr w:type="spellEnd"/>
      <w:r>
        <w:t xml:space="preserve">: a </w:t>
      </w:r>
      <w:proofErr w:type="spellStart"/>
      <w:r>
        <w:t>mixed</w:t>
      </w:r>
      <w:proofErr w:type="spellEnd"/>
      <w:r>
        <w:t xml:space="preserve"> </w:t>
      </w:r>
      <w:proofErr w:type="spellStart"/>
      <w:r>
        <w:t>methods</w:t>
      </w:r>
      <w:proofErr w:type="spellEnd"/>
      <w:r>
        <w:t xml:space="preserve"> </w:t>
      </w:r>
      <w:proofErr w:type="spellStart"/>
      <w:r>
        <w:t>systematic</w:t>
      </w:r>
      <w:proofErr w:type="spellEnd"/>
      <w:r>
        <w:t xml:space="preserve"> </w:t>
      </w:r>
      <w:proofErr w:type="spellStart"/>
      <w:r>
        <w:t>review</w:t>
      </w:r>
      <w:proofErr w:type="spellEnd"/>
      <w:r>
        <w:t xml:space="preserve">. </w:t>
      </w:r>
      <w:proofErr w:type="spellStart"/>
      <w:r>
        <w:t>The</w:t>
      </w:r>
      <w:proofErr w:type="spellEnd"/>
      <w:r>
        <w:t xml:space="preserve"> Lancet </w:t>
      </w:r>
      <w:proofErr w:type="spellStart"/>
      <w:r>
        <w:t>Digital</w:t>
      </w:r>
      <w:proofErr w:type="spellEnd"/>
      <w:r>
        <w:t xml:space="preserve"> Health, 3(9), e599-e611. https://doi.org/10.1016/s2589-7500(21)00132-1</w:t>
      </w:r>
    </w:p>
    <w:p w14:paraId="1457A23F" w14:textId="3BFE4183" w:rsidR="00C7030F" w:rsidRDefault="00C7030F" w:rsidP="00C7030F">
      <w:proofErr w:type="spellStart"/>
      <w:r>
        <w:lastRenderedPageBreak/>
        <w:t>Yue</w:t>
      </w:r>
      <w:proofErr w:type="spellEnd"/>
      <w:r>
        <w:t xml:space="preserve">, M., </w:t>
      </w:r>
      <w:proofErr w:type="spellStart"/>
      <w:r>
        <w:t>Jong</w:t>
      </w:r>
      <w:proofErr w:type="spellEnd"/>
      <w:r>
        <w:t xml:space="preserve">, M.S., &amp; </w:t>
      </w:r>
      <w:proofErr w:type="spellStart"/>
      <w:r>
        <w:t>Ng</w:t>
      </w:r>
      <w:proofErr w:type="spellEnd"/>
      <w:r>
        <w:t xml:space="preserve">, D.T. (2024). </w:t>
      </w:r>
      <w:proofErr w:type="spellStart"/>
      <w:r>
        <w:t>Understanding</w:t>
      </w:r>
      <w:proofErr w:type="spellEnd"/>
      <w:r>
        <w:t xml:space="preserve"> K–12 </w:t>
      </w:r>
      <w:proofErr w:type="spellStart"/>
      <w:r>
        <w:t>teachers</w:t>
      </w:r>
      <w:proofErr w:type="spellEnd"/>
      <w:r>
        <w:t xml:space="preserve">’ </w:t>
      </w:r>
      <w:proofErr w:type="spellStart"/>
      <w:r>
        <w:t>technological</w:t>
      </w:r>
      <w:proofErr w:type="spellEnd"/>
      <w:r>
        <w:t xml:space="preserve"> </w:t>
      </w:r>
      <w:proofErr w:type="spellStart"/>
      <w:r>
        <w:t>pedagogical</w:t>
      </w:r>
      <w:proofErr w:type="spellEnd"/>
      <w:r>
        <w:t xml:space="preserve"> </w:t>
      </w:r>
      <w:proofErr w:type="spellStart"/>
      <w:r>
        <w:t>content</w:t>
      </w:r>
      <w:proofErr w:type="spellEnd"/>
      <w:r>
        <w:t xml:space="preserve"> </w:t>
      </w:r>
      <w:proofErr w:type="spellStart"/>
      <w:r>
        <w:t>knowledge</w:t>
      </w:r>
      <w:proofErr w:type="spellEnd"/>
      <w:r>
        <w:t xml:space="preserve"> </w:t>
      </w:r>
      <w:proofErr w:type="spellStart"/>
      <w:r>
        <w:t>readiness</w:t>
      </w:r>
      <w:proofErr w:type="spellEnd"/>
      <w:r>
        <w:t xml:space="preserve"> and </w:t>
      </w:r>
      <w:proofErr w:type="spellStart"/>
      <w:r>
        <w:t>attitudes</w:t>
      </w:r>
      <w:proofErr w:type="spellEnd"/>
      <w:r>
        <w:t xml:space="preserve"> </w:t>
      </w:r>
      <w:proofErr w:type="spellStart"/>
      <w:r>
        <w:t>toward</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education</w:t>
      </w:r>
      <w:proofErr w:type="spellEnd"/>
      <w:r>
        <w:t xml:space="preserve">. </w:t>
      </w:r>
      <w:proofErr w:type="spellStart"/>
      <w:r>
        <w:t>Education</w:t>
      </w:r>
      <w:proofErr w:type="spellEnd"/>
      <w:r>
        <w:t xml:space="preserve"> and </w:t>
      </w:r>
      <w:proofErr w:type="spellStart"/>
      <w:r>
        <w:t>Information</w:t>
      </w:r>
      <w:proofErr w:type="spellEnd"/>
      <w:r>
        <w:t xml:space="preserve"> Technologies. </w:t>
      </w:r>
      <w:hyperlink r:id="rId18" w:history="1">
        <w:r w:rsidR="00DA11DA" w:rsidRPr="00EC7C4E">
          <w:rPr>
            <w:rStyle w:val="Hypertextovprepojenie"/>
          </w:rPr>
          <w:t>https://doi.org/10.1007/s10639-024-12621-2</w:t>
        </w:r>
      </w:hyperlink>
    </w:p>
    <w:p w14:paraId="015FE1F7" w14:textId="77777777" w:rsidR="00DA11DA" w:rsidRDefault="00DA11DA" w:rsidP="00C7030F"/>
    <w:p w14:paraId="469C4B7B" w14:textId="77777777" w:rsidR="00DA11DA" w:rsidRDefault="00DA11DA" w:rsidP="00C7030F"/>
    <w:p w14:paraId="61866565" w14:textId="77777777" w:rsidR="00DA11DA" w:rsidRDefault="00DA11DA" w:rsidP="00C7030F"/>
    <w:p w14:paraId="1600778B" w14:textId="77777777" w:rsidR="00DA11DA" w:rsidRDefault="00DA11DA" w:rsidP="00C7030F"/>
    <w:bookmarkEnd w:id="118"/>
    <w:bookmarkEnd w:id="131"/>
    <w:p w14:paraId="762CA9AE" w14:textId="22A6D8D1" w:rsidR="00F416B3" w:rsidRPr="0064705B" w:rsidRDefault="00F416B3" w:rsidP="006C67B5">
      <w:pPr>
        <w:tabs>
          <w:tab w:val="left" w:pos="5426"/>
        </w:tabs>
      </w:pPr>
    </w:p>
    <w:sectPr w:rsidR="00F416B3" w:rsidRPr="0064705B" w:rsidSect="00E624F7">
      <w:footerReference w:type="default" r:id="rId19"/>
      <w:pgSz w:w="11907" w:h="16840" w:code="9"/>
      <w:pgMar w:top="1412" w:right="851" w:bottom="1412"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A401EE" w14:textId="77777777" w:rsidR="00E624F7" w:rsidRPr="00BC074F" w:rsidRDefault="00E624F7" w:rsidP="00A819E5">
      <w:r w:rsidRPr="00BC074F">
        <w:separator/>
      </w:r>
    </w:p>
  </w:endnote>
  <w:endnote w:type="continuationSeparator" w:id="0">
    <w:p w14:paraId="597393EE" w14:textId="77777777" w:rsidR="00E624F7" w:rsidRPr="00BC074F" w:rsidRDefault="00E624F7" w:rsidP="00A819E5">
      <w:r w:rsidRPr="00BC074F">
        <w:continuationSeparator/>
      </w:r>
    </w:p>
  </w:endnote>
  <w:endnote w:type="continuationNotice" w:id="1">
    <w:p w14:paraId="6F58AF51" w14:textId="77777777" w:rsidR="00E624F7" w:rsidRPr="00BC074F" w:rsidRDefault="00E624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6ED29" w14:textId="77777777" w:rsidR="00337F77" w:rsidRPr="00BC074F" w:rsidRDefault="00337F77" w:rsidP="00A819E5">
    <w:pPr>
      <w:pStyle w:val="Pta"/>
    </w:pPr>
  </w:p>
  <w:p w14:paraId="56752837" w14:textId="77777777" w:rsidR="00337F77" w:rsidRPr="00BC074F" w:rsidRDefault="00337F77" w:rsidP="00A819E5">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7292745"/>
      <w:docPartObj>
        <w:docPartGallery w:val="Page Numbers (Bottom of Page)"/>
        <w:docPartUnique/>
      </w:docPartObj>
    </w:sdtPr>
    <w:sdtEndPr/>
    <w:sdtContent>
      <w:p w14:paraId="54DFBB38" w14:textId="1F520F3C" w:rsidR="007670C6" w:rsidRDefault="007670C6">
        <w:pPr>
          <w:pStyle w:val="Pta"/>
          <w:jc w:val="center"/>
        </w:pPr>
        <w:r>
          <w:fldChar w:fldCharType="begin"/>
        </w:r>
        <w:r>
          <w:instrText>PAGE   \* MERGEFORMAT</w:instrText>
        </w:r>
        <w:r>
          <w:fldChar w:fldCharType="separate"/>
        </w:r>
        <w:r>
          <w:t>2</w:t>
        </w:r>
        <w:r>
          <w:fldChar w:fldCharType="end"/>
        </w:r>
      </w:p>
    </w:sdtContent>
  </w:sdt>
  <w:p w14:paraId="24D0E8C6" w14:textId="77777777" w:rsidR="00337F77" w:rsidRPr="00BC074F" w:rsidRDefault="00337F77" w:rsidP="00A819E5">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A32B3" w14:textId="77777777" w:rsidR="00E624F7" w:rsidRPr="00BC074F" w:rsidRDefault="00E624F7" w:rsidP="00A819E5">
      <w:r w:rsidRPr="00BC074F">
        <w:separator/>
      </w:r>
    </w:p>
  </w:footnote>
  <w:footnote w:type="continuationSeparator" w:id="0">
    <w:p w14:paraId="0E9ACE2C" w14:textId="77777777" w:rsidR="00E624F7" w:rsidRPr="00BC074F" w:rsidRDefault="00E624F7" w:rsidP="00A819E5">
      <w:r w:rsidRPr="00BC074F">
        <w:continuationSeparator/>
      </w:r>
    </w:p>
  </w:footnote>
  <w:footnote w:type="continuationNotice" w:id="1">
    <w:p w14:paraId="439C49C1" w14:textId="77777777" w:rsidR="00E624F7" w:rsidRPr="00BC074F" w:rsidRDefault="00E624F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409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 w15:restartNumberingAfterBreak="0">
    <w:nsid w:val="00000004"/>
    <w:multiLevelType w:val="singleLevel"/>
    <w:tmpl w:val="041B000F"/>
    <w:lvl w:ilvl="0">
      <w:start w:val="1"/>
      <w:numFmt w:val="decimal"/>
      <w:lvlText w:val="%1."/>
      <w:lvlJc w:val="left"/>
      <w:pPr>
        <w:ind w:left="360" w:hanging="360"/>
      </w:pPr>
      <w:rPr>
        <w:rFonts w:hint="default"/>
      </w:rPr>
    </w:lvl>
  </w:abstractNum>
  <w:abstractNum w:abstractNumId="2" w15:restartNumberingAfterBreak="0">
    <w:nsid w:val="00000006"/>
    <w:multiLevelType w:val="singleLevel"/>
    <w:tmpl w:val="00000006"/>
    <w:name w:val="WW8Num6"/>
    <w:lvl w:ilvl="0">
      <w:start w:val="1"/>
      <w:numFmt w:val="bullet"/>
      <w:lvlText w:val=""/>
      <w:lvlJc w:val="left"/>
      <w:pPr>
        <w:tabs>
          <w:tab w:val="num" w:pos="0"/>
        </w:tabs>
        <w:ind w:left="1080" w:hanging="360"/>
      </w:pPr>
      <w:rPr>
        <w:rFonts w:ascii="Symbol" w:hAnsi="Symbol"/>
      </w:rPr>
    </w:lvl>
  </w:abstractNum>
  <w:abstractNum w:abstractNumId="3" w15:restartNumberingAfterBreak="0">
    <w:nsid w:val="0000000E"/>
    <w:multiLevelType w:val="singleLevel"/>
    <w:tmpl w:val="0000000E"/>
    <w:name w:val="WW8Num16"/>
    <w:lvl w:ilvl="0">
      <w:start w:val="1"/>
      <w:numFmt w:val="bullet"/>
      <w:lvlText w:val=""/>
      <w:lvlJc w:val="left"/>
      <w:pPr>
        <w:tabs>
          <w:tab w:val="num" w:pos="0"/>
        </w:tabs>
        <w:ind w:left="1080" w:hanging="360"/>
      </w:pPr>
      <w:rPr>
        <w:rFonts w:ascii="Symbol" w:hAnsi="Symbol"/>
      </w:rPr>
    </w:lvl>
  </w:abstractNum>
  <w:abstractNum w:abstractNumId="4" w15:restartNumberingAfterBreak="0">
    <w:nsid w:val="00000011"/>
    <w:multiLevelType w:val="singleLevel"/>
    <w:tmpl w:val="00000011"/>
    <w:name w:val="WW8Num21"/>
    <w:lvl w:ilvl="0">
      <w:start w:val="1"/>
      <w:numFmt w:val="bullet"/>
      <w:lvlText w:val=""/>
      <w:lvlJc w:val="left"/>
      <w:pPr>
        <w:tabs>
          <w:tab w:val="num" w:pos="0"/>
        </w:tabs>
        <w:ind w:left="1080" w:hanging="360"/>
      </w:pPr>
      <w:rPr>
        <w:rFonts w:ascii="Symbol" w:hAnsi="Symbol"/>
      </w:rPr>
    </w:lvl>
  </w:abstractNum>
  <w:abstractNum w:abstractNumId="5" w15:restartNumberingAfterBreak="0">
    <w:nsid w:val="0C8E42C2"/>
    <w:multiLevelType w:val="multilevel"/>
    <w:tmpl w:val="4A76F6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E7056"/>
    <w:multiLevelType w:val="multilevel"/>
    <w:tmpl w:val="1CE4D174"/>
    <w:lvl w:ilvl="0">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18A5158"/>
    <w:multiLevelType w:val="hybridMultilevel"/>
    <w:tmpl w:val="C504CC8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2B627F8C"/>
    <w:multiLevelType w:val="hybridMultilevel"/>
    <w:tmpl w:val="5740A03C"/>
    <w:lvl w:ilvl="0" w:tplc="7F3CA602">
      <w:numFmt w:val="bullet"/>
      <w:lvlText w:val="-"/>
      <w:lvlJc w:val="left"/>
      <w:pPr>
        <w:ind w:left="1080" w:hanging="72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2BF762F2"/>
    <w:multiLevelType w:val="hybridMultilevel"/>
    <w:tmpl w:val="5B84461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377D7C84"/>
    <w:multiLevelType w:val="hybridMultilevel"/>
    <w:tmpl w:val="255CB238"/>
    <w:lvl w:ilvl="0" w:tplc="8918F776">
      <w:start w:val="1"/>
      <w:numFmt w:val="bullet"/>
      <w:pStyle w:val="Odsekzoznamu"/>
      <w:lvlText w:val=""/>
      <w:lvlJc w:val="left"/>
      <w:pPr>
        <w:ind w:left="1440" w:hanging="360"/>
      </w:pPr>
      <w:rPr>
        <w:rFonts w:ascii="Symbol" w:hAnsi="Symbol" w:hint="default"/>
      </w:rPr>
    </w:lvl>
    <w:lvl w:ilvl="1" w:tplc="041B0003">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11" w15:restartNumberingAfterBreak="0">
    <w:nsid w:val="428D51F3"/>
    <w:multiLevelType w:val="hybridMultilevel"/>
    <w:tmpl w:val="181A227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F8F5564"/>
    <w:multiLevelType w:val="multilevel"/>
    <w:tmpl w:val="3BF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F6683"/>
    <w:multiLevelType w:val="hybridMultilevel"/>
    <w:tmpl w:val="B6DC853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65A12DF8"/>
    <w:multiLevelType w:val="hybridMultilevel"/>
    <w:tmpl w:val="83329FCA"/>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6920369F"/>
    <w:multiLevelType w:val="hybridMultilevel"/>
    <w:tmpl w:val="1FA8C1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33A3F92"/>
    <w:multiLevelType w:val="hybridMultilevel"/>
    <w:tmpl w:val="2A94F84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78714AA3"/>
    <w:multiLevelType w:val="hybridMultilevel"/>
    <w:tmpl w:val="073C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86AFB"/>
    <w:multiLevelType w:val="hybridMultilevel"/>
    <w:tmpl w:val="F6B8BD1E"/>
    <w:lvl w:ilvl="0" w:tplc="E48C7EC2">
      <w:numFmt w:val="bullet"/>
      <w:lvlText w:val="-"/>
      <w:lvlJc w:val="left"/>
      <w:pPr>
        <w:ind w:left="720" w:hanging="36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05200133">
    <w:abstractNumId w:val="0"/>
  </w:num>
  <w:num w:numId="2" w16cid:durableId="1720007139">
    <w:abstractNumId w:val="1"/>
  </w:num>
  <w:num w:numId="3" w16cid:durableId="1659577604">
    <w:abstractNumId w:val="2"/>
  </w:num>
  <w:num w:numId="4" w16cid:durableId="2067875532">
    <w:abstractNumId w:val="3"/>
  </w:num>
  <w:num w:numId="5" w16cid:durableId="998382324">
    <w:abstractNumId w:val="4"/>
  </w:num>
  <w:num w:numId="6" w16cid:durableId="1356079070">
    <w:abstractNumId w:val="17"/>
  </w:num>
  <w:num w:numId="7" w16cid:durableId="665941296">
    <w:abstractNumId w:val="15"/>
  </w:num>
  <w:num w:numId="8" w16cid:durableId="877860606">
    <w:abstractNumId w:val="11"/>
  </w:num>
  <w:num w:numId="9" w16cid:durableId="1718509502">
    <w:abstractNumId w:val="8"/>
  </w:num>
  <w:num w:numId="10" w16cid:durableId="208997704">
    <w:abstractNumId w:val="7"/>
  </w:num>
  <w:num w:numId="11" w16cid:durableId="1686980315">
    <w:abstractNumId w:val="16"/>
  </w:num>
  <w:num w:numId="12" w16cid:durableId="62602874">
    <w:abstractNumId w:val="18"/>
  </w:num>
  <w:num w:numId="13" w16cid:durableId="706838278">
    <w:abstractNumId w:val="6"/>
  </w:num>
  <w:num w:numId="14" w16cid:durableId="236525651">
    <w:abstractNumId w:val="12"/>
  </w:num>
  <w:num w:numId="15" w16cid:durableId="1493451327">
    <w:abstractNumId w:val="9"/>
  </w:num>
  <w:num w:numId="16" w16cid:durableId="1155342899">
    <w:abstractNumId w:val="10"/>
  </w:num>
  <w:num w:numId="17" w16cid:durableId="1489400486">
    <w:abstractNumId w:val="5"/>
  </w:num>
  <w:num w:numId="18" w16cid:durableId="184292545">
    <w:abstractNumId w:val="13"/>
  </w:num>
  <w:num w:numId="19" w16cid:durableId="5598300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F77"/>
    <w:rsid w:val="00001420"/>
    <w:rsid w:val="0000339A"/>
    <w:rsid w:val="00006A22"/>
    <w:rsid w:val="00011A67"/>
    <w:rsid w:val="00012FE5"/>
    <w:rsid w:val="000161A2"/>
    <w:rsid w:val="00020B64"/>
    <w:rsid w:val="000233F2"/>
    <w:rsid w:val="00023B7F"/>
    <w:rsid w:val="0002431A"/>
    <w:rsid w:val="00030470"/>
    <w:rsid w:val="00040280"/>
    <w:rsid w:val="000442DE"/>
    <w:rsid w:val="000442E4"/>
    <w:rsid w:val="00046D6F"/>
    <w:rsid w:val="00052B04"/>
    <w:rsid w:val="000549E4"/>
    <w:rsid w:val="00062488"/>
    <w:rsid w:val="000625C6"/>
    <w:rsid w:val="00070E30"/>
    <w:rsid w:val="00073FFC"/>
    <w:rsid w:val="00076799"/>
    <w:rsid w:val="0008222E"/>
    <w:rsid w:val="00093E6E"/>
    <w:rsid w:val="000955C4"/>
    <w:rsid w:val="0009673E"/>
    <w:rsid w:val="00096EB1"/>
    <w:rsid w:val="000A07FF"/>
    <w:rsid w:val="000A572B"/>
    <w:rsid w:val="000A63FC"/>
    <w:rsid w:val="000A6621"/>
    <w:rsid w:val="000B65AF"/>
    <w:rsid w:val="000B7168"/>
    <w:rsid w:val="000C011B"/>
    <w:rsid w:val="000C198D"/>
    <w:rsid w:val="000C6F1C"/>
    <w:rsid w:val="000C74A3"/>
    <w:rsid w:val="000C7BC0"/>
    <w:rsid w:val="000D4947"/>
    <w:rsid w:val="000D50E2"/>
    <w:rsid w:val="000E0736"/>
    <w:rsid w:val="000E0DB8"/>
    <w:rsid w:val="000E2809"/>
    <w:rsid w:val="000E32F6"/>
    <w:rsid w:val="000E36F3"/>
    <w:rsid w:val="000E493C"/>
    <w:rsid w:val="000E6169"/>
    <w:rsid w:val="000F15B9"/>
    <w:rsid w:val="000F1839"/>
    <w:rsid w:val="000F3DEA"/>
    <w:rsid w:val="000F6AA4"/>
    <w:rsid w:val="00105269"/>
    <w:rsid w:val="001121E3"/>
    <w:rsid w:val="00114F3A"/>
    <w:rsid w:val="001157F2"/>
    <w:rsid w:val="0012042B"/>
    <w:rsid w:val="001206D3"/>
    <w:rsid w:val="0012092A"/>
    <w:rsid w:val="00124B39"/>
    <w:rsid w:val="00125ED8"/>
    <w:rsid w:val="00126145"/>
    <w:rsid w:val="00127D2D"/>
    <w:rsid w:val="001409B7"/>
    <w:rsid w:val="001427C5"/>
    <w:rsid w:val="00144CE8"/>
    <w:rsid w:val="001458E7"/>
    <w:rsid w:val="00145F87"/>
    <w:rsid w:val="00153B5F"/>
    <w:rsid w:val="00155EA8"/>
    <w:rsid w:val="00156899"/>
    <w:rsid w:val="00164CFA"/>
    <w:rsid w:val="001659C1"/>
    <w:rsid w:val="00170E53"/>
    <w:rsid w:val="00170EE9"/>
    <w:rsid w:val="00174660"/>
    <w:rsid w:val="00176D15"/>
    <w:rsid w:val="001852CA"/>
    <w:rsid w:val="001855D1"/>
    <w:rsid w:val="001907FE"/>
    <w:rsid w:val="00190FCF"/>
    <w:rsid w:val="00191B85"/>
    <w:rsid w:val="001929D1"/>
    <w:rsid w:val="0019313B"/>
    <w:rsid w:val="00193DAD"/>
    <w:rsid w:val="00195E8A"/>
    <w:rsid w:val="001A75F9"/>
    <w:rsid w:val="001B1715"/>
    <w:rsid w:val="001B17E9"/>
    <w:rsid w:val="001B4327"/>
    <w:rsid w:val="001B7DBE"/>
    <w:rsid w:val="001C201F"/>
    <w:rsid w:val="001C32C2"/>
    <w:rsid w:val="001D1C24"/>
    <w:rsid w:val="001D21A2"/>
    <w:rsid w:val="001E03C5"/>
    <w:rsid w:val="001E4CE7"/>
    <w:rsid w:val="001E4F2C"/>
    <w:rsid w:val="001F51A9"/>
    <w:rsid w:val="001F6525"/>
    <w:rsid w:val="001F72B2"/>
    <w:rsid w:val="00202402"/>
    <w:rsid w:val="00204559"/>
    <w:rsid w:val="0020460E"/>
    <w:rsid w:val="00207040"/>
    <w:rsid w:val="00207834"/>
    <w:rsid w:val="00215734"/>
    <w:rsid w:val="00244B2B"/>
    <w:rsid w:val="00247852"/>
    <w:rsid w:val="00251A22"/>
    <w:rsid w:val="002523D6"/>
    <w:rsid w:val="002527D5"/>
    <w:rsid w:val="002551DA"/>
    <w:rsid w:val="00255EFA"/>
    <w:rsid w:val="00264C65"/>
    <w:rsid w:val="002711D1"/>
    <w:rsid w:val="002761B7"/>
    <w:rsid w:val="0027690B"/>
    <w:rsid w:val="00281D4F"/>
    <w:rsid w:val="0028233D"/>
    <w:rsid w:val="002836A9"/>
    <w:rsid w:val="00290A4E"/>
    <w:rsid w:val="0029283B"/>
    <w:rsid w:val="002A2B86"/>
    <w:rsid w:val="002A3E91"/>
    <w:rsid w:val="002A68FD"/>
    <w:rsid w:val="002A6F59"/>
    <w:rsid w:val="002B0F5D"/>
    <w:rsid w:val="002B2C7A"/>
    <w:rsid w:val="002C25A7"/>
    <w:rsid w:val="002C4800"/>
    <w:rsid w:val="002C516A"/>
    <w:rsid w:val="002C51B6"/>
    <w:rsid w:val="002D35A2"/>
    <w:rsid w:val="002D648C"/>
    <w:rsid w:val="002D7564"/>
    <w:rsid w:val="002E3636"/>
    <w:rsid w:val="002F6AB0"/>
    <w:rsid w:val="002F7C43"/>
    <w:rsid w:val="00301FE7"/>
    <w:rsid w:val="00306C2A"/>
    <w:rsid w:val="00322AA8"/>
    <w:rsid w:val="00337F77"/>
    <w:rsid w:val="0034091B"/>
    <w:rsid w:val="00351389"/>
    <w:rsid w:val="00356DFE"/>
    <w:rsid w:val="00360767"/>
    <w:rsid w:val="00363824"/>
    <w:rsid w:val="003768C2"/>
    <w:rsid w:val="00377318"/>
    <w:rsid w:val="003819D7"/>
    <w:rsid w:val="0038631F"/>
    <w:rsid w:val="0039762E"/>
    <w:rsid w:val="003A2740"/>
    <w:rsid w:val="003A4915"/>
    <w:rsid w:val="003A51E5"/>
    <w:rsid w:val="003A6097"/>
    <w:rsid w:val="003A7815"/>
    <w:rsid w:val="003B7133"/>
    <w:rsid w:val="003C061F"/>
    <w:rsid w:val="003C3C1D"/>
    <w:rsid w:val="003C4C10"/>
    <w:rsid w:val="003D2A74"/>
    <w:rsid w:val="003D5375"/>
    <w:rsid w:val="003D7235"/>
    <w:rsid w:val="003E0DE8"/>
    <w:rsid w:val="003E5716"/>
    <w:rsid w:val="003E6FE1"/>
    <w:rsid w:val="003F2420"/>
    <w:rsid w:val="003F3F0C"/>
    <w:rsid w:val="003F4676"/>
    <w:rsid w:val="003F72A6"/>
    <w:rsid w:val="00405E6A"/>
    <w:rsid w:val="00406477"/>
    <w:rsid w:val="0041300C"/>
    <w:rsid w:val="004202BE"/>
    <w:rsid w:val="00426B98"/>
    <w:rsid w:val="004270BB"/>
    <w:rsid w:val="00432A2D"/>
    <w:rsid w:val="004346B4"/>
    <w:rsid w:val="0043533E"/>
    <w:rsid w:val="00446F6C"/>
    <w:rsid w:val="004563D1"/>
    <w:rsid w:val="00457A73"/>
    <w:rsid w:val="004611F1"/>
    <w:rsid w:val="00461505"/>
    <w:rsid w:val="00464D45"/>
    <w:rsid w:val="00474F47"/>
    <w:rsid w:val="00475D6A"/>
    <w:rsid w:val="00490744"/>
    <w:rsid w:val="004A1B2B"/>
    <w:rsid w:val="004A4B44"/>
    <w:rsid w:val="004B261C"/>
    <w:rsid w:val="004B3258"/>
    <w:rsid w:val="004B490D"/>
    <w:rsid w:val="004C000E"/>
    <w:rsid w:val="004C5D23"/>
    <w:rsid w:val="004C7B78"/>
    <w:rsid w:val="004E2224"/>
    <w:rsid w:val="004E25E5"/>
    <w:rsid w:val="004E2656"/>
    <w:rsid w:val="004E6955"/>
    <w:rsid w:val="004F07FA"/>
    <w:rsid w:val="004F72CE"/>
    <w:rsid w:val="0050196D"/>
    <w:rsid w:val="005039BE"/>
    <w:rsid w:val="00511031"/>
    <w:rsid w:val="005111D6"/>
    <w:rsid w:val="0051491A"/>
    <w:rsid w:val="00517FE8"/>
    <w:rsid w:val="0052022E"/>
    <w:rsid w:val="0053079C"/>
    <w:rsid w:val="00531558"/>
    <w:rsid w:val="005400A9"/>
    <w:rsid w:val="005402CD"/>
    <w:rsid w:val="0054495A"/>
    <w:rsid w:val="0054660C"/>
    <w:rsid w:val="005479CA"/>
    <w:rsid w:val="005573A4"/>
    <w:rsid w:val="00557F66"/>
    <w:rsid w:val="0056182C"/>
    <w:rsid w:val="005632F2"/>
    <w:rsid w:val="00571891"/>
    <w:rsid w:val="00573340"/>
    <w:rsid w:val="005742D2"/>
    <w:rsid w:val="0058216E"/>
    <w:rsid w:val="00584126"/>
    <w:rsid w:val="00592266"/>
    <w:rsid w:val="005A3DDB"/>
    <w:rsid w:val="005A3DDF"/>
    <w:rsid w:val="005A6DCD"/>
    <w:rsid w:val="005A7C1A"/>
    <w:rsid w:val="005B076E"/>
    <w:rsid w:val="005B17AA"/>
    <w:rsid w:val="005B1FB1"/>
    <w:rsid w:val="005B2126"/>
    <w:rsid w:val="005B5E6F"/>
    <w:rsid w:val="005C4E72"/>
    <w:rsid w:val="005C6F37"/>
    <w:rsid w:val="005D0305"/>
    <w:rsid w:val="005D07CA"/>
    <w:rsid w:val="005D2525"/>
    <w:rsid w:val="005E3008"/>
    <w:rsid w:val="005E43B4"/>
    <w:rsid w:val="005E6BC2"/>
    <w:rsid w:val="005E7414"/>
    <w:rsid w:val="005F2057"/>
    <w:rsid w:val="005F35E4"/>
    <w:rsid w:val="0060019C"/>
    <w:rsid w:val="006007F3"/>
    <w:rsid w:val="0060170E"/>
    <w:rsid w:val="00603BCA"/>
    <w:rsid w:val="006129A9"/>
    <w:rsid w:val="0061331C"/>
    <w:rsid w:val="00614DD9"/>
    <w:rsid w:val="0062089E"/>
    <w:rsid w:val="0062224F"/>
    <w:rsid w:val="006251C2"/>
    <w:rsid w:val="00626501"/>
    <w:rsid w:val="006321BA"/>
    <w:rsid w:val="00635395"/>
    <w:rsid w:val="006364C6"/>
    <w:rsid w:val="006366FD"/>
    <w:rsid w:val="00636AA3"/>
    <w:rsid w:val="00637B56"/>
    <w:rsid w:val="0064064D"/>
    <w:rsid w:val="006421A3"/>
    <w:rsid w:val="006455DB"/>
    <w:rsid w:val="0064705B"/>
    <w:rsid w:val="00653087"/>
    <w:rsid w:val="006539DB"/>
    <w:rsid w:val="00657991"/>
    <w:rsid w:val="0066091C"/>
    <w:rsid w:val="00662AE2"/>
    <w:rsid w:val="00663376"/>
    <w:rsid w:val="00663CB9"/>
    <w:rsid w:val="00665202"/>
    <w:rsid w:val="00665AB9"/>
    <w:rsid w:val="0066755D"/>
    <w:rsid w:val="00667EA5"/>
    <w:rsid w:val="00670CDE"/>
    <w:rsid w:val="00671954"/>
    <w:rsid w:val="0067276D"/>
    <w:rsid w:val="00676970"/>
    <w:rsid w:val="006801F9"/>
    <w:rsid w:val="006848E6"/>
    <w:rsid w:val="00687914"/>
    <w:rsid w:val="00695386"/>
    <w:rsid w:val="006978B9"/>
    <w:rsid w:val="006A1138"/>
    <w:rsid w:val="006A1797"/>
    <w:rsid w:val="006A661E"/>
    <w:rsid w:val="006B08FF"/>
    <w:rsid w:val="006B6FDB"/>
    <w:rsid w:val="006C2D58"/>
    <w:rsid w:val="006C3B40"/>
    <w:rsid w:val="006C5045"/>
    <w:rsid w:val="006C508A"/>
    <w:rsid w:val="006C67B5"/>
    <w:rsid w:val="006D2053"/>
    <w:rsid w:val="006D3B65"/>
    <w:rsid w:val="006D419B"/>
    <w:rsid w:val="006D577A"/>
    <w:rsid w:val="006D5A51"/>
    <w:rsid w:val="006D6C03"/>
    <w:rsid w:val="006D6D72"/>
    <w:rsid w:val="006D6EF2"/>
    <w:rsid w:val="006E64E1"/>
    <w:rsid w:val="006F0C68"/>
    <w:rsid w:val="006F0F8C"/>
    <w:rsid w:val="006F2016"/>
    <w:rsid w:val="006F31F8"/>
    <w:rsid w:val="006F38BF"/>
    <w:rsid w:val="006F4C15"/>
    <w:rsid w:val="006F4C75"/>
    <w:rsid w:val="006F4CD5"/>
    <w:rsid w:val="007075AE"/>
    <w:rsid w:val="00711607"/>
    <w:rsid w:val="00716DE5"/>
    <w:rsid w:val="00721823"/>
    <w:rsid w:val="007228CF"/>
    <w:rsid w:val="0072335C"/>
    <w:rsid w:val="00730F62"/>
    <w:rsid w:val="00731115"/>
    <w:rsid w:val="00732A93"/>
    <w:rsid w:val="00734745"/>
    <w:rsid w:val="00735623"/>
    <w:rsid w:val="0073743A"/>
    <w:rsid w:val="0074193D"/>
    <w:rsid w:val="00742AA8"/>
    <w:rsid w:val="0074490B"/>
    <w:rsid w:val="00751D3D"/>
    <w:rsid w:val="00755036"/>
    <w:rsid w:val="00756CBB"/>
    <w:rsid w:val="00757178"/>
    <w:rsid w:val="00760192"/>
    <w:rsid w:val="007630B7"/>
    <w:rsid w:val="00763E39"/>
    <w:rsid w:val="00764EAF"/>
    <w:rsid w:val="00765364"/>
    <w:rsid w:val="007670C6"/>
    <w:rsid w:val="00770498"/>
    <w:rsid w:val="007706D2"/>
    <w:rsid w:val="00772B38"/>
    <w:rsid w:val="007736FF"/>
    <w:rsid w:val="00774397"/>
    <w:rsid w:val="007920C5"/>
    <w:rsid w:val="00793DD5"/>
    <w:rsid w:val="007947A1"/>
    <w:rsid w:val="00794C7C"/>
    <w:rsid w:val="007A421E"/>
    <w:rsid w:val="007A5206"/>
    <w:rsid w:val="007A72B0"/>
    <w:rsid w:val="007A7D4D"/>
    <w:rsid w:val="007B1D96"/>
    <w:rsid w:val="007B50B0"/>
    <w:rsid w:val="007C2443"/>
    <w:rsid w:val="007C3017"/>
    <w:rsid w:val="007C3148"/>
    <w:rsid w:val="007C7C7C"/>
    <w:rsid w:val="007D0716"/>
    <w:rsid w:val="007D2FF7"/>
    <w:rsid w:val="007D3E46"/>
    <w:rsid w:val="0080311D"/>
    <w:rsid w:val="008035C9"/>
    <w:rsid w:val="00804EC8"/>
    <w:rsid w:val="008053E3"/>
    <w:rsid w:val="00814EAA"/>
    <w:rsid w:val="00820BB0"/>
    <w:rsid w:val="00823AD2"/>
    <w:rsid w:val="00824C4F"/>
    <w:rsid w:val="00824C58"/>
    <w:rsid w:val="00824D74"/>
    <w:rsid w:val="00827888"/>
    <w:rsid w:val="00833285"/>
    <w:rsid w:val="00833393"/>
    <w:rsid w:val="008368DF"/>
    <w:rsid w:val="00842F44"/>
    <w:rsid w:val="0084793C"/>
    <w:rsid w:val="00853A25"/>
    <w:rsid w:val="0085790C"/>
    <w:rsid w:val="00863E54"/>
    <w:rsid w:val="008800EE"/>
    <w:rsid w:val="0088127F"/>
    <w:rsid w:val="0088501F"/>
    <w:rsid w:val="008877B2"/>
    <w:rsid w:val="00893FAA"/>
    <w:rsid w:val="008A1DF7"/>
    <w:rsid w:val="008A2364"/>
    <w:rsid w:val="008A3157"/>
    <w:rsid w:val="008A7D65"/>
    <w:rsid w:val="008B2886"/>
    <w:rsid w:val="008B5890"/>
    <w:rsid w:val="008B5C98"/>
    <w:rsid w:val="008B7F39"/>
    <w:rsid w:val="008C0192"/>
    <w:rsid w:val="008C144E"/>
    <w:rsid w:val="008C251D"/>
    <w:rsid w:val="008C3C28"/>
    <w:rsid w:val="008C5DD4"/>
    <w:rsid w:val="008C7307"/>
    <w:rsid w:val="008C7C5B"/>
    <w:rsid w:val="008D0E5C"/>
    <w:rsid w:val="008D1BEB"/>
    <w:rsid w:val="008D20FD"/>
    <w:rsid w:val="008D3F0F"/>
    <w:rsid w:val="008D78EC"/>
    <w:rsid w:val="008E0740"/>
    <w:rsid w:val="008E1B1E"/>
    <w:rsid w:val="008E4101"/>
    <w:rsid w:val="008E57BD"/>
    <w:rsid w:val="008E62D7"/>
    <w:rsid w:val="008E7DE0"/>
    <w:rsid w:val="008F2139"/>
    <w:rsid w:val="00900993"/>
    <w:rsid w:val="00912092"/>
    <w:rsid w:val="0091781D"/>
    <w:rsid w:val="00917E04"/>
    <w:rsid w:val="00920348"/>
    <w:rsid w:val="00931CEB"/>
    <w:rsid w:val="00934254"/>
    <w:rsid w:val="009349B5"/>
    <w:rsid w:val="00942C00"/>
    <w:rsid w:val="0094734E"/>
    <w:rsid w:val="009508B8"/>
    <w:rsid w:val="00950F10"/>
    <w:rsid w:val="00951CD1"/>
    <w:rsid w:val="00952A8A"/>
    <w:rsid w:val="00957092"/>
    <w:rsid w:val="009574BB"/>
    <w:rsid w:val="00960D87"/>
    <w:rsid w:val="0096139C"/>
    <w:rsid w:val="009628C5"/>
    <w:rsid w:val="009638CE"/>
    <w:rsid w:val="00966F69"/>
    <w:rsid w:val="009674FA"/>
    <w:rsid w:val="0097479F"/>
    <w:rsid w:val="00974C37"/>
    <w:rsid w:val="00976FC5"/>
    <w:rsid w:val="00977838"/>
    <w:rsid w:val="00987CD0"/>
    <w:rsid w:val="00990AA4"/>
    <w:rsid w:val="009917BD"/>
    <w:rsid w:val="009918D6"/>
    <w:rsid w:val="00991A02"/>
    <w:rsid w:val="00992C46"/>
    <w:rsid w:val="009941CA"/>
    <w:rsid w:val="00994B01"/>
    <w:rsid w:val="00997577"/>
    <w:rsid w:val="009A3E58"/>
    <w:rsid w:val="009B5170"/>
    <w:rsid w:val="009B5BE2"/>
    <w:rsid w:val="009C6A33"/>
    <w:rsid w:val="009C76BA"/>
    <w:rsid w:val="009D3400"/>
    <w:rsid w:val="009E099C"/>
    <w:rsid w:val="009E18E0"/>
    <w:rsid w:val="009E2C51"/>
    <w:rsid w:val="009E4102"/>
    <w:rsid w:val="009F1D4F"/>
    <w:rsid w:val="009F1FAE"/>
    <w:rsid w:val="00A000D7"/>
    <w:rsid w:val="00A00A20"/>
    <w:rsid w:val="00A04A26"/>
    <w:rsid w:val="00A05BA0"/>
    <w:rsid w:val="00A07D29"/>
    <w:rsid w:val="00A10C18"/>
    <w:rsid w:val="00A12AA9"/>
    <w:rsid w:val="00A21DE9"/>
    <w:rsid w:val="00A31197"/>
    <w:rsid w:val="00A311A5"/>
    <w:rsid w:val="00A31C70"/>
    <w:rsid w:val="00A34C53"/>
    <w:rsid w:val="00A54935"/>
    <w:rsid w:val="00A57FFE"/>
    <w:rsid w:val="00A64925"/>
    <w:rsid w:val="00A649D2"/>
    <w:rsid w:val="00A661AC"/>
    <w:rsid w:val="00A66FB1"/>
    <w:rsid w:val="00A67EC2"/>
    <w:rsid w:val="00A805E6"/>
    <w:rsid w:val="00A819E5"/>
    <w:rsid w:val="00A83553"/>
    <w:rsid w:val="00A85342"/>
    <w:rsid w:val="00A8581F"/>
    <w:rsid w:val="00A85F9F"/>
    <w:rsid w:val="00A917D4"/>
    <w:rsid w:val="00A93A68"/>
    <w:rsid w:val="00AA2175"/>
    <w:rsid w:val="00AA27C1"/>
    <w:rsid w:val="00AA320A"/>
    <w:rsid w:val="00AA69E8"/>
    <w:rsid w:val="00AC3E15"/>
    <w:rsid w:val="00AC6934"/>
    <w:rsid w:val="00AC71D7"/>
    <w:rsid w:val="00AD3497"/>
    <w:rsid w:val="00AE4B9C"/>
    <w:rsid w:val="00AF5B4B"/>
    <w:rsid w:val="00AF6306"/>
    <w:rsid w:val="00B032DB"/>
    <w:rsid w:val="00B14D82"/>
    <w:rsid w:val="00B17380"/>
    <w:rsid w:val="00B23586"/>
    <w:rsid w:val="00B2560A"/>
    <w:rsid w:val="00B2577D"/>
    <w:rsid w:val="00B318AA"/>
    <w:rsid w:val="00B34812"/>
    <w:rsid w:val="00B352D4"/>
    <w:rsid w:val="00B35511"/>
    <w:rsid w:val="00B43D17"/>
    <w:rsid w:val="00B46CF6"/>
    <w:rsid w:val="00B50842"/>
    <w:rsid w:val="00B553B0"/>
    <w:rsid w:val="00B564DE"/>
    <w:rsid w:val="00B6443B"/>
    <w:rsid w:val="00B6512C"/>
    <w:rsid w:val="00B67074"/>
    <w:rsid w:val="00B6799E"/>
    <w:rsid w:val="00B67E06"/>
    <w:rsid w:val="00B730CF"/>
    <w:rsid w:val="00B73A51"/>
    <w:rsid w:val="00B7405E"/>
    <w:rsid w:val="00B77DDB"/>
    <w:rsid w:val="00B806B5"/>
    <w:rsid w:val="00B85E03"/>
    <w:rsid w:val="00B92869"/>
    <w:rsid w:val="00B92C4D"/>
    <w:rsid w:val="00BA582B"/>
    <w:rsid w:val="00BB1370"/>
    <w:rsid w:val="00BB79A7"/>
    <w:rsid w:val="00BB7EEA"/>
    <w:rsid w:val="00BB7FCA"/>
    <w:rsid w:val="00BC074F"/>
    <w:rsid w:val="00BC5604"/>
    <w:rsid w:val="00BC75EB"/>
    <w:rsid w:val="00BE06FB"/>
    <w:rsid w:val="00BE1D5A"/>
    <w:rsid w:val="00BE30CD"/>
    <w:rsid w:val="00BE44CB"/>
    <w:rsid w:val="00BF0BA9"/>
    <w:rsid w:val="00BF0C76"/>
    <w:rsid w:val="00BF24D8"/>
    <w:rsid w:val="00C02135"/>
    <w:rsid w:val="00C0370E"/>
    <w:rsid w:val="00C05D76"/>
    <w:rsid w:val="00C12030"/>
    <w:rsid w:val="00C13C7D"/>
    <w:rsid w:val="00C17B18"/>
    <w:rsid w:val="00C21AF7"/>
    <w:rsid w:val="00C22871"/>
    <w:rsid w:val="00C22E8A"/>
    <w:rsid w:val="00C26881"/>
    <w:rsid w:val="00C2766A"/>
    <w:rsid w:val="00C300A7"/>
    <w:rsid w:val="00C30647"/>
    <w:rsid w:val="00C32700"/>
    <w:rsid w:val="00C3443D"/>
    <w:rsid w:val="00C37EEA"/>
    <w:rsid w:val="00C4674D"/>
    <w:rsid w:val="00C50703"/>
    <w:rsid w:val="00C61B8E"/>
    <w:rsid w:val="00C62E22"/>
    <w:rsid w:val="00C63CC1"/>
    <w:rsid w:val="00C66D9C"/>
    <w:rsid w:val="00C7030F"/>
    <w:rsid w:val="00C721A2"/>
    <w:rsid w:val="00C744A1"/>
    <w:rsid w:val="00C75C18"/>
    <w:rsid w:val="00C7677A"/>
    <w:rsid w:val="00C81D01"/>
    <w:rsid w:val="00C85403"/>
    <w:rsid w:val="00C91C5E"/>
    <w:rsid w:val="00C95BAD"/>
    <w:rsid w:val="00C963A0"/>
    <w:rsid w:val="00C97EC6"/>
    <w:rsid w:val="00C97F64"/>
    <w:rsid w:val="00CA050D"/>
    <w:rsid w:val="00CB0052"/>
    <w:rsid w:val="00CB3266"/>
    <w:rsid w:val="00CB5617"/>
    <w:rsid w:val="00CB6A8E"/>
    <w:rsid w:val="00CC2115"/>
    <w:rsid w:val="00CD2D07"/>
    <w:rsid w:val="00CD2F4F"/>
    <w:rsid w:val="00CD2FBE"/>
    <w:rsid w:val="00CD4D90"/>
    <w:rsid w:val="00CE1382"/>
    <w:rsid w:val="00CE176C"/>
    <w:rsid w:val="00CE33F0"/>
    <w:rsid w:val="00CF4C40"/>
    <w:rsid w:val="00CF5143"/>
    <w:rsid w:val="00CF5678"/>
    <w:rsid w:val="00CF59DC"/>
    <w:rsid w:val="00D031FC"/>
    <w:rsid w:val="00D1201E"/>
    <w:rsid w:val="00D12D0F"/>
    <w:rsid w:val="00D13E74"/>
    <w:rsid w:val="00D20F96"/>
    <w:rsid w:val="00D229A8"/>
    <w:rsid w:val="00D24C80"/>
    <w:rsid w:val="00D25191"/>
    <w:rsid w:val="00D31F96"/>
    <w:rsid w:val="00D331C9"/>
    <w:rsid w:val="00D33508"/>
    <w:rsid w:val="00D4437F"/>
    <w:rsid w:val="00D50CD4"/>
    <w:rsid w:val="00D518C4"/>
    <w:rsid w:val="00D51938"/>
    <w:rsid w:val="00D55692"/>
    <w:rsid w:val="00D56F0E"/>
    <w:rsid w:val="00D570F8"/>
    <w:rsid w:val="00D62A60"/>
    <w:rsid w:val="00D63A31"/>
    <w:rsid w:val="00D7008A"/>
    <w:rsid w:val="00D73174"/>
    <w:rsid w:val="00D82211"/>
    <w:rsid w:val="00D85C85"/>
    <w:rsid w:val="00D9522A"/>
    <w:rsid w:val="00D95450"/>
    <w:rsid w:val="00DA11DA"/>
    <w:rsid w:val="00DA3890"/>
    <w:rsid w:val="00DA5E62"/>
    <w:rsid w:val="00DB17BB"/>
    <w:rsid w:val="00DB2B4E"/>
    <w:rsid w:val="00DC0BFD"/>
    <w:rsid w:val="00DC6419"/>
    <w:rsid w:val="00DD2B59"/>
    <w:rsid w:val="00DD4792"/>
    <w:rsid w:val="00DD48D8"/>
    <w:rsid w:val="00DD5557"/>
    <w:rsid w:val="00DD7F7A"/>
    <w:rsid w:val="00DE3169"/>
    <w:rsid w:val="00DE7559"/>
    <w:rsid w:val="00DF0948"/>
    <w:rsid w:val="00DF4882"/>
    <w:rsid w:val="00DF52D8"/>
    <w:rsid w:val="00E10A44"/>
    <w:rsid w:val="00E1211D"/>
    <w:rsid w:val="00E136B8"/>
    <w:rsid w:val="00E15993"/>
    <w:rsid w:val="00E2251E"/>
    <w:rsid w:val="00E22AF6"/>
    <w:rsid w:val="00E2505C"/>
    <w:rsid w:val="00E260F0"/>
    <w:rsid w:val="00E34D1D"/>
    <w:rsid w:val="00E36043"/>
    <w:rsid w:val="00E3787C"/>
    <w:rsid w:val="00E40AB9"/>
    <w:rsid w:val="00E41DD9"/>
    <w:rsid w:val="00E5444E"/>
    <w:rsid w:val="00E559DD"/>
    <w:rsid w:val="00E56661"/>
    <w:rsid w:val="00E568F1"/>
    <w:rsid w:val="00E574E7"/>
    <w:rsid w:val="00E624F7"/>
    <w:rsid w:val="00E65DB1"/>
    <w:rsid w:val="00E67ADA"/>
    <w:rsid w:val="00E70337"/>
    <w:rsid w:val="00E72E53"/>
    <w:rsid w:val="00E739AC"/>
    <w:rsid w:val="00E7585D"/>
    <w:rsid w:val="00E75B54"/>
    <w:rsid w:val="00E77213"/>
    <w:rsid w:val="00E8159B"/>
    <w:rsid w:val="00E87DD8"/>
    <w:rsid w:val="00E913CC"/>
    <w:rsid w:val="00E915E8"/>
    <w:rsid w:val="00E92552"/>
    <w:rsid w:val="00E96C99"/>
    <w:rsid w:val="00EA0C07"/>
    <w:rsid w:val="00EA23A4"/>
    <w:rsid w:val="00EA7385"/>
    <w:rsid w:val="00EA7F6E"/>
    <w:rsid w:val="00EB2DF0"/>
    <w:rsid w:val="00EB6B62"/>
    <w:rsid w:val="00EC0D97"/>
    <w:rsid w:val="00EC1DFB"/>
    <w:rsid w:val="00ED5197"/>
    <w:rsid w:val="00ED7458"/>
    <w:rsid w:val="00EE1DED"/>
    <w:rsid w:val="00EE4DCB"/>
    <w:rsid w:val="00EF2679"/>
    <w:rsid w:val="00EF5FA2"/>
    <w:rsid w:val="00EF7614"/>
    <w:rsid w:val="00F00FE3"/>
    <w:rsid w:val="00F037FF"/>
    <w:rsid w:val="00F071D4"/>
    <w:rsid w:val="00F07D7B"/>
    <w:rsid w:val="00F128FC"/>
    <w:rsid w:val="00F12AB4"/>
    <w:rsid w:val="00F13061"/>
    <w:rsid w:val="00F14575"/>
    <w:rsid w:val="00F16D8D"/>
    <w:rsid w:val="00F34225"/>
    <w:rsid w:val="00F366E1"/>
    <w:rsid w:val="00F40E04"/>
    <w:rsid w:val="00F416B3"/>
    <w:rsid w:val="00F51132"/>
    <w:rsid w:val="00F51D4D"/>
    <w:rsid w:val="00F54235"/>
    <w:rsid w:val="00F5615D"/>
    <w:rsid w:val="00F569A3"/>
    <w:rsid w:val="00F637DF"/>
    <w:rsid w:val="00F640D5"/>
    <w:rsid w:val="00F65F53"/>
    <w:rsid w:val="00F709BB"/>
    <w:rsid w:val="00F772BE"/>
    <w:rsid w:val="00F777C6"/>
    <w:rsid w:val="00F90609"/>
    <w:rsid w:val="00F921C6"/>
    <w:rsid w:val="00F93835"/>
    <w:rsid w:val="00F9403D"/>
    <w:rsid w:val="00F960A9"/>
    <w:rsid w:val="00F977FC"/>
    <w:rsid w:val="00FA199C"/>
    <w:rsid w:val="00FA4025"/>
    <w:rsid w:val="00FA68EE"/>
    <w:rsid w:val="00FA7128"/>
    <w:rsid w:val="00FA7BEF"/>
    <w:rsid w:val="00FB294A"/>
    <w:rsid w:val="00FB31C8"/>
    <w:rsid w:val="00FC019E"/>
    <w:rsid w:val="00FC201D"/>
    <w:rsid w:val="00FC3178"/>
    <w:rsid w:val="00FC44D7"/>
    <w:rsid w:val="00FC464A"/>
    <w:rsid w:val="00FC6B72"/>
    <w:rsid w:val="00FD1810"/>
    <w:rsid w:val="00FD18F3"/>
    <w:rsid w:val="00FD3C5E"/>
    <w:rsid w:val="00FD56AD"/>
    <w:rsid w:val="00FD7FFA"/>
    <w:rsid w:val="00FF2108"/>
    <w:rsid w:val="00FF29AB"/>
    <w:rsid w:val="00FF5C90"/>
    <w:rsid w:val="00FF691F"/>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A4F4E"/>
  <w15:docId w15:val="{644FE9DC-F188-4797-9EF8-C5374715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7C3148"/>
    <w:pPr>
      <w:suppressAutoHyphens/>
      <w:spacing w:line="360" w:lineRule="auto"/>
      <w:jc w:val="both"/>
    </w:pPr>
    <w:rPr>
      <w:rFonts w:ascii="Times New Roman" w:eastAsia="Calibri" w:hAnsi="Times New Roman" w:cs="Calibri"/>
      <w:sz w:val="24"/>
      <w:lang w:eastAsia="ar-SA"/>
    </w:rPr>
  </w:style>
  <w:style w:type="paragraph" w:styleId="Nadpis1">
    <w:name w:val="heading 1"/>
    <w:basedOn w:val="Normlny"/>
    <w:next w:val="Normlny"/>
    <w:link w:val="Nadpis1Char"/>
    <w:qFormat/>
    <w:rsid w:val="00337F77"/>
    <w:pPr>
      <w:keepNext/>
      <w:numPr>
        <w:numId w:val="1"/>
      </w:numPr>
      <w:spacing w:before="240" w:after="240"/>
      <w:outlineLvl w:val="0"/>
    </w:pPr>
    <w:rPr>
      <w:rFonts w:eastAsia="Times New Roman" w:cs="Times New Roman"/>
      <w:b/>
      <w:bCs/>
      <w:kern w:val="1"/>
      <w:sz w:val="32"/>
      <w:szCs w:val="32"/>
    </w:rPr>
  </w:style>
  <w:style w:type="paragraph" w:styleId="Nadpis2">
    <w:name w:val="heading 2"/>
    <w:basedOn w:val="Nadpis1"/>
    <w:next w:val="Normlny"/>
    <w:link w:val="Nadpis2Char"/>
    <w:qFormat/>
    <w:rsid w:val="00337F77"/>
    <w:pPr>
      <w:numPr>
        <w:ilvl w:val="1"/>
      </w:numPr>
      <w:outlineLvl w:val="1"/>
    </w:pPr>
    <w:rPr>
      <w:sz w:val="28"/>
    </w:rPr>
  </w:style>
  <w:style w:type="paragraph" w:styleId="Nadpis3">
    <w:name w:val="heading 3"/>
    <w:basedOn w:val="Nadpis2"/>
    <w:next w:val="Normlny"/>
    <w:link w:val="Nadpis3Char"/>
    <w:qFormat/>
    <w:rsid w:val="00337F77"/>
    <w:pPr>
      <w:numPr>
        <w:ilvl w:val="2"/>
      </w:numPr>
      <w:outlineLvl w:val="2"/>
    </w:pPr>
    <w:rPr>
      <w:sz w:val="24"/>
    </w:rPr>
  </w:style>
  <w:style w:type="paragraph" w:styleId="Nadpis4">
    <w:name w:val="heading 4"/>
    <w:basedOn w:val="Nadpis3"/>
    <w:next w:val="Normlny"/>
    <w:link w:val="Nadpis4Char"/>
    <w:qFormat/>
    <w:rsid w:val="00337F77"/>
    <w:pPr>
      <w:numPr>
        <w:ilvl w:val="3"/>
      </w:numPr>
      <w:outlineLvl w:val="3"/>
    </w:pPr>
  </w:style>
  <w:style w:type="paragraph" w:styleId="Nadpis5">
    <w:name w:val="heading 5"/>
    <w:basedOn w:val="Normlny"/>
    <w:next w:val="Normlny"/>
    <w:link w:val="Nadpis5Char"/>
    <w:uiPriority w:val="9"/>
    <w:unhideWhenUsed/>
    <w:qFormat/>
    <w:rsid w:val="00337F77"/>
    <w:pPr>
      <w:numPr>
        <w:ilvl w:val="4"/>
        <w:numId w:val="1"/>
      </w:numPr>
      <w:spacing w:before="240" w:after="60"/>
      <w:outlineLvl w:val="4"/>
    </w:pPr>
    <w:rPr>
      <w:rFonts w:ascii="Calibri" w:eastAsia="Times New Roman" w:hAnsi="Calibri" w:cs="Times New Roman"/>
      <w:b/>
      <w:bCs/>
      <w:i/>
      <w:iCs/>
      <w:sz w:val="26"/>
      <w:szCs w:val="26"/>
    </w:rPr>
  </w:style>
  <w:style w:type="paragraph" w:styleId="Nadpis6">
    <w:name w:val="heading 6"/>
    <w:basedOn w:val="Normlny"/>
    <w:next w:val="Normlny"/>
    <w:link w:val="Nadpis6Char"/>
    <w:uiPriority w:val="9"/>
    <w:semiHidden/>
    <w:unhideWhenUsed/>
    <w:qFormat/>
    <w:rsid w:val="00337F77"/>
    <w:pPr>
      <w:numPr>
        <w:ilvl w:val="5"/>
        <w:numId w:val="1"/>
      </w:numPr>
      <w:spacing w:before="240" w:after="60"/>
      <w:outlineLvl w:val="5"/>
    </w:pPr>
    <w:rPr>
      <w:rFonts w:ascii="Calibri" w:eastAsia="Times New Roman" w:hAnsi="Calibri" w:cs="Times New Roman"/>
      <w:b/>
      <w:bCs/>
      <w:sz w:val="22"/>
    </w:rPr>
  </w:style>
  <w:style w:type="paragraph" w:styleId="Nadpis7">
    <w:name w:val="heading 7"/>
    <w:basedOn w:val="Normlny"/>
    <w:next w:val="Normlny"/>
    <w:link w:val="Nadpis7Char"/>
    <w:uiPriority w:val="9"/>
    <w:semiHidden/>
    <w:unhideWhenUsed/>
    <w:qFormat/>
    <w:rsid w:val="00337F77"/>
    <w:pPr>
      <w:numPr>
        <w:ilvl w:val="6"/>
        <w:numId w:val="1"/>
      </w:numPr>
      <w:spacing w:before="240" w:after="60"/>
      <w:outlineLvl w:val="6"/>
    </w:pPr>
    <w:rPr>
      <w:rFonts w:ascii="Calibri" w:eastAsia="Times New Roman" w:hAnsi="Calibri" w:cs="Times New Roman"/>
      <w:szCs w:val="24"/>
    </w:rPr>
  </w:style>
  <w:style w:type="paragraph" w:styleId="Nadpis8">
    <w:name w:val="heading 8"/>
    <w:basedOn w:val="Normlny"/>
    <w:next w:val="Normlny"/>
    <w:link w:val="Nadpis8Char"/>
    <w:uiPriority w:val="9"/>
    <w:semiHidden/>
    <w:unhideWhenUsed/>
    <w:qFormat/>
    <w:rsid w:val="00337F77"/>
    <w:pPr>
      <w:numPr>
        <w:ilvl w:val="7"/>
        <w:numId w:val="1"/>
      </w:numPr>
      <w:spacing w:before="240" w:after="60"/>
      <w:outlineLvl w:val="7"/>
    </w:pPr>
    <w:rPr>
      <w:rFonts w:ascii="Calibri" w:eastAsia="Times New Roman" w:hAnsi="Calibri" w:cs="Times New Roman"/>
      <w:i/>
      <w:iCs/>
      <w:szCs w:val="24"/>
    </w:rPr>
  </w:style>
  <w:style w:type="paragraph" w:styleId="Nadpis9">
    <w:name w:val="heading 9"/>
    <w:basedOn w:val="Normlny"/>
    <w:next w:val="Normlny"/>
    <w:link w:val="Nadpis9Char"/>
    <w:uiPriority w:val="9"/>
    <w:semiHidden/>
    <w:unhideWhenUsed/>
    <w:qFormat/>
    <w:rsid w:val="00337F77"/>
    <w:pPr>
      <w:numPr>
        <w:ilvl w:val="8"/>
        <w:numId w:val="1"/>
      </w:numPr>
      <w:spacing w:before="240" w:after="60"/>
      <w:outlineLvl w:val="8"/>
    </w:pPr>
    <w:rPr>
      <w:rFonts w:ascii="Cambria" w:eastAsia="Times New Roman" w:hAnsi="Cambria" w:cs="Times New Roman"/>
      <w:sz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rsid w:val="00337F77"/>
    <w:rPr>
      <w:rFonts w:ascii="Times New Roman" w:eastAsia="Times New Roman" w:hAnsi="Times New Roman" w:cs="Times New Roman"/>
      <w:b/>
      <w:bCs/>
      <w:kern w:val="1"/>
      <w:sz w:val="32"/>
      <w:szCs w:val="32"/>
      <w:lang w:eastAsia="ar-SA"/>
    </w:rPr>
  </w:style>
  <w:style w:type="character" w:customStyle="1" w:styleId="Nadpis2Char">
    <w:name w:val="Nadpis 2 Char"/>
    <w:basedOn w:val="Predvolenpsmoodseku"/>
    <w:link w:val="Nadpis2"/>
    <w:rsid w:val="00337F77"/>
    <w:rPr>
      <w:rFonts w:ascii="Times New Roman" w:eastAsia="Times New Roman" w:hAnsi="Times New Roman" w:cs="Times New Roman"/>
      <w:b/>
      <w:bCs/>
      <w:kern w:val="1"/>
      <w:sz w:val="28"/>
      <w:szCs w:val="32"/>
      <w:lang w:eastAsia="ar-SA"/>
    </w:rPr>
  </w:style>
  <w:style w:type="character" w:customStyle="1" w:styleId="Nadpis3Char">
    <w:name w:val="Nadpis 3 Char"/>
    <w:basedOn w:val="Predvolenpsmoodseku"/>
    <w:link w:val="Nadpis3"/>
    <w:rsid w:val="00337F77"/>
    <w:rPr>
      <w:rFonts w:ascii="Times New Roman" w:eastAsia="Times New Roman" w:hAnsi="Times New Roman" w:cs="Times New Roman"/>
      <w:b/>
      <w:bCs/>
      <w:kern w:val="1"/>
      <w:sz w:val="24"/>
      <w:szCs w:val="32"/>
      <w:lang w:eastAsia="ar-SA"/>
    </w:rPr>
  </w:style>
  <w:style w:type="character" w:customStyle="1" w:styleId="Nadpis4Char">
    <w:name w:val="Nadpis 4 Char"/>
    <w:basedOn w:val="Predvolenpsmoodseku"/>
    <w:link w:val="Nadpis4"/>
    <w:rsid w:val="00337F77"/>
    <w:rPr>
      <w:rFonts w:ascii="Times New Roman" w:eastAsia="Times New Roman" w:hAnsi="Times New Roman" w:cs="Times New Roman"/>
      <w:b/>
      <w:bCs/>
      <w:kern w:val="1"/>
      <w:sz w:val="24"/>
      <w:szCs w:val="32"/>
      <w:lang w:eastAsia="ar-SA"/>
    </w:rPr>
  </w:style>
  <w:style w:type="character" w:customStyle="1" w:styleId="Nadpis5Char">
    <w:name w:val="Nadpis 5 Char"/>
    <w:basedOn w:val="Predvolenpsmoodseku"/>
    <w:link w:val="Nadpis5"/>
    <w:uiPriority w:val="9"/>
    <w:semiHidden/>
    <w:rsid w:val="00337F77"/>
    <w:rPr>
      <w:rFonts w:ascii="Calibri" w:eastAsia="Times New Roman" w:hAnsi="Calibri" w:cs="Times New Roman"/>
      <w:b/>
      <w:bCs/>
      <w:i/>
      <w:iCs/>
      <w:sz w:val="26"/>
      <w:szCs w:val="26"/>
      <w:lang w:val="en-US" w:eastAsia="ar-SA"/>
    </w:rPr>
  </w:style>
  <w:style w:type="character" w:customStyle="1" w:styleId="Nadpis6Char">
    <w:name w:val="Nadpis 6 Char"/>
    <w:basedOn w:val="Predvolenpsmoodseku"/>
    <w:link w:val="Nadpis6"/>
    <w:uiPriority w:val="9"/>
    <w:semiHidden/>
    <w:rsid w:val="00337F77"/>
    <w:rPr>
      <w:rFonts w:ascii="Calibri" w:eastAsia="Times New Roman" w:hAnsi="Calibri" w:cs="Times New Roman"/>
      <w:b/>
      <w:bCs/>
      <w:lang w:val="en-US" w:eastAsia="ar-SA"/>
    </w:rPr>
  </w:style>
  <w:style w:type="character" w:customStyle="1" w:styleId="Nadpis7Char">
    <w:name w:val="Nadpis 7 Char"/>
    <w:basedOn w:val="Predvolenpsmoodseku"/>
    <w:link w:val="Nadpis7"/>
    <w:uiPriority w:val="9"/>
    <w:semiHidden/>
    <w:rsid w:val="00337F77"/>
    <w:rPr>
      <w:rFonts w:ascii="Calibri" w:eastAsia="Times New Roman" w:hAnsi="Calibri" w:cs="Times New Roman"/>
      <w:sz w:val="24"/>
      <w:szCs w:val="24"/>
      <w:lang w:val="en-US" w:eastAsia="ar-SA"/>
    </w:rPr>
  </w:style>
  <w:style w:type="character" w:customStyle="1" w:styleId="Nadpis8Char">
    <w:name w:val="Nadpis 8 Char"/>
    <w:basedOn w:val="Predvolenpsmoodseku"/>
    <w:link w:val="Nadpis8"/>
    <w:uiPriority w:val="9"/>
    <w:semiHidden/>
    <w:rsid w:val="00337F77"/>
    <w:rPr>
      <w:rFonts w:ascii="Calibri" w:eastAsia="Times New Roman" w:hAnsi="Calibri" w:cs="Times New Roman"/>
      <w:i/>
      <w:iCs/>
      <w:sz w:val="24"/>
      <w:szCs w:val="24"/>
      <w:lang w:val="en-US" w:eastAsia="ar-SA"/>
    </w:rPr>
  </w:style>
  <w:style w:type="character" w:customStyle="1" w:styleId="Nadpis9Char">
    <w:name w:val="Nadpis 9 Char"/>
    <w:basedOn w:val="Predvolenpsmoodseku"/>
    <w:link w:val="Nadpis9"/>
    <w:uiPriority w:val="9"/>
    <w:semiHidden/>
    <w:rsid w:val="00337F77"/>
    <w:rPr>
      <w:rFonts w:ascii="Cambria" w:eastAsia="Times New Roman" w:hAnsi="Cambria" w:cs="Times New Roman"/>
      <w:lang w:val="en-US" w:eastAsia="ar-SA"/>
    </w:rPr>
  </w:style>
  <w:style w:type="character" w:styleId="Hypertextovprepojenie">
    <w:name w:val="Hyperlink"/>
    <w:uiPriority w:val="99"/>
    <w:rsid w:val="00337F77"/>
    <w:rPr>
      <w:color w:val="0000FF"/>
      <w:u w:val="single"/>
    </w:rPr>
  </w:style>
  <w:style w:type="character" w:styleId="Odkaznapoznmkupodiarou">
    <w:name w:val="footnote reference"/>
    <w:rsid w:val="00337F77"/>
    <w:rPr>
      <w:vertAlign w:val="superscript"/>
    </w:rPr>
  </w:style>
  <w:style w:type="paragraph" w:styleId="Popis">
    <w:name w:val="caption"/>
    <w:basedOn w:val="Normlny"/>
    <w:qFormat/>
    <w:rsid w:val="00337F77"/>
    <w:pPr>
      <w:suppressLineNumbers/>
      <w:tabs>
        <w:tab w:val="left" w:pos="567"/>
      </w:tabs>
      <w:spacing w:before="120" w:after="240"/>
      <w:jc w:val="left"/>
    </w:pPr>
    <w:rPr>
      <w:iCs/>
      <w:szCs w:val="24"/>
    </w:rPr>
  </w:style>
  <w:style w:type="paragraph" w:customStyle="1" w:styleId="WW-Default">
    <w:name w:val="WW-Default"/>
    <w:rsid w:val="00337F77"/>
    <w:pPr>
      <w:suppressAutoHyphens/>
      <w:autoSpaceDE w:val="0"/>
      <w:spacing w:after="0" w:line="240" w:lineRule="auto"/>
    </w:pPr>
    <w:rPr>
      <w:rFonts w:ascii="Times New Roman" w:eastAsia="Calibri" w:hAnsi="Times New Roman" w:cs="Calibri"/>
      <w:color w:val="000000"/>
      <w:sz w:val="24"/>
      <w:szCs w:val="24"/>
      <w:lang w:val="en-US" w:eastAsia="ar-SA"/>
    </w:rPr>
  </w:style>
  <w:style w:type="paragraph" w:styleId="Obsah1">
    <w:name w:val="toc 1"/>
    <w:basedOn w:val="Normlny"/>
    <w:next w:val="Normlny"/>
    <w:uiPriority w:val="39"/>
    <w:rsid w:val="00337F77"/>
  </w:style>
  <w:style w:type="paragraph" w:styleId="Obsah2">
    <w:name w:val="toc 2"/>
    <w:basedOn w:val="Normlny"/>
    <w:next w:val="Normlny"/>
    <w:uiPriority w:val="39"/>
    <w:rsid w:val="00337F77"/>
    <w:pPr>
      <w:ind w:left="220"/>
    </w:pPr>
  </w:style>
  <w:style w:type="paragraph" w:styleId="Obsah3">
    <w:name w:val="toc 3"/>
    <w:basedOn w:val="Normlny"/>
    <w:next w:val="Normlny"/>
    <w:uiPriority w:val="39"/>
    <w:rsid w:val="00337F77"/>
    <w:pPr>
      <w:ind w:left="440"/>
    </w:pPr>
  </w:style>
  <w:style w:type="paragraph" w:styleId="Pta">
    <w:name w:val="footer"/>
    <w:basedOn w:val="Normlny"/>
    <w:link w:val="PtaChar"/>
    <w:uiPriority w:val="99"/>
    <w:rsid w:val="00337F77"/>
    <w:pPr>
      <w:tabs>
        <w:tab w:val="center" w:pos="4680"/>
        <w:tab w:val="right" w:pos="9360"/>
      </w:tabs>
    </w:pPr>
  </w:style>
  <w:style w:type="character" w:customStyle="1" w:styleId="PtaChar">
    <w:name w:val="Päta Char"/>
    <w:basedOn w:val="Predvolenpsmoodseku"/>
    <w:link w:val="Pta"/>
    <w:uiPriority w:val="99"/>
    <w:rsid w:val="00337F77"/>
    <w:rPr>
      <w:rFonts w:ascii="Times New Roman" w:eastAsia="Calibri" w:hAnsi="Times New Roman" w:cs="Calibri"/>
      <w:sz w:val="24"/>
      <w:lang w:val="en-US" w:eastAsia="ar-SA"/>
    </w:rPr>
  </w:style>
  <w:style w:type="paragraph" w:styleId="Textpoznmkypodiarou">
    <w:name w:val="footnote text"/>
    <w:basedOn w:val="Normlny"/>
    <w:link w:val="TextpoznmkypodiarouChar"/>
    <w:rsid w:val="00337F77"/>
    <w:rPr>
      <w:sz w:val="20"/>
      <w:szCs w:val="20"/>
    </w:rPr>
  </w:style>
  <w:style w:type="character" w:customStyle="1" w:styleId="TextpoznmkypodiarouChar">
    <w:name w:val="Text poznámky pod čiarou Char"/>
    <w:basedOn w:val="Predvolenpsmoodseku"/>
    <w:link w:val="Textpoznmkypodiarou"/>
    <w:rsid w:val="00337F77"/>
    <w:rPr>
      <w:rFonts w:ascii="Times New Roman" w:eastAsia="Calibri" w:hAnsi="Times New Roman" w:cs="Calibri"/>
      <w:sz w:val="20"/>
      <w:szCs w:val="20"/>
      <w:lang w:val="en-US" w:eastAsia="ar-SA"/>
    </w:rPr>
  </w:style>
  <w:style w:type="paragraph" w:styleId="Odsekzoznamu">
    <w:name w:val="List Paragraph"/>
    <w:basedOn w:val="Normlny"/>
    <w:uiPriority w:val="34"/>
    <w:qFormat/>
    <w:rsid w:val="00A819E5"/>
    <w:pPr>
      <w:numPr>
        <w:numId w:val="16"/>
      </w:numPr>
      <w:spacing w:after="120"/>
      <w:ind w:left="1037" w:hanging="357"/>
    </w:pPr>
  </w:style>
  <w:style w:type="paragraph" w:styleId="Zoznamobrzkov">
    <w:name w:val="table of figures"/>
    <w:basedOn w:val="Normlny"/>
    <w:next w:val="Normlny"/>
    <w:uiPriority w:val="99"/>
    <w:unhideWhenUsed/>
    <w:rsid w:val="00337F77"/>
    <w:pPr>
      <w:spacing w:after="0"/>
    </w:pPr>
  </w:style>
  <w:style w:type="paragraph" w:styleId="Textbubliny">
    <w:name w:val="Balloon Text"/>
    <w:basedOn w:val="Normlny"/>
    <w:link w:val="TextbublinyChar"/>
    <w:uiPriority w:val="99"/>
    <w:semiHidden/>
    <w:unhideWhenUsed/>
    <w:rsid w:val="00337F77"/>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337F77"/>
    <w:rPr>
      <w:rFonts w:ascii="Tahoma" w:eastAsia="Calibri" w:hAnsi="Tahoma" w:cs="Tahoma"/>
      <w:sz w:val="16"/>
      <w:szCs w:val="16"/>
      <w:lang w:val="en-US" w:eastAsia="ar-SA"/>
    </w:rPr>
  </w:style>
  <w:style w:type="character" w:styleId="Nevyrieenzmienka">
    <w:name w:val="Unresolved Mention"/>
    <w:basedOn w:val="Predvolenpsmoodseku"/>
    <w:uiPriority w:val="99"/>
    <w:semiHidden/>
    <w:unhideWhenUsed/>
    <w:rsid w:val="00155EA8"/>
    <w:rPr>
      <w:color w:val="605E5C"/>
      <w:shd w:val="clear" w:color="auto" w:fill="E1DFDD"/>
    </w:rPr>
  </w:style>
  <w:style w:type="paragraph" w:styleId="Hlavika">
    <w:name w:val="header"/>
    <w:basedOn w:val="Normlny"/>
    <w:link w:val="HlavikaChar"/>
    <w:uiPriority w:val="99"/>
    <w:unhideWhenUsed/>
    <w:rsid w:val="0009673E"/>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09673E"/>
    <w:rPr>
      <w:rFonts w:ascii="Times New Roman" w:eastAsia="Calibri" w:hAnsi="Times New Roman" w:cs="Calibri"/>
      <w:sz w:val="24"/>
      <w:lang w:val="en-US" w:eastAsia="ar-SA"/>
    </w:rPr>
  </w:style>
  <w:style w:type="paragraph" w:customStyle="1" w:styleId="Nadpis1-Prloha">
    <w:name w:val="Nadpis 1 - Príloha"/>
    <w:basedOn w:val="Nadpis1"/>
    <w:link w:val="Nadpis1-PrlohaChar"/>
    <w:qFormat/>
    <w:rsid w:val="0064705B"/>
    <w:pPr>
      <w:numPr>
        <w:numId w:val="0"/>
      </w:numPr>
    </w:pPr>
    <w:rPr>
      <w:noProof/>
    </w:rPr>
  </w:style>
  <w:style w:type="character" w:customStyle="1" w:styleId="Nadpis1-PrlohaChar">
    <w:name w:val="Nadpis 1 - Príloha Char"/>
    <w:basedOn w:val="Nadpis1Char"/>
    <w:link w:val="Nadpis1-Prloha"/>
    <w:rsid w:val="0064705B"/>
    <w:rPr>
      <w:rFonts w:ascii="Times New Roman" w:eastAsia="Times New Roman" w:hAnsi="Times New Roman" w:cs="Times New Roman"/>
      <w:b/>
      <w:bCs/>
      <w:noProof/>
      <w:kern w:val="1"/>
      <w:sz w:val="32"/>
      <w:szCs w:val="32"/>
      <w:lang w:eastAsia="ar-SA"/>
    </w:rPr>
  </w:style>
  <w:style w:type="paragraph" w:customStyle="1" w:styleId="Nadpis2-Orloha">
    <w:name w:val="Nadpis 2 - Oríloha"/>
    <w:basedOn w:val="Nadpis2"/>
    <w:link w:val="Nadpis2-OrlohaChar"/>
    <w:qFormat/>
    <w:rsid w:val="0064705B"/>
    <w:pPr>
      <w:numPr>
        <w:ilvl w:val="0"/>
        <w:numId w:val="0"/>
      </w:numPr>
    </w:pPr>
    <w:rPr>
      <w:noProof/>
    </w:rPr>
  </w:style>
  <w:style w:type="character" w:customStyle="1" w:styleId="Nadpis2-OrlohaChar">
    <w:name w:val="Nadpis 2 - Oríloha Char"/>
    <w:basedOn w:val="Nadpis2Char"/>
    <w:link w:val="Nadpis2-Orloha"/>
    <w:rsid w:val="0064705B"/>
    <w:rPr>
      <w:rFonts w:ascii="Times New Roman" w:eastAsia="Times New Roman" w:hAnsi="Times New Roman" w:cs="Times New Roman"/>
      <w:b/>
      <w:bCs/>
      <w:noProof/>
      <w:kern w:val="1"/>
      <w:sz w:val="28"/>
      <w:szCs w:val="32"/>
      <w:lang w:eastAsia="ar-SA"/>
    </w:rPr>
  </w:style>
  <w:style w:type="paragraph" w:styleId="Obsah4">
    <w:name w:val="toc 4"/>
    <w:basedOn w:val="Normlny"/>
    <w:next w:val="Normlny"/>
    <w:autoRedefine/>
    <w:uiPriority w:val="39"/>
    <w:unhideWhenUsed/>
    <w:rsid w:val="0050196D"/>
    <w:pPr>
      <w:spacing w:after="100"/>
      <w:ind w:left="720"/>
    </w:pPr>
  </w:style>
  <w:style w:type="character" w:styleId="Vrazn">
    <w:name w:val="Strong"/>
    <w:basedOn w:val="Predvolenpsmoodseku"/>
    <w:uiPriority w:val="22"/>
    <w:qFormat/>
    <w:rsid w:val="00A819E5"/>
    <w:rPr>
      <w:b/>
      <w:bCs/>
    </w:rPr>
  </w:style>
  <w:style w:type="paragraph" w:styleId="Nzov">
    <w:name w:val="Title"/>
    <w:basedOn w:val="Normlny"/>
    <w:next w:val="Normlny"/>
    <w:link w:val="NzovChar"/>
    <w:uiPriority w:val="10"/>
    <w:qFormat/>
    <w:rsid w:val="00A81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A819E5"/>
    <w:rPr>
      <w:rFonts w:asciiTheme="majorHAnsi" w:eastAsiaTheme="majorEastAsia" w:hAnsiTheme="majorHAnsi" w:cstheme="majorBidi"/>
      <w:spacing w:val="-10"/>
      <w:kern w:val="28"/>
      <w:sz w:val="56"/>
      <w:szCs w:val="56"/>
      <w:lang w:eastAsia="ar-SA"/>
    </w:rPr>
  </w:style>
  <w:style w:type="character" w:styleId="Nzovknihy">
    <w:name w:val="Book Title"/>
    <w:basedOn w:val="Predvolenpsmoodseku"/>
    <w:uiPriority w:val="33"/>
    <w:qFormat/>
    <w:rsid w:val="00AD3497"/>
    <w:rPr>
      <w:b/>
      <w:bCs/>
      <w:i/>
      <w:iCs/>
      <w:spacing w:val="5"/>
    </w:rPr>
  </w:style>
  <w:style w:type="paragraph" w:styleId="Hlavikaobsahu">
    <w:name w:val="TOC Heading"/>
    <w:basedOn w:val="Nadpis1"/>
    <w:next w:val="Normlny"/>
    <w:uiPriority w:val="39"/>
    <w:semiHidden/>
    <w:unhideWhenUsed/>
    <w:qFormat/>
    <w:rsid w:val="00C13C7D"/>
    <w:pPr>
      <w:keepLines/>
      <w:numPr>
        <w:numId w:val="0"/>
      </w:numPr>
      <w:spacing w:after="0"/>
      <w:outlineLvl w:val="9"/>
    </w:pPr>
    <w:rPr>
      <w:rFonts w:asciiTheme="majorHAnsi" w:eastAsiaTheme="majorEastAsia" w:hAnsiTheme="majorHAnsi" w:cstheme="majorBidi"/>
      <w:b w:val="0"/>
      <w:bCs w:val="0"/>
      <w:color w:val="365F91" w:themeColor="accent1" w:themeShade="BF"/>
      <w:kern w:val="0"/>
    </w:rPr>
  </w:style>
  <w:style w:type="paragraph" w:styleId="Normlnywebov">
    <w:name w:val="Normal (Web)"/>
    <w:basedOn w:val="Normlny"/>
    <w:uiPriority w:val="99"/>
    <w:semiHidden/>
    <w:unhideWhenUsed/>
    <w:rsid w:val="000C74A3"/>
    <w:pPr>
      <w:suppressAutoHyphens w:val="0"/>
      <w:spacing w:before="100" w:beforeAutospacing="1" w:after="100" w:afterAutospacing="1" w:line="240" w:lineRule="auto"/>
      <w:jc w:val="left"/>
    </w:pPr>
    <w:rPr>
      <w:rFonts w:eastAsia="Times New Roman" w:cs="Times New Roman"/>
      <w:szCs w:val="24"/>
      <w:lang w:eastAsia="sk-SK"/>
    </w:rPr>
  </w:style>
  <w:style w:type="character" w:styleId="CitciaHTML">
    <w:name w:val="HTML Cite"/>
    <w:basedOn w:val="Predvolenpsmoodseku"/>
    <w:uiPriority w:val="99"/>
    <w:semiHidden/>
    <w:unhideWhenUsed/>
    <w:rsid w:val="006609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80113">
      <w:bodyDiv w:val="1"/>
      <w:marLeft w:val="0"/>
      <w:marRight w:val="0"/>
      <w:marTop w:val="0"/>
      <w:marBottom w:val="0"/>
      <w:divBdr>
        <w:top w:val="none" w:sz="0" w:space="0" w:color="auto"/>
        <w:left w:val="none" w:sz="0" w:space="0" w:color="auto"/>
        <w:bottom w:val="none" w:sz="0" w:space="0" w:color="auto"/>
        <w:right w:val="none" w:sz="0" w:space="0" w:color="auto"/>
      </w:divBdr>
    </w:div>
    <w:div w:id="112018113">
      <w:bodyDiv w:val="1"/>
      <w:marLeft w:val="0"/>
      <w:marRight w:val="0"/>
      <w:marTop w:val="0"/>
      <w:marBottom w:val="0"/>
      <w:divBdr>
        <w:top w:val="none" w:sz="0" w:space="0" w:color="auto"/>
        <w:left w:val="none" w:sz="0" w:space="0" w:color="auto"/>
        <w:bottom w:val="none" w:sz="0" w:space="0" w:color="auto"/>
        <w:right w:val="none" w:sz="0" w:space="0" w:color="auto"/>
      </w:divBdr>
    </w:div>
    <w:div w:id="144515013">
      <w:bodyDiv w:val="1"/>
      <w:marLeft w:val="0"/>
      <w:marRight w:val="0"/>
      <w:marTop w:val="0"/>
      <w:marBottom w:val="0"/>
      <w:divBdr>
        <w:top w:val="none" w:sz="0" w:space="0" w:color="auto"/>
        <w:left w:val="none" w:sz="0" w:space="0" w:color="auto"/>
        <w:bottom w:val="none" w:sz="0" w:space="0" w:color="auto"/>
        <w:right w:val="none" w:sz="0" w:space="0" w:color="auto"/>
      </w:divBdr>
    </w:div>
    <w:div w:id="217205399">
      <w:bodyDiv w:val="1"/>
      <w:marLeft w:val="0"/>
      <w:marRight w:val="0"/>
      <w:marTop w:val="0"/>
      <w:marBottom w:val="0"/>
      <w:divBdr>
        <w:top w:val="none" w:sz="0" w:space="0" w:color="auto"/>
        <w:left w:val="none" w:sz="0" w:space="0" w:color="auto"/>
        <w:bottom w:val="none" w:sz="0" w:space="0" w:color="auto"/>
        <w:right w:val="none" w:sz="0" w:space="0" w:color="auto"/>
      </w:divBdr>
    </w:div>
    <w:div w:id="256866008">
      <w:bodyDiv w:val="1"/>
      <w:marLeft w:val="0"/>
      <w:marRight w:val="0"/>
      <w:marTop w:val="0"/>
      <w:marBottom w:val="0"/>
      <w:divBdr>
        <w:top w:val="none" w:sz="0" w:space="0" w:color="auto"/>
        <w:left w:val="none" w:sz="0" w:space="0" w:color="auto"/>
        <w:bottom w:val="none" w:sz="0" w:space="0" w:color="auto"/>
        <w:right w:val="none" w:sz="0" w:space="0" w:color="auto"/>
      </w:divBdr>
    </w:div>
    <w:div w:id="268004661">
      <w:bodyDiv w:val="1"/>
      <w:marLeft w:val="0"/>
      <w:marRight w:val="0"/>
      <w:marTop w:val="0"/>
      <w:marBottom w:val="0"/>
      <w:divBdr>
        <w:top w:val="none" w:sz="0" w:space="0" w:color="auto"/>
        <w:left w:val="none" w:sz="0" w:space="0" w:color="auto"/>
        <w:bottom w:val="none" w:sz="0" w:space="0" w:color="auto"/>
        <w:right w:val="none" w:sz="0" w:space="0" w:color="auto"/>
      </w:divBdr>
    </w:div>
    <w:div w:id="321585214">
      <w:bodyDiv w:val="1"/>
      <w:marLeft w:val="0"/>
      <w:marRight w:val="0"/>
      <w:marTop w:val="0"/>
      <w:marBottom w:val="0"/>
      <w:divBdr>
        <w:top w:val="none" w:sz="0" w:space="0" w:color="auto"/>
        <w:left w:val="none" w:sz="0" w:space="0" w:color="auto"/>
        <w:bottom w:val="none" w:sz="0" w:space="0" w:color="auto"/>
        <w:right w:val="none" w:sz="0" w:space="0" w:color="auto"/>
      </w:divBdr>
    </w:div>
    <w:div w:id="371925986">
      <w:bodyDiv w:val="1"/>
      <w:marLeft w:val="0"/>
      <w:marRight w:val="0"/>
      <w:marTop w:val="0"/>
      <w:marBottom w:val="0"/>
      <w:divBdr>
        <w:top w:val="none" w:sz="0" w:space="0" w:color="auto"/>
        <w:left w:val="none" w:sz="0" w:space="0" w:color="auto"/>
        <w:bottom w:val="none" w:sz="0" w:space="0" w:color="auto"/>
        <w:right w:val="none" w:sz="0" w:space="0" w:color="auto"/>
      </w:divBdr>
    </w:div>
    <w:div w:id="393085988">
      <w:bodyDiv w:val="1"/>
      <w:marLeft w:val="0"/>
      <w:marRight w:val="0"/>
      <w:marTop w:val="0"/>
      <w:marBottom w:val="0"/>
      <w:divBdr>
        <w:top w:val="none" w:sz="0" w:space="0" w:color="auto"/>
        <w:left w:val="none" w:sz="0" w:space="0" w:color="auto"/>
        <w:bottom w:val="none" w:sz="0" w:space="0" w:color="auto"/>
        <w:right w:val="none" w:sz="0" w:space="0" w:color="auto"/>
      </w:divBdr>
    </w:div>
    <w:div w:id="493188180">
      <w:bodyDiv w:val="1"/>
      <w:marLeft w:val="0"/>
      <w:marRight w:val="0"/>
      <w:marTop w:val="0"/>
      <w:marBottom w:val="0"/>
      <w:divBdr>
        <w:top w:val="none" w:sz="0" w:space="0" w:color="auto"/>
        <w:left w:val="none" w:sz="0" w:space="0" w:color="auto"/>
        <w:bottom w:val="none" w:sz="0" w:space="0" w:color="auto"/>
        <w:right w:val="none" w:sz="0" w:space="0" w:color="auto"/>
      </w:divBdr>
      <w:divsChild>
        <w:div w:id="1129930255">
          <w:marLeft w:val="0"/>
          <w:marRight w:val="0"/>
          <w:marTop w:val="0"/>
          <w:marBottom w:val="0"/>
          <w:divBdr>
            <w:top w:val="none" w:sz="0" w:space="0" w:color="auto"/>
            <w:left w:val="none" w:sz="0" w:space="0" w:color="auto"/>
            <w:bottom w:val="none" w:sz="0" w:space="0" w:color="auto"/>
            <w:right w:val="none" w:sz="0" w:space="0" w:color="auto"/>
          </w:divBdr>
          <w:divsChild>
            <w:div w:id="290985003">
              <w:marLeft w:val="0"/>
              <w:marRight w:val="0"/>
              <w:marTop w:val="0"/>
              <w:marBottom w:val="0"/>
              <w:divBdr>
                <w:top w:val="none" w:sz="0" w:space="0" w:color="auto"/>
                <w:left w:val="none" w:sz="0" w:space="0" w:color="auto"/>
                <w:bottom w:val="none" w:sz="0" w:space="0" w:color="auto"/>
                <w:right w:val="none" w:sz="0" w:space="0" w:color="auto"/>
              </w:divBdr>
            </w:div>
          </w:divsChild>
        </w:div>
        <w:div w:id="13312193">
          <w:marLeft w:val="0"/>
          <w:marRight w:val="0"/>
          <w:marTop w:val="0"/>
          <w:marBottom w:val="0"/>
          <w:divBdr>
            <w:top w:val="none" w:sz="0" w:space="0" w:color="auto"/>
            <w:left w:val="none" w:sz="0" w:space="0" w:color="auto"/>
            <w:bottom w:val="none" w:sz="0" w:space="0" w:color="auto"/>
            <w:right w:val="none" w:sz="0" w:space="0" w:color="auto"/>
          </w:divBdr>
        </w:div>
      </w:divsChild>
    </w:div>
    <w:div w:id="566110640">
      <w:bodyDiv w:val="1"/>
      <w:marLeft w:val="0"/>
      <w:marRight w:val="0"/>
      <w:marTop w:val="0"/>
      <w:marBottom w:val="0"/>
      <w:divBdr>
        <w:top w:val="none" w:sz="0" w:space="0" w:color="auto"/>
        <w:left w:val="none" w:sz="0" w:space="0" w:color="auto"/>
        <w:bottom w:val="none" w:sz="0" w:space="0" w:color="auto"/>
        <w:right w:val="none" w:sz="0" w:space="0" w:color="auto"/>
      </w:divBdr>
    </w:div>
    <w:div w:id="569997673">
      <w:bodyDiv w:val="1"/>
      <w:marLeft w:val="0"/>
      <w:marRight w:val="0"/>
      <w:marTop w:val="0"/>
      <w:marBottom w:val="0"/>
      <w:divBdr>
        <w:top w:val="none" w:sz="0" w:space="0" w:color="auto"/>
        <w:left w:val="none" w:sz="0" w:space="0" w:color="auto"/>
        <w:bottom w:val="none" w:sz="0" w:space="0" w:color="auto"/>
        <w:right w:val="none" w:sz="0" w:space="0" w:color="auto"/>
      </w:divBdr>
    </w:div>
    <w:div w:id="774983319">
      <w:bodyDiv w:val="1"/>
      <w:marLeft w:val="0"/>
      <w:marRight w:val="0"/>
      <w:marTop w:val="0"/>
      <w:marBottom w:val="0"/>
      <w:divBdr>
        <w:top w:val="none" w:sz="0" w:space="0" w:color="auto"/>
        <w:left w:val="none" w:sz="0" w:space="0" w:color="auto"/>
        <w:bottom w:val="none" w:sz="0" w:space="0" w:color="auto"/>
        <w:right w:val="none" w:sz="0" w:space="0" w:color="auto"/>
      </w:divBdr>
    </w:div>
    <w:div w:id="788472763">
      <w:bodyDiv w:val="1"/>
      <w:marLeft w:val="0"/>
      <w:marRight w:val="0"/>
      <w:marTop w:val="0"/>
      <w:marBottom w:val="0"/>
      <w:divBdr>
        <w:top w:val="none" w:sz="0" w:space="0" w:color="auto"/>
        <w:left w:val="none" w:sz="0" w:space="0" w:color="auto"/>
        <w:bottom w:val="none" w:sz="0" w:space="0" w:color="auto"/>
        <w:right w:val="none" w:sz="0" w:space="0" w:color="auto"/>
      </w:divBdr>
    </w:div>
    <w:div w:id="791510109">
      <w:bodyDiv w:val="1"/>
      <w:marLeft w:val="0"/>
      <w:marRight w:val="0"/>
      <w:marTop w:val="0"/>
      <w:marBottom w:val="0"/>
      <w:divBdr>
        <w:top w:val="none" w:sz="0" w:space="0" w:color="auto"/>
        <w:left w:val="none" w:sz="0" w:space="0" w:color="auto"/>
        <w:bottom w:val="none" w:sz="0" w:space="0" w:color="auto"/>
        <w:right w:val="none" w:sz="0" w:space="0" w:color="auto"/>
      </w:divBdr>
    </w:div>
    <w:div w:id="1184826775">
      <w:bodyDiv w:val="1"/>
      <w:marLeft w:val="0"/>
      <w:marRight w:val="0"/>
      <w:marTop w:val="0"/>
      <w:marBottom w:val="0"/>
      <w:divBdr>
        <w:top w:val="none" w:sz="0" w:space="0" w:color="auto"/>
        <w:left w:val="none" w:sz="0" w:space="0" w:color="auto"/>
        <w:bottom w:val="none" w:sz="0" w:space="0" w:color="auto"/>
        <w:right w:val="none" w:sz="0" w:space="0" w:color="auto"/>
      </w:divBdr>
    </w:div>
    <w:div w:id="1227953919">
      <w:bodyDiv w:val="1"/>
      <w:marLeft w:val="0"/>
      <w:marRight w:val="0"/>
      <w:marTop w:val="0"/>
      <w:marBottom w:val="0"/>
      <w:divBdr>
        <w:top w:val="none" w:sz="0" w:space="0" w:color="auto"/>
        <w:left w:val="none" w:sz="0" w:space="0" w:color="auto"/>
        <w:bottom w:val="none" w:sz="0" w:space="0" w:color="auto"/>
        <w:right w:val="none" w:sz="0" w:space="0" w:color="auto"/>
      </w:divBdr>
    </w:div>
    <w:div w:id="1253009003">
      <w:bodyDiv w:val="1"/>
      <w:marLeft w:val="0"/>
      <w:marRight w:val="0"/>
      <w:marTop w:val="0"/>
      <w:marBottom w:val="0"/>
      <w:divBdr>
        <w:top w:val="none" w:sz="0" w:space="0" w:color="auto"/>
        <w:left w:val="none" w:sz="0" w:space="0" w:color="auto"/>
        <w:bottom w:val="none" w:sz="0" w:space="0" w:color="auto"/>
        <w:right w:val="none" w:sz="0" w:space="0" w:color="auto"/>
      </w:divBdr>
    </w:div>
    <w:div w:id="1356425975">
      <w:bodyDiv w:val="1"/>
      <w:marLeft w:val="0"/>
      <w:marRight w:val="0"/>
      <w:marTop w:val="0"/>
      <w:marBottom w:val="0"/>
      <w:divBdr>
        <w:top w:val="none" w:sz="0" w:space="0" w:color="auto"/>
        <w:left w:val="none" w:sz="0" w:space="0" w:color="auto"/>
        <w:bottom w:val="none" w:sz="0" w:space="0" w:color="auto"/>
        <w:right w:val="none" w:sz="0" w:space="0" w:color="auto"/>
      </w:divBdr>
    </w:div>
    <w:div w:id="1358117557">
      <w:bodyDiv w:val="1"/>
      <w:marLeft w:val="0"/>
      <w:marRight w:val="0"/>
      <w:marTop w:val="0"/>
      <w:marBottom w:val="0"/>
      <w:divBdr>
        <w:top w:val="none" w:sz="0" w:space="0" w:color="auto"/>
        <w:left w:val="none" w:sz="0" w:space="0" w:color="auto"/>
        <w:bottom w:val="none" w:sz="0" w:space="0" w:color="auto"/>
        <w:right w:val="none" w:sz="0" w:space="0" w:color="auto"/>
      </w:divBdr>
    </w:div>
    <w:div w:id="1373461715">
      <w:bodyDiv w:val="1"/>
      <w:marLeft w:val="0"/>
      <w:marRight w:val="0"/>
      <w:marTop w:val="0"/>
      <w:marBottom w:val="0"/>
      <w:divBdr>
        <w:top w:val="none" w:sz="0" w:space="0" w:color="auto"/>
        <w:left w:val="none" w:sz="0" w:space="0" w:color="auto"/>
        <w:bottom w:val="none" w:sz="0" w:space="0" w:color="auto"/>
        <w:right w:val="none" w:sz="0" w:space="0" w:color="auto"/>
      </w:divBdr>
    </w:div>
    <w:div w:id="1497190332">
      <w:bodyDiv w:val="1"/>
      <w:marLeft w:val="0"/>
      <w:marRight w:val="0"/>
      <w:marTop w:val="0"/>
      <w:marBottom w:val="0"/>
      <w:divBdr>
        <w:top w:val="none" w:sz="0" w:space="0" w:color="auto"/>
        <w:left w:val="none" w:sz="0" w:space="0" w:color="auto"/>
        <w:bottom w:val="none" w:sz="0" w:space="0" w:color="auto"/>
        <w:right w:val="none" w:sz="0" w:space="0" w:color="auto"/>
      </w:divBdr>
    </w:div>
    <w:div w:id="1536893936">
      <w:bodyDiv w:val="1"/>
      <w:marLeft w:val="0"/>
      <w:marRight w:val="0"/>
      <w:marTop w:val="0"/>
      <w:marBottom w:val="0"/>
      <w:divBdr>
        <w:top w:val="none" w:sz="0" w:space="0" w:color="auto"/>
        <w:left w:val="none" w:sz="0" w:space="0" w:color="auto"/>
        <w:bottom w:val="none" w:sz="0" w:space="0" w:color="auto"/>
        <w:right w:val="none" w:sz="0" w:space="0" w:color="auto"/>
      </w:divBdr>
    </w:div>
    <w:div w:id="1586258438">
      <w:bodyDiv w:val="1"/>
      <w:marLeft w:val="0"/>
      <w:marRight w:val="0"/>
      <w:marTop w:val="0"/>
      <w:marBottom w:val="0"/>
      <w:divBdr>
        <w:top w:val="none" w:sz="0" w:space="0" w:color="auto"/>
        <w:left w:val="none" w:sz="0" w:space="0" w:color="auto"/>
        <w:bottom w:val="none" w:sz="0" w:space="0" w:color="auto"/>
        <w:right w:val="none" w:sz="0" w:space="0" w:color="auto"/>
      </w:divBdr>
    </w:div>
    <w:div w:id="1599024381">
      <w:bodyDiv w:val="1"/>
      <w:marLeft w:val="0"/>
      <w:marRight w:val="0"/>
      <w:marTop w:val="0"/>
      <w:marBottom w:val="0"/>
      <w:divBdr>
        <w:top w:val="none" w:sz="0" w:space="0" w:color="auto"/>
        <w:left w:val="none" w:sz="0" w:space="0" w:color="auto"/>
        <w:bottom w:val="none" w:sz="0" w:space="0" w:color="auto"/>
        <w:right w:val="none" w:sz="0" w:space="0" w:color="auto"/>
      </w:divBdr>
    </w:div>
    <w:div w:id="1615743296">
      <w:bodyDiv w:val="1"/>
      <w:marLeft w:val="0"/>
      <w:marRight w:val="0"/>
      <w:marTop w:val="0"/>
      <w:marBottom w:val="0"/>
      <w:divBdr>
        <w:top w:val="none" w:sz="0" w:space="0" w:color="auto"/>
        <w:left w:val="none" w:sz="0" w:space="0" w:color="auto"/>
        <w:bottom w:val="none" w:sz="0" w:space="0" w:color="auto"/>
        <w:right w:val="none" w:sz="0" w:space="0" w:color="auto"/>
      </w:divBdr>
    </w:div>
    <w:div w:id="1678115729">
      <w:bodyDiv w:val="1"/>
      <w:marLeft w:val="0"/>
      <w:marRight w:val="0"/>
      <w:marTop w:val="0"/>
      <w:marBottom w:val="0"/>
      <w:divBdr>
        <w:top w:val="none" w:sz="0" w:space="0" w:color="auto"/>
        <w:left w:val="none" w:sz="0" w:space="0" w:color="auto"/>
        <w:bottom w:val="none" w:sz="0" w:space="0" w:color="auto"/>
        <w:right w:val="none" w:sz="0" w:space="0" w:color="auto"/>
      </w:divBdr>
    </w:div>
    <w:div w:id="1846284500">
      <w:bodyDiv w:val="1"/>
      <w:marLeft w:val="0"/>
      <w:marRight w:val="0"/>
      <w:marTop w:val="0"/>
      <w:marBottom w:val="0"/>
      <w:divBdr>
        <w:top w:val="none" w:sz="0" w:space="0" w:color="auto"/>
        <w:left w:val="none" w:sz="0" w:space="0" w:color="auto"/>
        <w:bottom w:val="none" w:sz="0" w:space="0" w:color="auto"/>
        <w:right w:val="none" w:sz="0" w:space="0" w:color="auto"/>
      </w:divBdr>
    </w:div>
    <w:div w:id="1880047571">
      <w:bodyDiv w:val="1"/>
      <w:marLeft w:val="0"/>
      <w:marRight w:val="0"/>
      <w:marTop w:val="0"/>
      <w:marBottom w:val="0"/>
      <w:divBdr>
        <w:top w:val="none" w:sz="0" w:space="0" w:color="auto"/>
        <w:left w:val="none" w:sz="0" w:space="0" w:color="auto"/>
        <w:bottom w:val="none" w:sz="0" w:space="0" w:color="auto"/>
        <w:right w:val="none" w:sz="0" w:space="0" w:color="auto"/>
      </w:divBdr>
    </w:div>
    <w:div w:id="1889147763">
      <w:bodyDiv w:val="1"/>
      <w:marLeft w:val="0"/>
      <w:marRight w:val="0"/>
      <w:marTop w:val="0"/>
      <w:marBottom w:val="0"/>
      <w:divBdr>
        <w:top w:val="none" w:sz="0" w:space="0" w:color="auto"/>
        <w:left w:val="none" w:sz="0" w:space="0" w:color="auto"/>
        <w:bottom w:val="none" w:sz="0" w:space="0" w:color="auto"/>
        <w:right w:val="none" w:sz="0" w:space="0" w:color="auto"/>
      </w:divBdr>
    </w:div>
    <w:div w:id="1995451987">
      <w:bodyDiv w:val="1"/>
      <w:marLeft w:val="0"/>
      <w:marRight w:val="0"/>
      <w:marTop w:val="0"/>
      <w:marBottom w:val="0"/>
      <w:divBdr>
        <w:top w:val="none" w:sz="0" w:space="0" w:color="auto"/>
        <w:left w:val="none" w:sz="0" w:space="0" w:color="auto"/>
        <w:bottom w:val="none" w:sz="0" w:space="0" w:color="auto"/>
        <w:right w:val="none" w:sz="0" w:space="0" w:color="auto"/>
      </w:divBdr>
    </w:div>
    <w:div w:id="2012561276">
      <w:bodyDiv w:val="1"/>
      <w:marLeft w:val="0"/>
      <w:marRight w:val="0"/>
      <w:marTop w:val="0"/>
      <w:marBottom w:val="0"/>
      <w:divBdr>
        <w:top w:val="none" w:sz="0" w:space="0" w:color="auto"/>
        <w:left w:val="none" w:sz="0" w:space="0" w:color="auto"/>
        <w:bottom w:val="none" w:sz="0" w:space="0" w:color="auto"/>
        <w:right w:val="none" w:sz="0" w:space="0" w:color="auto"/>
      </w:divBdr>
    </w:div>
    <w:div w:id="2107529154">
      <w:bodyDiv w:val="1"/>
      <w:marLeft w:val="0"/>
      <w:marRight w:val="0"/>
      <w:marTop w:val="0"/>
      <w:marBottom w:val="0"/>
      <w:divBdr>
        <w:top w:val="none" w:sz="0" w:space="0" w:color="auto"/>
        <w:left w:val="none" w:sz="0" w:space="0" w:color="auto"/>
        <w:bottom w:val="none" w:sz="0" w:space="0" w:color="auto"/>
        <w:right w:val="none" w:sz="0" w:space="0" w:color="auto"/>
      </w:divBdr>
    </w:div>
    <w:div w:id="214337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doi.org/10.1007/s10639-024-12621-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psytoolkit.org/c/3.3.2/survey?s=Kcp9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32B12-1E5B-402D-80E1-3B70C7665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70</Pages>
  <Words>18531</Words>
  <Characters>105633</Characters>
  <Application>Microsoft Office Word</Application>
  <DocSecurity>0</DocSecurity>
  <Lines>880</Lines>
  <Paragraphs>247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123917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Jarmila Hurtošová</dc:creator>
  <cp:lastModifiedBy>Pavol Bielik</cp:lastModifiedBy>
  <cp:revision>2</cp:revision>
  <cp:lastPrinted>2024-05-07T12:44:00Z</cp:lastPrinted>
  <dcterms:created xsi:type="dcterms:W3CDTF">2024-05-07T12:45:00Z</dcterms:created>
  <dcterms:modified xsi:type="dcterms:W3CDTF">2024-05-07T12:45:00Z</dcterms:modified>
</cp:coreProperties>
</file>