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42444" w14:textId="77777777" w:rsidR="003E7BBC" w:rsidRDefault="00000000">
      <w:pPr>
        <w:pStyle w:val="BodyText"/>
        <w:ind w:left="100"/>
        <w:rPr>
          <w:b w:val="0"/>
          <w:sz w:val="20"/>
        </w:rPr>
      </w:pPr>
      <w:r>
        <w:rPr>
          <w:b w:val="0"/>
          <w:noProof/>
          <w:sz w:val="20"/>
        </w:rPr>
        <mc:AlternateContent>
          <mc:Choice Requires="wpg">
            <w:drawing>
              <wp:inline distT="0" distB="0" distL="0" distR="0" wp14:anchorId="56401149" wp14:editId="72E3F362">
                <wp:extent cx="7322820" cy="951230"/>
                <wp:effectExtent l="0" t="0" r="0" b="1269"/>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22820" cy="951230"/>
                          <a:chOff x="0" y="0"/>
                          <a:chExt cx="7322820" cy="951230"/>
                        </a:xfrm>
                      </wpg:grpSpPr>
                      <wps:wsp>
                        <wps:cNvPr id="2" name="Graphic 2"/>
                        <wps:cNvSpPr/>
                        <wps:spPr>
                          <a:xfrm>
                            <a:off x="0" y="0"/>
                            <a:ext cx="1024255" cy="934719"/>
                          </a:xfrm>
                          <a:custGeom>
                            <a:avLst/>
                            <a:gdLst/>
                            <a:ahLst/>
                            <a:cxnLst/>
                            <a:rect l="l" t="t" r="r" b="b"/>
                            <a:pathLst>
                              <a:path w="1024255" h="934719">
                                <a:moveTo>
                                  <a:pt x="1024157" y="0"/>
                                </a:moveTo>
                                <a:lnTo>
                                  <a:pt x="558627" y="0"/>
                                </a:lnTo>
                                <a:lnTo>
                                  <a:pt x="558627" y="280816"/>
                                </a:lnTo>
                                <a:lnTo>
                                  <a:pt x="652566" y="280816"/>
                                </a:lnTo>
                                <a:lnTo>
                                  <a:pt x="652566" y="653308"/>
                                </a:lnTo>
                                <a:lnTo>
                                  <a:pt x="371590" y="653308"/>
                                </a:lnTo>
                                <a:lnTo>
                                  <a:pt x="371590" y="280816"/>
                                </a:lnTo>
                                <a:lnTo>
                                  <a:pt x="465530" y="280816"/>
                                </a:lnTo>
                                <a:lnTo>
                                  <a:pt x="465530" y="0"/>
                                </a:lnTo>
                                <a:lnTo>
                                  <a:pt x="0" y="0"/>
                                </a:lnTo>
                                <a:lnTo>
                                  <a:pt x="0" y="280815"/>
                                </a:lnTo>
                                <a:lnTo>
                                  <a:pt x="93104" y="280815"/>
                                </a:lnTo>
                                <a:lnTo>
                                  <a:pt x="93104" y="748305"/>
                                </a:lnTo>
                                <a:lnTo>
                                  <a:pt x="280144" y="934135"/>
                                </a:lnTo>
                                <a:lnTo>
                                  <a:pt x="744012" y="934135"/>
                                </a:lnTo>
                                <a:lnTo>
                                  <a:pt x="931048" y="748306"/>
                                </a:lnTo>
                                <a:lnTo>
                                  <a:pt x="931048" y="280816"/>
                                </a:lnTo>
                                <a:lnTo>
                                  <a:pt x="1024157" y="280816"/>
                                </a:lnTo>
                                <a:lnTo>
                                  <a:pt x="1024157" y="0"/>
                                </a:lnTo>
                                <a:close/>
                              </a:path>
                            </a:pathLst>
                          </a:custGeom>
                          <a:solidFill>
                            <a:srgbClr val="C1122E"/>
                          </a:solidFill>
                        </wps:spPr>
                        <wps:bodyPr wrap="square" lIns="0" tIns="0" rIns="0" bIns="0" rtlCol="0">
                          <a:prstTxWarp prst="textNoShape">
                            <a:avLst/>
                          </a:prstTxWarp>
                          <a:noAutofit/>
                        </wps:bodyPr>
                      </wps:wsp>
                      <pic:pic xmlns:pic="http://schemas.openxmlformats.org/drawingml/2006/picture">
                        <pic:nvPicPr>
                          <pic:cNvPr id="3" name="Image 3"/>
                          <pic:cNvPicPr/>
                        </pic:nvPicPr>
                        <pic:blipFill>
                          <a:blip r:embed="rId4" cstate="print"/>
                          <a:stretch>
                            <a:fillRect/>
                          </a:stretch>
                        </pic:blipFill>
                        <pic:spPr>
                          <a:xfrm>
                            <a:off x="857896" y="874971"/>
                            <a:ext cx="73983" cy="75830"/>
                          </a:xfrm>
                          <a:prstGeom prst="rect">
                            <a:avLst/>
                          </a:prstGeom>
                        </pic:spPr>
                      </pic:pic>
                      <wps:wsp>
                        <wps:cNvPr id="4" name="Graphic 4"/>
                        <wps:cNvSpPr/>
                        <wps:spPr>
                          <a:xfrm>
                            <a:off x="1029969" y="343992"/>
                            <a:ext cx="6286500" cy="45085"/>
                          </a:xfrm>
                          <a:custGeom>
                            <a:avLst/>
                            <a:gdLst/>
                            <a:ahLst/>
                            <a:cxnLst/>
                            <a:rect l="l" t="t" r="r" b="b"/>
                            <a:pathLst>
                              <a:path w="6286500" h="45085">
                                <a:moveTo>
                                  <a:pt x="6286500" y="0"/>
                                </a:moveTo>
                                <a:lnTo>
                                  <a:pt x="0" y="0"/>
                                </a:lnTo>
                                <a:lnTo>
                                  <a:pt x="0" y="45084"/>
                                </a:lnTo>
                                <a:lnTo>
                                  <a:pt x="6286500" y="45084"/>
                                </a:lnTo>
                                <a:lnTo>
                                  <a:pt x="6286500" y="0"/>
                                </a:lnTo>
                                <a:close/>
                              </a:path>
                            </a:pathLst>
                          </a:custGeom>
                          <a:solidFill>
                            <a:srgbClr val="AEABAB"/>
                          </a:solidFill>
                        </wps:spPr>
                        <wps:bodyPr wrap="square" lIns="0" tIns="0" rIns="0" bIns="0" rtlCol="0">
                          <a:prstTxWarp prst="textNoShape">
                            <a:avLst/>
                          </a:prstTxWarp>
                          <a:noAutofit/>
                        </wps:bodyPr>
                      </wps:wsp>
                      <wps:wsp>
                        <wps:cNvPr id="5" name="Graphic 5"/>
                        <wps:cNvSpPr/>
                        <wps:spPr>
                          <a:xfrm>
                            <a:off x="1029969" y="343992"/>
                            <a:ext cx="6286500" cy="45085"/>
                          </a:xfrm>
                          <a:custGeom>
                            <a:avLst/>
                            <a:gdLst/>
                            <a:ahLst/>
                            <a:cxnLst/>
                            <a:rect l="l" t="t" r="r" b="b"/>
                            <a:pathLst>
                              <a:path w="6286500" h="45085">
                                <a:moveTo>
                                  <a:pt x="0" y="45084"/>
                                </a:moveTo>
                                <a:lnTo>
                                  <a:pt x="6286500" y="45084"/>
                                </a:lnTo>
                                <a:lnTo>
                                  <a:pt x="6286500" y="0"/>
                                </a:lnTo>
                                <a:lnTo>
                                  <a:pt x="0" y="0"/>
                                </a:lnTo>
                                <a:lnTo>
                                  <a:pt x="0" y="45084"/>
                                </a:lnTo>
                                <a:close/>
                              </a:path>
                            </a:pathLst>
                          </a:custGeom>
                          <a:ln w="12699">
                            <a:solidFill>
                              <a:srgbClr val="2E528F"/>
                            </a:solidFill>
                            <a:prstDash val="solid"/>
                          </a:ln>
                        </wps:spPr>
                        <wps:bodyPr wrap="square" lIns="0" tIns="0" rIns="0" bIns="0" rtlCol="0">
                          <a:prstTxWarp prst="textNoShape">
                            <a:avLst/>
                          </a:prstTxWarp>
                          <a:noAutofit/>
                        </wps:bodyPr>
                      </wps:wsp>
                      <wps:wsp>
                        <wps:cNvPr id="6" name="Textbox 6"/>
                        <wps:cNvSpPr txBox="1"/>
                        <wps:spPr>
                          <a:xfrm>
                            <a:off x="0" y="0"/>
                            <a:ext cx="7322820" cy="951230"/>
                          </a:xfrm>
                          <a:prstGeom prst="rect">
                            <a:avLst/>
                          </a:prstGeom>
                        </wps:spPr>
                        <wps:txbx>
                          <w:txbxContent>
                            <w:p w14:paraId="2DFCFCF3" w14:textId="77777777" w:rsidR="003E7BBC" w:rsidRDefault="003E7BBC">
                              <w:pPr>
                                <w:rPr>
                                  <w:sz w:val="34"/>
                                </w:rPr>
                              </w:pPr>
                            </w:p>
                            <w:p w14:paraId="5D80C3FA" w14:textId="77777777" w:rsidR="003E7BBC" w:rsidRDefault="003E7BBC">
                              <w:pPr>
                                <w:spacing w:before="2"/>
                                <w:rPr>
                                  <w:sz w:val="28"/>
                                </w:rPr>
                              </w:pPr>
                            </w:p>
                            <w:p w14:paraId="2FEB3586" w14:textId="77777777" w:rsidR="003E7BBC" w:rsidRDefault="00000000">
                              <w:pPr>
                                <w:ind w:left="1761"/>
                                <w:rPr>
                                  <w:i/>
                                  <w:sz w:val="32"/>
                                </w:rPr>
                              </w:pPr>
                              <w:r>
                                <w:rPr>
                                  <w:i/>
                                  <w:sz w:val="32"/>
                                </w:rPr>
                                <w:t>University</w:t>
                              </w:r>
                              <w:r>
                                <w:rPr>
                                  <w:i/>
                                  <w:spacing w:val="-9"/>
                                  <w:sz w:val="32"/>
                                </w:rPr>
                                <w:t xml:space="preserve"> </w:t>
                              </w:r>
                              <w:r>
                                <w:rPr>
                                  <w:i/>
                                  <w:sz w:val="32"/>
                                </w:rPr>
                                <w:t>of</w:t>
                              </w:r>
                              <w:r>
                                <w:rPr>
                                  <w:i/>
                                  <w:spacing w:val="-4"/>
                                  <w:sz w:val="32"/>
                                </w:rPr>
                                <w:t xml:space="preserve"> Utah</w:t>
                              </w:r>
                            </w:p>
                            <w:p w14:paraId="6D711823" w14:textId="77777777" w:rsidR="003E7BBC" w:rsidRDefault="00000000">
                              <w:pPr>
                                <w:spacing w:before="2"/>
                                <w:ind w:left="1731"/>
                                <w:rPr>
                                  <w:sz w:val="32"/>
                                </w:rPr>
                              </w:pPr>
                              <w:r>
                                <w:rPr>
                                  <w:sz w:val="32"/>
                                </w:rPr>
                                <w:t>UNDERGRADUATE</w:t>
                              </w:r>
                              <w:r>
                                <w:rPr>
                                  <w:spacing w:val="-6"/>
                                  <w:sz w:val="32"/>
                                </w:rPr>
                                <w:t xml:space="preserve"> </w:t>
                              </w:r>
                              <w:r>
                                <w:rPr>
                                  <w:sz w:val="32"/>
                                </w:rPr>
                                <w:t>RESEARCH</w:t>
                              </w:r>
                              <w:r>
                                <w:rPr>
                                  <w:spacing w:val="-5"/>
                                  <w:sz w:val="32"/>
                                </w:rPr>
                                <w:t xml:space="preserve"> </w:t>
                              </w:r>
                              <w:r>
                                <w:rPr>
                                  <w:spacing w:val="-2"/>
                                  <w:sz w:val="32"/>
                                </w:rPr>
                                <w:t>JOURNAL</w:t>
                              </w:r>
                            </w:p>
                          </w:txbxContent>
                        </wps:txbx>
                        <wps:bodyPr wrap="square" lIns="0" tIns="0" rIns="0" bIns="0" rtlCol="0">
                          <a:noAutofit/>
                        </wps:bodyPr>
                      </wps:wsp>
                    </wpg:wgp>
                  </a:graphicData>
                </a:graphic>
              </wp:inline>
            </w:drawing>
          </mc:Choice>
          <mc:Fallback>
            <w:pict>
              <v:group w14:anchorId="56401149" id="Group 1" o:spid="_x0000_s1026" style="width:576.6pt;height:74.9pt;mso-position-horizontal-relative:char;mso-position-vertical-relative:line" coordsize="73228,9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">
                <v:shape id="Graphic 2" o:spid="_x0000_s1027" style="position:absolute;width:10242;height:9347;visibility:visible;mso-wrap-style:square;v-text-anchor:top" coordsize="1024255,934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" path="m1024157,l558627,r,280816l652566,280816r,372492l371590,653308r,-372492l465530,280816,465530,,,,,280815r93104,l93104,748305,280144,934135r463868,l931048,748306r,-467490l1024157,280816,1024157,xe" fillcolor="#c1122e"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style="position:absolute;left:8578;top:8749;width:740;height: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">
                  <v:imagedata r:id="rId5" o:title=""/>
                </v:shape>
                <v:shape id="Graphic 4" o:spid="_x0000_s1029" style="position:absolute;left:10299;top:3439;width:62865;height:451;visibility:visible;mso-wrap-style:square;v-text-anchor:top" coordsize="62865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" path="m6286500,l,,,45084r6286500,l6286500,xe" fillcolor="#aeabab" stroked="f">
                  <v:path arrowok="t"/>
                </v:shape>
                <v:shape id="Graphic 5" o:spid="_x0000_s1030" style="position:absolute;left:10299;top:3439;width:62865;height:451;visibility:visible;mso-wrap-style:square;v-text-anchor:top" coordsize="628650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" path="m,45084r6286500,l6286500,,,,,45084xe" filled="f" strokecolor="#2e528f" strokeweight=".35275mm">
                  <v:path arrowok="t"/>
                </v:shape>
                <v:shapetype id="_x0000_t202" coordsize="21600,21600" o:spt="202" path="m,l,21600r21600,l21600,xe">
                  <v:stroke joinstyle="miter"/>
                  <v:path gradientshapeok="t" o:connecttype="rect"/>
                </v:shapetype>
                <v:shape id="Textbox 6" o:spid="_x0000_s1031" type="#_x0000_t202" style="position:absolute;width:73228;height:9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2DFCFCF3" w14:textId="77777777" w:rsidR="003E7BBC" w:rsidRDefault="003E7BBC">
                        <w:pPr>
                          <w:rPr>
                            <w:sz w:val="34"/>
                          </w:rPr>
                        </w:pPr>
                      </w:p>
                      <w:p w14:paraId="5D80C3FA" w14:textId="77777777" w:rsidR="003E7BBC" w:rsidRDefault="003E7BBC">
                        <w:pPr>
                          <w:spacing w:before="2"/>
                          <w:rPr>
                            <w:sz w:val="28"/>
                          </w:rPr>
                        </w:pPr>
                      </w:p>
                      <w:p w14:paraId="2FEB3586" w14:textId="77777777" w:rsidR="003E7BBC" w:rsidRDefault="00000000">
                        <w:pPr>
                          <w:ind w:left="1761"/>
                          <w:rPr>
                            <w:i/>
                            <w:sz w:val="32"/>
                          </w:rPr>
                        </w:pPr>
                        <w:r>
                          <w:rPr>
                            <w:i/>
                            <w:sz w:val="32"/>
                          </w:rPr>
                          <w:t>University</w:t>
                        </w:r>
                        <w:r>
                          <w:rPr>
                            <w:i/>
                            <w:spacing w:val="-9"/>
                            <w:sz w:val="32"/>
                          </w:rPr>
                          <w:t xml:space="preserve"> </w:t>
                        </w:r>
                        <w:r>
                          <w:rPr>
                            <w:i/>
                            <w:sz w:val="32"/>
                          </w:rPr>
                          <w:t>of</w:t>
                        </w:r>
                        <w:r>
                          <w:rPr>
                            <w:i/>
                            <w:spacing w:val="-4"/>
                            <w:sz w:val="32"/>
                          </w:rPr>
                          <w:t xml:space="preserve"> Utah</w:t>
                        </w:r>
                      </w:p>
                      <w:p w14:paraId="6D711823" w14:textId="77777777" w:rsidR="003E7BBC" w:rsidRDefault="00000000">
                        <w:pPr>
                          <w:spacing w:before="2"/>
                          <w:ind w:left="1731"/>
                          <w:rPr>
                            <w:sz w:val="32"/>
                          </w:rPr>
                        </w:pPr>
                        <w:r>
                          <w:rPr>
                            <w:sz w:val="32"/>
                          </w:rPr>
                          <w:t>UNDERGRADUATE</w:t>
                        </w:r>
                        <w:r>
                          <w:rPr>
                            <w:spacing w:val="-6"/>
                            <w:sz w:val="32"/>
                          </w:rPr>
                          <w:t xml:space="preserve"> </w:t>
                        </w:r>
                        <w:r>
                          <w:rPr>
                            <w:sz w:val="32"/>
                          </w:rPr>
                          <w:t>RESEARCH</w:t>
                        </w:r>
                        <w:r>
                          <w:rPr>
                            <w:spacing w:val="-5"/>
                            <w:sz w:val="32"/>
                          </w:rPr>
                          <w:t xml:space="preserve"> </w:t>
                        </w:r>
                        <w:r>
                          <w:rPr>
                            <w:spacing w:val="-2"/>
                            <w:sz w:val="32"/>
                          </w:rPr>
                          <w:t>JOURNAL</w:t>
                        </w:r>
                      </w:p>
                    </w:txbxContent>
                  </v:textbox>
                </v:shape>
                <w10:anchorlock/>
              </v:group>
            </w:pict>
          </mc:Fallback>
        </mc:AlternateContent>
      </w:r>
    </w:p>
    <w:p w14:paraId="54A04907" w14:textId="77777777" w:rsidR="003E7BBC" w:rsidRDefault="003E7BBC">
      <w:pPr>
        <w:pStyle w:val="BodyText"/>
        <w:rPr>
          <w:b w:val="0"/>
          <w:sz w:val="20"/>
        </w:rPr>
      </w:pPr>
    </w:p>
    <w:p w14:paraId="241E62FE" w14:textId="77777777" w:rsidR="003E7BBC" w:rsidRDefault="003E7BBC">
      <w:pPr>
        <w:pStyle w:val="BodyText"/>
        <w:spacing w:before="1"/>
        <w:rPr>
          <w:b w:val="0"/>
          <w:sz w:val="23"/>
        </w:rPr>
      </w:pPr>
    </w:p>
    <w:p w14:paraId="3CC86EC2" w14:textId="12F82071" w:rsidR="003E7BBC" w:rsidRDefault="00AF675E">
      <w:pPr>
        <w:pStyle w:val="BodyText"/>
        <w:spacing w:before="90" w:line="275" w:lineRule="exact"/>
        <w:ind w:left="1733" w:right="1910"/>
        <w:jc w:val="center"/>
      </w:pPr>
      <w:r>
        <w:t>VISUALIZING MOVIE MAGIC: GRAPHING CHARACTER CONNECTIONS IN BELOVED FILMS</w:t>
      </w:r>
    </w:p>
    <w:p w14:paraId="64F224A3" w14:textId="77777777" w:rsidR="00AF675E" w:rsidRDefault="00AF675E">
      <w:pPr>
        <w:pStyle w:val="BodyText"/>
        <w:ind w:left="1733" w:right="1916"/>
        <w:jc w:val="center"/>
      </w:pPr>
      <w:r>
        <w:t xml:space="preserve">Porter Bischoff, Dr. George Vega Yon </w:t>
      </w:r>
    </w:p>
    <w:p w14:paraId="704DE310" w14:textId="3D2F625C" w:rsidR="003E7BBC" w:rsidRDefault="00AF675E">
      <w:pPr>
        <w:pStyle w:val="BodyText"/>
        <w:ind w:left="1733" w:right="1916"/>
        <w:jc w:val="center"/>
      </w:pPr>
      <w:r>
        <w:t>School of Medicine, Department of Internal Medicine</w:t>
      </w:r>
    </w:p>
    <w:p w14:paraId="770CCDCD" w14:textId="77777777" w:rsidR="003E7BBC" w:rsidRDefault="003E7BBC">
      <w:pPr>
        <w:pStyle w:val="BodyText"/>
        <w:spacing w:before="1"/>
      </w:pPr>
    </w:p>
    <w:p w14:paraId="4162D36F" w14:textId="77777777" w:rsidR="00AF675E" w:rsidRDefault="00AF675E" w:rsidP="00AF675E">
      <w:pPr>
        <w:rPr>
          <w:b/>
          <w:sz w:val="24"/>
          <w:szCs w:val="24"/>
          <w:u w:val="single"/>
        </w:rPr>
      </w:pPr>
      <w:r>
        <w:rPr>
          <w:b/>
          <w:sz w:val="24"/>
          <w:szCs w:val="24"/>
          <w:u w:val="single"/>
        </w:rPr>
        <w:t>Introduction</w:t>
      </w:r>
    </w:p>
    <w:p w14:paraId="07562BDC" w14:textId="77777777" w:rsidR="00AF675E" w:rsidRDefault="00AF675E" w:rsidP="00AF675E">
      <w:pPr>
        <w:rPr>
          <w:sz w:val="24"/>
          <w:szCs w:val="24"/>
        </w:rPr>
      </w:pPr>
      <w:r>
        <w:rPr>
          <w:sz w:val="24"/>
          <w:szCs w:val="24"/>
        </w:rPr>
        <w:t xml:space="preserve">Network visualization tools are crucial in enabling researchers and professionals to comprehend complex data structures. Analyzing networks holds significant importance across various fields, including business </w:t>
      </w:r>
      <w:r>
        <w:rPr>
          <w:sz w:val="24"/>
          <w:szCs w:val="24"/>
        </w:rPr>
        <w:fldChar w:fldCharType="begin"/>
      </w:r>
      <w:r>
        <w:rPr>
          <w:sz w:val="24"/>
          <w:szCs w:val="24"/>
        </w:rPr>
        <w:instrText xml:space="preserve"> ADDIN ZOTERO_ITEM CSL_CITATION {"citationID":"yhSNPRto","properties":{"formattedCitation":"(Jack, 2010)","plainCitation":"(Jack, 2010)","noteIndex":0},"citationItems":[{"id":1737,"uris":["http://zotero.org/users/6965904/items/58LWW3R4"],"itemData":{"id":1737,"type":"article-journal","abstract":"Concerns have been raised about lack of clarity in conceptual consideration and difficulty of applying the network concept as an analytical tool. These concerns can be associated with reliance on quantitative techniques, designed to look at structural characteristics, when qualitative approaches will reveal other aspects of networks. This paper builds on previous work and considers implications and outcomes of different methodological approaches for network research. Using a Ptolemaic/Copernican analogy it illustrates that both approaches are required to grasp and understand the complexity of networks and the associated activity of networking but that each deals with different aspects and features.","container-title":"Journal of Business Venturing","DOI":"10.1016/j.jbusvent.2008.10.010","ISSN":"0883-9026","issue":"1","journalAbbreviation":"Journal of Business Venturing","language":"en","page":"120-137","source":"ScienceDirect","title":"Approaches to studying networks: Implications and outcomes","title-short":"Approaches to studying networks","volume":"25","author":[{"family":"Jack","given":"Sarah L."}],"issued":{"date-parts":[["2010",1,1]]}}}],"schema":"https://github.com/citation-style-language/schema/raw/master/csl-citation.json"} </w:instrText>
      </w:r>
      <w:r>
        <w:rPr>
          <w:sz w:val="24"/>
          <w:szCs w:val="24"/>
        </w:rPr>
        <w:fldChar w:fldCharType="separate"/>
      </w:r>
      <w:r w:rsidRPr="004F38D5">
        <w:rPr>
          <w:sz w:val="24"/>
        </w:rPr>
        <w:t>(Jack, 2010)</w:t>
      </w:r>
      <w:r>
        <w:rPr>
          <w:sz w:val="24"/>
          <w:szCs w:val="24"/>
        </w:rPr>
        <w:fldChar w:fldCharType="end"/>
      </w:r>
      <w:r>
        <w:rPr>
          <w:sz w:val="24"/>
          <w:szCs w:val="24"/>
        </w:rPr>
        <w:t xml:space="preserve">, biology </w:t>
      </w:r>
      <w:r>
        <w:rPr>
          <w:sz w:val="24"/>
          <w:szCs w:val="24"/>
        </w:rPr>
        <w:fldChar w:fldCharType="begin"/>
      </w:r>
      <w:r>
        <w:rPr>
          <w:sz w:val="24"/>
          <w:szCs w:val="24"/>
        </w:rPr>
        <w:instrText xml:space="preserve"> ADDIN ZOTERO_ITEM CSL_CITATION {"citationID":"yN4pQp7z","properties":{"formattedCitation":"(Alm &amp; Arkin, 2003)","plainCitation":"(Alm &amp; Arkin, 2003)","noteIndex":0},"citationItems":[{"id":1739,"uris":["http://zotero.org/users/6965904/items/6J9WPEUI"],"itemData":{"id":1739,"type":"article-journal","abstract":"Recent advances in high-throughput methods have provided us with a first glimpse of the overall structure of molecular interaction networks in biological systems. Ultimately, we expect that such information will change how we think about biological systems in a fundamental way. Instead of viewing the genetic parts list of an organism as a loose collection of biochemical activities, in the best case, we anticipate discrete networks of function to bridge the gap between genotype and phenotype, and to do so in a more profound way than the current qualitative classification of linked reactions into familiar pathways, such as glycolysis and the MAPK signal transduction cascades. At the present time, however, we are still far from a complete answer to the most basic question: what can we learn about biology by studying networks? Promising steps in this direction have come from such diverse approaches as mathematical analysis of global network structure, partitioning networks into functionally related modules and motifs, and even de novo design of networks. A complete picture will probably require integrating the data obtained from all of these approaches with modeling efforts at many different levels of detail.","container-title":"Current Opinion in Structural Biology","DOI":"10.1016/S0959-440X(03)00031-9","ISSN":"0959-440X","issue":"2","journalAbbreviation":"Current Opinion in Structural Biology","language":"en","page":"193-202","source":"ScienceDirect","title":"Biological networks","volume":"13","author":[{"family":"Alm","given":"Eric"},{"family":"Arkin","given":"Adam P"}],"issued":{"date-parts":[["2003",4,1]]}}}],"schema":"https://github.com/citation-style-language/schema/raw/master/csl-citation.json"} </w:instrText>
      </w:r>
      <w:r>
        <w:rPr>
          <w:sz w:val="24"/>
          <w:szCs w:val="24"/>
        </w:rPr>
        <w:fldChar w:fldCharType="separate"/>
      </w:r>
      <w:r w:rsidRPr="004F38D5">
        <w:rPr>
          <w:sz w:val="24"/>
        </w:rPr>
        <w:t>(</w:t>
      </w:r>
      <w:proofErr w:type="spellStart"/>
      <w:r w:rsidRPr="004F38D5">
        <w:rPr>
          <w:sz w:val="24"/>
        </w:rPr>
        <w:t>Alm</w:t>
      </w:r>
      <w:proofErr w:type="spellEnd"/>
      <w:r w:rsidRPr="004F38D5">
        <w:rPr>
          <w:sz w:val="24"/>
        </w:rPr>
        <w:t xml:space="preserve"> &amp; Arkin, 2003)</w:t>
      </w:r>
      <w:r>
        <w:rPr>
          <w:sz w:val="24"/>
          <w:szCs w:val="24"/>
        </w:rPr>
        <w:fldChar w:fldCharType="end"/>
      </w:r>
      <w:r>
        <w:rPr>
          <w:sz w:val="24"/>
          <w:szCs w:val="24"/>
        </w:rPr>
        <w:t xml:space="preserve">, social sciences </w:t>
      </w:r>
      <w:r>
        <w:rPr>
          <w:sz w:val="24"/>
          <w:szCs w:val="24"/>
        </w:rPr>
        <w:fldChar w:fldCharType="begin"/>
      </w:r>
      <w:r>
        <w:rPr>
          <w:sz w:val="24"/>
          <w:szCs w:val="24"/>
        </w:rPr>
        <w:instrText xml:space="preserve"> ADDIN ZOTERO_ITEM CSL_CITATION {"citationID":"U79QPmkd","properties":{"formattedCitation":"(Garton et al., 1997)","plainCitation":"(Garton et al., 1997)","noteIndex":0},"citationItems":[{"id":1741,"uris":["http://zotero.org/users/6965904/items/PR4BRLZE"],"itemData":{"id":1741,"type":"article-journal","abstract":"When a computer network connects people or organizations, it is a social network. Yet the study of such computer-supported social networks has not received as much attention as studies of human-computer interaction, online person-to-person interaction, and computer-supported communication within small groups. We argue the usefulness of a social network approach for the study of computer-mediated communication. We review some basic concepts of social network analysis, describe how to collect and analyze social network data, and demonstrate where social network data can be, and have been, used to study computer-mediated communication. Throughout, we show the utility of the social network approach for studying computer-mediated communication, be it in computer-supported cooperative work, in virtual community, or in more diffuse interactions over less bounded systems such as the Internet.","container-title":"Journal of Computer-Mediated Communication","DOI":"10.1111/j.1083-6101.1997.tb00062.x","ISSN":"1083-6101","issue":"1","journalAbbreviation":"Journal of Computer-Mediated Communication","page":"JCMC313","source":"Silverchair","title":"Studying Online Social Networks","volume":"3","author":[{"family":"Garton","given":"Laura"},{"family":"Haythornthwaite","given":"Caroline"},{"family":"Wellman","given":"Barry"}],"issued":{"date-parts":[["1997",6,1]]}}}],"schema":"https://github.com/citation-style-language/schema/raw/master/csl-citation.json"} </w:instrText>
      </w:r>
      <w:r>
        <w:rPr>
          <w:sz w:val="24"/>
          <w:szCs w:val="24"/>
        </w:rPr>
        <w:fldChar w:fldCharType="separate"/>
      </w:r>
      <w:r w:rsidRPr="004F38D5">
        <w:rPr>
          <w:sz w:val="24"/>
        </w:rPr>
        <w:t>(Garton et al., 1997)</w:t>
      </w:r>
      <w:r>
        <w:rPr>
          <w:sz w:val="24"/>
          <w:szCs w:val="24"/>
        </w:rPr>
        <w:fldChar w:fldCharType="end"/>
      </w:r>
      <w:r>
        <w:rPr>
          <w:sz w:val="24"/>
          <w:szCs w:val="24"/>
        </w:rPr>
        <w:t xml:space="preserve">, health sciences </w:t>
      </w:r>
      <w:r>
        <w:rPr>
          <w:sz w:val="24"/>
          <w:szCs w:val="24"/>
        </w:rPr>
        <w:fldChar w:fldCharType="begin"/>
      </w:r>
      <w:r>
        <w:rPr>
          <w:sz w:val="24"/>
          <w:szCs w:val="24"/>
        </w:rPr>
        <w:instrText xml:space="preserve"> ADDIN ZOTERO_ITEM CSL_CITATION {"citationID":"TioQNMLI","properties":{"formattedCitation":"(Deri, 2005)","plainCitation":"(Deri, 2005)","noteIndex":0},"citationItems":[{"id":1743,"uris":["http://zotero.org/users/6965904/items/7FKXSTQL"],"itemData":{"id":1743,"type":"article-journal","abstract":"While social networks have been examined in the context of many economic choices and outcomes, this study is the first to investigate the effects of social networks on health service utilization decisions. Networks can affect utilization decisions in many ways. They can provide information on institutional details of the health care system, and can reduce the search costs of locating an appropriate health care provider. Networks can even alter the demand for services by affecting the perceived efficacy or desirability of the available services. Using health service utilization decisions to study networks has two main advantages over work that studies other public programs. First, because health care in Canada is universal, there are no questions of eligibility. Second, by studying the different measures of utilization, it is possible to observe how the network effects vary across measures that reflect visits primarily instigated by the patient, to measures that reflect visits instigated by both patients and their physician. Using data from three cycles of the Canadian National Population Health Survey, this work exploits regional and language group variation to identify network effects. Strong and robust evidence of networks effects is found on the decision to utilize services reflecting initial contact with the health care system. As well, this work presents novel evidence that utilization of health services by immigrants increases with the number of doctors that speak their language in their neighborhood.","container-title":"Journal of Health Economics","DOI":"10.1016/j.jhealeco.2005.03.008","ISSN":"0167-6296","issue":"6","journalAbbreviation":"Journal of Health Economics","language":"en","page":"1076-1107","source":"ScienceDirect","title":"Social networks and health service utilization","volume":"24","author":[{"family":"Deri","given":"Catherine"}],"issued":{"date-parts":[["2005",11,1]]}}}],"schema":"https://github.com/citation-style-language/schema/raw/master/csl-citation.json"} </w:instrText>
      </w:r>
      <w:r>
        <w:rPr>
          <w:sz w:val="24"/>
          <w:szCs w:val="24"/>
        </w:rPr>
        <w:fldChar w:fldCharType="separate"/>
      </w:r>
      <w:r w:rsidRPr="004F38D5">
        <w:rPr>
          <w:sz w:val="24"/>
        </w:rPr>
        <w:t>(Deri, 2005)</w:t>
      </w:r>
      <w:r>
        <w:rPr>
          <w:sz w:val="24"/>
          <w:szCs w:val="24"/>
        </w:rPr>
        <w:fldChar w:fldCharType="end"/>
      </w:r>
      <w:r>
        <w:rPr>
          <w:sz w:val="24"/>
          <w:szCs w:val="24"/>
        </w:rPr>
        <w:t xml:space="preserve">, and more. In the field of network visualization and analysis, the tool </w:t>
      </w:r>
      <w:proofErr w:type="gramStart"/>
      <w:r>
        <w:rPr>
          <w:sz w:val="24"/>
          <w:szCs w:val="24"/>
        </w:rPr>
        <w:t>most commonly used</w:t>
      </w:r>
      <w:proofErr w:type="gramEnd"/>
      <w:r>
        <w:rPr>
          <w:sz w:val="24"/>
          <w:szCs w:val="24"/>
        </w:rPr>
        <w:t xml:space="preserve"> is R. The most common R packages for network visualizations include `</w:t>
      </w:r>
      <w:proofErr w:type="spellStart"/>
      <w:r>
        <w:rPr>
          <w:sz w:val="24"/>
          <w:szCs w:val="24"/>
        </w:rPr>
        <w:t>igraph</w:t>
      </w:r>
      <w:proofErr w:type="spellEnd"/>
      <w:r>
        <w:rPr>
          <w:sz w:val="24"/>
          <w:szCs w:val="24"/>
        </w:rPr>
        <w:t xml:space="preserve">` </w:t>
      </w:r>
      <w:r>
        <w:rPr>
          <w:sz w:val="24"/>
          <w:szCs w:val="24"/>
        </w:rPr>
        <w:fldChar w:fldCharType="begin"/>
      </w:r>
      <w:r>
        <w:rPr>
          <w:sz w:val="24"/>
          <w:szCs w:val="24"/>
        </w:rPr>
        <w:instrText xml:space="preserve"> ADDIN ZOTERO_ITEM CSL_CITATION {"citationID":"yVmnBqmP","properties":{"formattedCitation":"(Csardi &amp; Nepusz, 2005)","plainCitation":"(Csardi &amp; Nepusz, 2005)","noteIndex":0},"citationItems":[{"id":1792,"uris":["http://zotero.org/users/6965904/items/HQAC5E5H"],"itemData":{"id":1792,"type":"article-journal","container-title":"InterJournal","journalAbbreviation":"InterJournal","page":"1695","source":"ResearchGate","title":"The Igraph Software Package for Complex Network Research","volume":"Complex Systems","author":[{"family":"Csardi","given":"Gabor"},{"family":"Nepusz","given":"Tamas"}],"issued":{"date-parts":[["2005",11,30]]}}}],"schema":"https://github.com/citation-style-language/schema/raw/master/csl-citation.json"} </w:instrText>
      </w:r>
      <w:r>
        <w:rPr>
          <w:sz w:val="24"/>
          <w:szCs w:val="24"/>
        </w:rPr>
        <w:fldChar w:fldCharType="separate"/>
      </w:r>
      <w:r w:rsidRPr="004F38D5">
        <w:rPr>
          <w:sz w:val="24"/>
        </w:rPr>
        <w:t>(</w:t>
      </w:r>
      <w:proofErr w:type="spellStart"/>
      <w:r w:rsidRPr="004F38D5">
        <w:rPr>
          <w:sz w:val="24"/>
        </w:rPr>
        <w:t>Csardi</w:t>
      </w:r>
      <w:proofErr w:type="spellEnd"/>
      <w:r w:rsidRPr="004F38D5">
        <w:rPr>
          <w:sz w:val="24"/>
        </w:rPr>
        <w:t xml:space="preserve"> &amp; </w:t>
      </w:r>
      <w:proofErr w:type="spellStart"/>
      <w:r w:rsidRPr="004F38D5">
        <w:rPr>
          <w:sz w:val="24"/>
        </w:rPr>
        <w:t>Nepusz</w:t>
      </w:r>
      <w:proofErr w:type="spellEnd"/>
      <w:r w:rsidRPr="004F38D5">
        <w:rPr>
          <w:sz w:val="24"/>
        </w:rPr>
        <w:t>, 2005)</w:t>
      </w:r>
      <w:r>
        <w:rPr>
          <w:sz w:val="24"/>
          <w:szCs w:val="24"/>
        </w:rPr>
        <w:fldChar w:fldCharType="end"/>
      </w:r>
      <w:r>
        <w:rPr>
          <w:sz w:val="24"/>
          <w:szCs w:val="24"/>
        </w:rPr>
        <w:t>, `</w:t>
      </w:r>
      <w:proofErr w:type="spellStart"/>
      <w:r>
        <w:rPr>
          <w:sz w:val="24"/>
          <w:szCs w:val="24"/>
        </w:rPr>
        <w:t>sna</w:t>
      </w:r>
      <w:proofErr w:type="spellEnd"/>
      <w:r>
        <w:rPr>
          <w:sz w:val="24"/>
          <w:szCs w:val="24"/>
        </w:rPr>
        <w:t xml:space="preserve">` </w:t>
      </w:r>
      <w:r>
        <w:rPr>
          <w:sz w:val="24"/>
          <w:szCs w:val="24"/>
        </w:rPr>
        <w:fldChar w:fldCharType="begin"/>
      </w:r>
      <w:r>
        <w:rPr>
          <w:sz w:val="24"/>
          <w:szCs w:val="24"/>
        </w:rPr>
        <w:instrText xml:space="preserve"> ADDIN ZOTERO_ITEM CSL_CITATION {"citationID":"zCT71VF4","properties":{"formattedCitation":"(Butts, 2023)","plainCitation":"(Butts, 2023)","noteIndex":0},"citationItems":[{"id":1813,"uris":["http://zotero.org/users/6965904/items/UDMWIXBE"],"itemData":{"id":1813,"type":"book","title":"sna: Tools for Social Network Analysis","URL":"https://CRAN.R-project.org/package=sna","author":[{"family":"Butts","given":"Carter T."}],"issued":{"date-parts":[["2023"]]}}}],"schema":"https://github.com/citation-style-language/schema/raw/master/csl-citation.json"} </w:instrText>
      </w:r>
      <w:r>
        <w:rPr>
          <w:sz w:val="24"/>
          <w:szCs w:val="24"/>
        </w:rPr>
        <w:fldChar w:fldCharType="separate"/>
      </w:r>
      <w:r w:rsidRPr="004F38D5">
        <w:rPr>
          <w:sz w:val="24"/>
        </w:rPr>
        <w:t>(Butts, 2023)</w:t>
      </w:r>
      <w:r>
        <w:rPr>
          <w:sz w:val="24"/>
          <w:szCs w:val="24"/>
        </w:rPr>
        <w:fldChar w:fldCharType="end"/>
      </w:r>
      <w:r>
        <w:rPr>
          <w:sz w:val="24"/>
          <w:szCs w:val="24"/>
        </w:rPr>
        <w:t>, and `</w:t>
      </w:r>
      <w:proofErr w:type="spellStart"/>
      <w:r>
        <w:rPr>
          <w:sz w:val="24"/>
          <w:szCs w:val="24"/>
        </w:rPr>
        <w:t>ggraph</w:t>
      </w:r>
      <w:proofErr w:type="spellEnd"/>
      <w:r>
        <w:rPr>
          <w:sz w:val="24"/>
          <w:szCs w:val="24"/>
        </w:rPr>
        <w:t xml:space="preserve">’ </w:t>
      </w:r>
      <w:r>
        <w:rPr>
          <w:sz w:val="24"/>
          <w:szCs w:val="24"/>
        </w:rPr>
        <w:fldChar w:fldCharType="begin"/>
      </w:r>
      <w:r>
        <w:rPr>
          <w:sz w:val="24"/>
          <w:szCs w:val="24"/>
        </w:rPr>
        <w:instrText xml:space="preserve"> ADDIN ZOTERO_ITEM CSL_CITATION {"citationID":"mVrLOYZU","properties":{"formattedCitation":"(Pedersen, 2022)","plainCitation":"(Pedersen, 2022)","noteIndex":0},"citationItems":[{"id":1811,"uris":["http://zotero.org/users/6965904/items/Q5J5RCJC"],"itemData":{"id":1811,"type":"book","title":"ggraph: An Implementation of Grammar of Graphics for Graphs and Networks","URL":"https://CRAN.R-project.org/package=ggraph","author":[{"family":"Pedersen","given":"Thomas Lin"}],"issued":{"date-parts":[["2022"]]}}}],"schema":"https://github.com/citation-style-language/schema/raw/master/csl-citation.json"} </w:instrText>
      </w:r>
      <w:r>
        <w:rPr>
          <w:sz w:val="24"/>
          <w:szCs w:val="24"/>
        </w:rPr>
        <w:fldChar w:fldCharType="separate"/>
      </w:r>
      <w:r w:rsidRPr="004F38D5">
        <w:rPr>
          <w:sz w:val="24"/>
        </w:rPr>
        <w:t>(Pedersen, 2022)</w:t>
      </w:r>
      <w:r>
        <w:rPr>
          <w:sz w:val="24"/>
          <w:szCs w:val="24"/>
        </w:rPr>
        <w:fldChar w:fldCharType="end"/>
      </w:r>
      <w:r>
        <w:rPr>
          <w:sz w:val="24"/>
          <w:szCs w:val="24"/>
        </w:rPr>
        <w:t xml:space="preserve">. Network visualization is both an art and a science and can be described as a visual aid to discover or analyze patterns in complex systems. </w:t>
      </w:r>
    </w:p>
    <w:p w14:paraId="0FDD44EE" w14:textId="77777777" w:rsidR="00AF675E" w:rsidRDefault="00AF675E" w:rsidP="00AF675E">
      <w:pPr>
        <w:rPr>
          <w:sz w:val="24"/>
          <w:szCs w:val="24"/>
        </w:rPr>
      </w:pPr>
    </w:p>
    <w:p w14:paraId="36AA262B" w14:textId="77777777" w:rsidR="00AF675E" w:rsidRDefault="00AF675E" w:rsidP="00AF675E">
      <w:pPr>
        <w:rPr>
          <w:b/>
          <w:sz w:val="24"/>
          <w:szCs w:val="24"/>
          <w:u w:val="single"/>
        </w:rPr>
      </w:pPr>
      <w:r>
        <w:rPr>
          <w:b/>
          <w:sz w:val="24"/>
          <w:szCs w:val="24"/>
          <w:u w:val="single"/>
        </w:rPr>
        <w:t>Graph visualization aspects</w:t>
      </w:r>
    </w:p>
    <w:p w14:paraId="388712F1" w14:textId="77777777" w:rsidR="00AF675E" w:rsidRDefault="00AF675E" w:rsidP="00AF675E">
      <w:pPr>
        <w:rPr>
          <w:sz w:val="24"/>
          <w:szCs w:val="24"/>
        </w:rPr>
      </w:pPr>
      <w:r>
        <w:rPr>
          <w:sz w:val="24"/>
          <w:szCs w:val="24"/>
        </w:rPr>
        <w:t xml:space="preserve">Network visualization involves choosing how to position nodes, also known as vertices, and edges, the connections, in the space, which in network science is called layout algorithms. Popular algorithms like Circle </w:t>
      </w:r>
      <w:r>
        <w:rPr>
          <w:sz w:val="24"/>
          <w:szCs w:val="24"/>
        </w:rPr>
        <w:fldChar w:fldCharType="begin"/>
      </w:r>
      <w:r>
        <w:rPr>
          <w:sz w:val="24"/>
          <w:szCs w:val="24"/>
        </w:rPr>
        <w:instrText xml:space="preserve"> ADDIN ZOTERO_ITEM CSL_CITATION {"citationID":"e7i8H7yo","properties":{"formattedCitation":"(Six &amp; Tollis, 1999)","plainCitation":"(Six &amp; Tollis, 1999)","noteIndex":0},"citationItems":[{"id":1653,"uris":["http://zotero.org/users/6965904/items/PHSMZC9I"],"itemData":{"id":1653,"type":"paper-conference","abstract":"Drawings of graphs which show the inherent strengths and weaknesses of structures with clustered views would be advantageous additions to many network design tools. In this paper we present a framework for producing circular drawings of networks represented by non-biconnected graphs. Furthermore, the drawings produced by these techniques clearly show the biconnectivity structure of the given networks. We also include results of an extensive experimental study which shows our approach to significantly outperform the current state of the art.","collection-title":"Lecture Notes in Computer Science","container-title":"Graph Drawing","DOI":"10.1007/3-540-46648-7_11","event-place":"Berlin, Heidelberg","ISBN":"978-3-540-46648-2","language":"en","page":"107-116","publisher":"Springer","publisher-place":"Berlin, Heidelberg","source":"Springer Link","title":"A Framework for Circular Drawings of Networks","author":[{"family":"Six","given":"Janet M."},{"family":"Tollis","given":"Ioannis G."}],"editor":[{"family":"Kratochvíyl","given":"Jan"}],"issued":{"date-parts":[["1999"]]}}}],"schema":"https://github.com/citation-style-language/schema/raw/master/csl-citation.json"} </w:instrText>
      </w:r>
      <w:r>
        <w:rPr>
          <w:sz w:val="24"/>
          <w:szCs w:val="24"/>
        </w:rPr>
        <w:fldChar w:fldCharType="separate"/>
      </w:r>
      <w:r w:rsidRPr="004F38D5">
        <w:rPr>
          <w:sz w:val="24"/>
        </w:rPr>
        <w:t xml:space="preserve">(Six &amp; </w:t>
      </w:r>
      <w:proofErr w:type="spellStart"/>
      <w:r w:rsidRPr="004F38D5">
        <w:rPr>
          <w:sz w:val="24"/>
        </w:rPr>
        <w:t>Tollis</w:t>
      </w:r>
      <w:proofErr w:type="spellEnd"/>
      <w:r w:rsidRPr="004F38D5">
        <w:rPr>
          <w:sz w:val="24"/>
        </w:rPr>
        <w:t>, 1999)</w:t>
      </w:r>
      <w:r>
        <w:rPr>
          <w:sz w:val="24"/>
          <w:szCs w:val="24"/>
        </w:rPr>
        <w:fldChar w:fldCharType="end"/>
      </w:r>
      <w:r>
        <w:rPr>
          <w:sz w:val="24"/>
          <w:szCs w:val="24"/>
        </w:rPr>
        <w:t xml:space="preserve">, </w:t>
      </w:r>
      <w:proofErr w:type="spellStart"/>
      <w:r>
        <w:rPr>
          <w:sz w:val="24"/>
          <w:szCs w:val="24"/>
        </w:rPr>
        <w:t>DrL</w:t>
      </w:r>
      <w:proofErr w:type="spellEnd"/>
      <w:r>
        <w:rPr>
          <w:sz w:val="24"/>
          <w:szCs w:val="24"/>
        </w:rPr>
        <w:t xml:space="preserve"> </w:t>
      </w:r>
      <w:r>
        <w:rPr>
          <w:sz w:val="24"/>
          <w:szCs w:val="24"/>
        </w:rPr>
        <w:fldChar w:fldCharType="begin"/>
      </w:r>
      <w:r>
        <w:rPr>
          <w:sz w:val="24"/>
          <w:szCs w:val="24"/>
        </w:rPr>
        <w:instrText xml:space="preserve"> ADDIN ZOTERO_ITEM CSL_CITATION {"citationID":"GJeDHQjw","properties":{"formattedCitation":"(Martin et al., 2007)","plainCitation":"(Martin et al., 2007)","noteIndex":0},"citationItems":[{"id":1659,"uris":["http://zotero.org/users/6965904/items/LIRTK6UH"],"itemData":{"id":1659,"type":"report","abstract":"Dr. L provides two-dimensional visualizations of very large abstract graph structures. it can be used for data mining applications including biology, scientific literature, and social network analysis. Dr. L is a graph layout program that uses a multilevel force-directed algorithm. A graph is input and drawn using a force-directed algorithm based on simulated annealing. The resulting layout is clustered using a single link algorithm. This clustering is used to produce a coarsened graph (fewer nodes) which is then re-drawn. this process is repeated until a sufficiently small graph is produced. The smallest graph is drawn and then used as a basis for drawing the original graph by refining the series of coarsened graphs that were produced. The layout engine can be run in serial or in parallel.","language":"en","note":"DOI: 10.11578/dc.20210416.20","number":"dRl","publisher":"Sandia National Lab. (SNL-NM), Albuquerque, NM (United States)","source":"www.osti.gov","title":"Dr.L: Distributed Recursive (Graph) Layout","title-short":"Dr.L","URL":"https://www.osti.gov/biblio/1231060","author":[{"family":"Martin","given":"Shawn"},{"family":"Brown","given":"W. Michael"},{"family":"Wylie","given":"Brian N."}],"accessed":{"date-parts":[["2023",7,18]]},"issued":{"date-parts":[["2007",11,19]]}}}],"schema":"https://github.com/citation-style-language/schema/raw/master/csl-citation.json"} </w:instrText>
      </w:r>
      <w:r>
        <w:rPr>
          <w:sz w:val="24"/>
          <w:szCs w:val="24"/>
        </w:rPr>
        <w:fldChar w:fldCharType="separate"/>
      </w:r>
      <w:r w:rsidRPr="004F38D5">
        <w:rPr>
          <w:sz w:val="24"/>
        </w:rPr>
        <w:t>(Martin et al., 2007)</w:t>
      </w:r>
      <w:r>
        <w:rPr>
          <w:sz w:val="24"/>
          <w:szCs w:val="24"/>
        </w:rPr>
        <w:fldChar w:fldCharType="end"/>
      </w:r>
      <w:r>
        <w:rPr>
          <w:sz w:val="24"/>
          <w:szCs w:val="24"/>
        </w:rPr>
        <w:t xml:space="preserve">, </w:t>
      </w:r>
      <w:proofErr w:type="spellStart"/>
      <w:r>
        <w:rPr>
          <w:sz w:val="24"/>
          <w:szCs w:val="24"/>
        </w:rPr>
        <w:t>Fruchterman-Reingold</w:t>
      </w:r>
      <w:proofErr w:type="spellEnd"/>
      <w:r>
        <w:rPr>
          <w:sz w:val="24"/>
          <w:szCs w:val="24"/>
        </w:rPr>
        <w:t xml:space="preserve"> </w:t>
      </w:r>
      <w:r>
        <w:rPr>
          <w:sz w:val="24"/>
          <w:szCs w:val="24"/>
        </w:rPr>
        <w:fldChar w:fldCharType="begin"/>
      </w:r>
      <w:r>
        <w:rPr>
          <w:sz w:val="24"/>
          <w:szCs w:val="24"/>
        </w:rPr>
        <w:instrText xml:space="preserve"> ADDIN ZOTERO_ITEM CSL_CITATION {"citationID":"Mi53utsV","properties":{"formattedCitation":"(Fruchterman &amp; Reingold, 1991)","plainCitation":"(Fruchterman &amp; Reingold, 1991)","noteIndex":0},"citationItems":[{"id":1660,"uris":["http://zotero.org/users/6965904/items/VHHXYH4R"],"itemData":{"id":1660,"type":"article-journal","abstract":"We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Experience","DOI":"10.1002/spe.4380211102","ISSN":"1097-024X","issue":"11","language":"en","license":"Copyright © 1991 John Wiley &amp; Sons, Ltd","note":"_eprint: https://onlinelibrary.wiley.com/doi/pdf/10.1002/spe.4380211102","page":"1129-1164","source":"Wiley Online Library","title":"Graph drawing by force-directed placement","volume":"21","author":[{"family":"Fruchterman","given":"Thomas M. J."},{"family":"Reingold","given":"Edward M."}],"issued":{"date-parts":[["1991"]]}}}],"schema":"https://github.com/citation-style-language/schema/raw/master/csl-citation.json"} </w:instrText>
      </w:r>
      <w:r>
        <w:rPr>
          <w:sz w:val="24"/>
          <w:szCs w:val="24"/>
        </w:rPr>
        <w:fldChar w:fldCharType="separate"/>
      </w:r>
      <w:r w:rsidRPr="004F38D5">
        <w:rPr>
          <w:sz w:val="24"/>
        </w:rPr>
        <w:t>(</w:t>
      </w:r>
      <w:proofErr w:type="spellStart"/>
      <w:r w:rsidRPr="004F38D5">
        <w:rPr>
          <w:sz w:val="24"/>
        </w:rPr>
        <w:t>Fruchterman</w:t>
      </w:r>
      <w:proofErr w:type="spellEnd"/>
      <w:r w:rsidRPr="004F38D5">
        <w:rPr>
          <w:sz w:val="24"/>
        </w:rPr>
        <w:t xml:space="preserve"> &amp; </w:t>
      </w:r>
      <w:proofErr w:type="spellStart"/>
      <w:r w:rsidRPr="004F38D5">
        <w:rPr>
          <w:sz w:val="24"/>
        </w:rPr>
        <w:t>Reingold</w:t>
      </w:r>
      <w:proofErr w:type="spellEnd"/>
      <w:r w:rsidRPr="004F38D5">
        <w:rPr>
          <w:sz w:val="24"/>
        </w:rPr>
        <w:t>, 1991)</w:t>
      </w:r>
      <w:r>
        <w:rPr>
          <w:sz w:val="24"/>
          <w:szCs w:val="24"/>
        </w:rPr>
        <w:fldChar w:fldCharType="end"/>
      </w:r>
      <w:r>
        <w:rPr>
          <w:sz w:val="24"/>
          <w:szCs w:val="24"/>
        </w:rPr>
        <w:t xml:space="preserve">, </w:t>
      </w:r>
      <w:proofErr w:type="spellStart"/>
      <w:r>
        <w:rPr>
          <w:sz w:val="24"/>
          <w:szCs w:val="24"/>
        </w:rPr>
        <w:t>Kamada</w:t>
      </w:r>
      <w:proofErr w:type="spellEnd"/>
      <w:r>
        <w:rPr>
          <w:sz w:val="24"/>
          <w:szCs w:val="24"/>
        </w:rPr>
        <w:t xml:space="preserve">-Kawai </w:t>
      </w:r>
      <w:r>
        <w:rPr>
          <w:sz w:val="24"/>
          <w:szCs w:val="24"/>
        </w:rPr>
        <w:fldChar w:fldCharType="begin"/>
      </w:r>
      <w:r>
        <w:rPr>
          <w:sz w:val="24"/>
          <w:szCs w:val="24"/>
        </w:rPr>
        <w:instrText xml:space="preserve"> ADDIN ZOTERO_ITEM CSL_CITATION {"citationID":"hUR5CHMq","properties":{"formattedCitation":"(Kamada &amp; Kawai, 1989)","plainCitation":"(Kamada &amp; Kawai, 1989)","noteIndex":0},"citationItems":[{"id":1672,"uris":["http://zotero.org/users/6965904/items/Y4XVUB32"],"itemData":{"id":1672,"type":"article-journal","container-title":"INFORMATION PROCESSING LETTERS","issue":"1","language":"en","source":"Zotero","title":"AN ALGORITHM FOR DRAWING GENERAL UNDIRECTED GRAPHS","volume":"31","author":[{"family":"Kamada","given":"Tomihisa"},{"family":"Kawai","given":"Satoru"}],"issued":{"date-parts":[["1989"]]}}}],"schema":"https://github.com/citation-style-language/schema/raw/master/csl-citation.json"} </w:instrText>
      </w:r>
      <w:r>
        <w:rPr>
          <w:sz w:val="24"/>
          <w:szCs w:val="24"/>
        </w:rPr>
        <w:fldChar w:fldCharType="separate"/>
      </w:r>
      <w:r w:rsidRPr="004F38D5">
        <w:rPr>
          <w:sz w:val="24"/>
        </w:rPr>
        <w:t>(</w:t>
      </w:r>
      <w:proofErr w:type="spellStart"/>
      <w:r w:rsidRPr="004F38D5">
        <w:rPr>
          <w:sz w:val="24"/>
        </w:rPr>
        <w:t>Kamada</w:t>
      </w:r>
      <w:proofErr w:type="spellEnd"/>
      <w:r w:rsidRPr="004F38D5">
        <w:rPr>
          <w:sz w:val="24"/>
        </w:rPr>
        <w:t xml:space="preserve"> &amp; Kawai, 1989)</w:t>
      </w:r>
      <w:r>
        <w:rPr>
          <w:sz w:val="24"/>
          <w:szCs w:val="24"/>
        </w:rPr>
        <w:fldChar w:fldCharType="end"/>
      </w:r>
      <w:r>
        <w:rPr>
          <w:sz w:val="24"/>
          <w:szCs w:val="24"/>
        </w:rPr>
        <w:t xml:space="preserve">, and LGL </w:t>
      </w:r>
      <w:r>
        <w:rPr>
          <w:sz w:val="24"/>
          <w:szCs w:val="24"/>
        </w:rPr>
        <w:fldChar w:fldCharType="begin"/>
      </w:r>
      <w:r>
        <w:rPr>
          <w:sz w:val="24"/>
          <w:szCs w:val="24"/>
        </w:rPr>
        <w:instrText xml:space="preserve"> ADDIN ZOTERO_ITEM CSL_CITATION {"citationID":"l4UNbWBP","properties":{"formattedCitation":"(Adai et al., 2004)","plainCitation":"(Adai et al., 2004)","noteIndex":0},"citationItems":[{"id":1676,"uris":["http://zotero.org/users/6965904/items/64FZHT9I"],"itemData":{"id":1676,"type":"article-journal","abstract":"Networks are proving to be central to the study of gene function, protein–protein interaction, and biochemical pathway data. Visualization of networks is important for their study, but visualization tools are often inadequate for working with very large biological networks. Here, we present an algorithm, called large graph layout (LGL), which can be used to dynamically visualize large networks on the order of hundreds of thousands of vertices and millions of edges. LGL applies a force-directed iterative layout guided by a minimal spanning tree of the network in order to generate coordinates for the vertices in two or three dimensions, which are subsequently visualized and interactively navigated with companion programs. We demonstrate the use of LGL in visualizing an extensive protein map summarizing the results of </w:instrText>
      </w:r>
      <w:r>
        <w:rPr>
          <w:rFonts w:ascii="Cambria Math" w:hAnsi="Cambria Math" w:cs="Cambria Math"/>
          <w:sz w:val="24"/>
          <w:szCs w:val="24"/>
        </w:rPr>
        <w:instrText>∼</w:instrText>
      </w:r>
      <w:r>
        <w:rPr>
          <w:sz w:val="24"/>
          <w:szCs w:val="24"/>
        </w:rPr>
        <w:instrText xml:space="preserve">21 billion sequence comparisons between 145,579 proteins from 50 genomes. Proteins are positioned in the map according to sequence homology and gene fusions, with the map ultimately serving as a theoretical framework that integrates inferences about gene function derived from sequence homology, remote homology, gene fusions, and higher-order fusions. We confirm that protein neighbors in the resulting map are functionally related, and that distinct map regions correspond to distinct cellular systems, enabling a computational strategy for discovering proteins' functions on the basis of the proteins' map positions. Using the map produced by LGL, we infer general functions for 23 uncharacterized protein families. LGL is freely available (at http://bioinformatics.icmb.utexas.edu/lgl).","container-title":"Journal of Molecular Biology","DOI":"10.1016/j.jmb.2004.04.047","ISSN":"0022-2836","issue":"1","journalAbbreviation":"Journal of Molecular Biology","language":"en","page":"179-190","source":"ScienceDirect","title":"LGL: Creating a Map of Protein Function with an Algorithm for Visualizing Very Large Biological Networks","title-short":"LGL","volume":"340","author":[{"family":"Adai","given":"Alex T."},{"family":"Date","given":"Shailesh V."},{"family":"Wieland","given":"Shannon"},{"family":"Marcotte","given":"Edward M."}],"issued":{"date-parts":[["2004",6,25]]}}}],"schema":"https://github.com/citation-style-language/schema/raw/master/csl-citation.json"} </w:instrText>
      </w:r>
      <w:r>
        <w:rPr>
          <w:sz w:val="24"/>
          <w:szCs w:val="24"/>
        </w:rPr>
        <w:fldChar w:fldCharType="separate"/>
      </w:r>
      <w:r w:rsidRPr="004F38D5">
        <w:rPr>
          <w:sz w:val="24"/>
        </w:rPr>
        <w:t>(Adai et al., 2004)</w:t>
      </w:r>
      <w:r>
        <w:rPr>
          <w:sz w:val="24"/>
          <w:szCs w:val="24"/>
        </w:rPr>
        <w:fldChar w:fldCharType="end"/>
      </w:r>
      <w:r>
        <w:rPr>
          <w:sz w:val="24"/>
          <w:szCs w:val="24"/>
        </w:rPr>
        <w:t xml:space="preserve"> each have their strengths in displaying specific network structures. Graphing parameters, such as vertex size </w:t>
      </w:r>
      <w:r>
        <w:rPr>
          <w:sz w:val="24"/>
          <w:szCs w:val="24"/>
        </w:rPr>
        <w:fldChar w:fldCharType="begin"/>
      </w:r>
      <w:r>
        <w:rPr>
          <w:sz w:val="24"/>
          <w:szCs w:val="24"/>
        </w:rPr>
        <w:instrText xml:space="preserve"> ADDIN ZOTERO_ITEM CSL_CITATION {"citationID":"a1NNd7Ct","properties":{"formattedCitation":"(Sharma &amp; Chou, 2022; Zien et al., 1999)","plainCitation":"(Sharma &amp; Chou, 2022; Zien et al., 1999)","noteIndex":0},"citationItems":[{"id":1682,"uris":["http://zotero.org/users/6965904/items/JATZTKMQ"],"itemData":{"id":1682,"type":"article-journal","abstract":"In time-evolving graphs, the graph changes at each time interval, and the previously computed results become invalid. We addressed this issue for the traveling salesman problem (TSP) in our previous work and proposed an incremental algorithm where the TSP tour is computed from the previous result instead of the whole graph. In our current work, we have mapped the TSP problem to three partitioning methods named vertex size attribute, edge attribute, and k-means; then, we compared the TSP tour results. We have also examined the effect of increasing the number of partitions on the total computation time. Through our experiments, we have observed that the vertex size attribute performs the best because of a balanced number of vertices in each partition.","container-title":"Algorithms","DOI":"10.3390/a15020064","ISSN":"1999-4893","issue":"2","language":"en","license":"http://creativecommons.org/licenses/by/3.0/","note":"number: 2\npublisher: Multidisciplinary Digital Publishing Institute","page":"64","source":"www.mdpi.com","title":"Accelerate Incremental TSP Algorithms on Time Evolving Graphs with Partitioning Methods","volume":"15","author":[{"family":"Sharma","given":"Shalini"},{"family":"Chou","given":"Jerry"}],"issued":{"date-parts":[["2022",2]]}}},{"id":1679,"uris":["http://zotero.org/users/6965904/items/44Y6468G"],"itemData":{"id":1679,"type":"article-journal","abstract":"This paper presents a new spectral partitioning formulation which directly incorporates vertex size information by modifying the Laplacian of the graph. Modifying the Laplacian produces a generalized eigenvalue problem, which is reduced to the standard eigenvalue problem. Experiments show that the scaled ratio-cut costs of results on benchmarks with arbitrary vertex size improve by 22% when the eigenvectors of the Laplacian in the spectral partitioner KP are replaced by the eigenvectors of our modified Laplacian. The inability to handle vertex sizes in the spectral partitioning formulation has been a limitation in applying spectral partitioning in a multilevel setting. We investigate whether our new formulation effectively removes this limitation by combining it with a simple multilevel bottom-up clustering algorithm and an iterative improvement algorithm for partition refinement. Experiments show that in a multilevel setting where the spectral partitioner KP provides the initial partitions of the most contracted graph, using the modified Laplacian in place of the standard Laplacian is more efficient and more effective in the partitioning of graphs with arbitrary-size and unit-size vertices; average improvements of 17% and 18% are observed for graphs with arbitrary-size and unit-size vertices, respectively. Comparisons with other ratio-cut based partitioners on hypergraphs with unit-size as well as arbitrary-size vertices, show that the multilevel spectral partitioner produces either better results or almost identical results more efficiently.","container-title":"IEEE Transactions on Computer-Aided Design of Integrated Circuits and Systems","DOI":"10.1109/43.784130","ISSN":"1937-4151","issue":"9","note":"event-title: IEEE Transactions on Computer-Aided Design of Integrated Circuits and Systems","page":"1389-1399","source":"IEEE Xplore","title":"Multilevel spectral hypergraph partitioning with arbitrary vertex sizes","volume":"18","author":[{"family":"Zien","given":"J.Y."},{"family":"Schlag","given":"M.D.F."},{"family":"Chan","given":"P.K."}],"issued":{"date-parts":[["1999",9]]}}}],"schema":"https://github.com/citation-style-language/schema/raw/master/csl-citation.json"} </w:instrText>
      </w:r>
      <w:r>
        <w:rPr>
          <w:sz w:val="24"/>
          <w:szCs w:val="24"/>
        </w:rPr>
        <w:fldChar w:fldCharType="separate"/>
      </w:r>
      <w:r w:rsidRPr="004F38D5">
        <w:rPr>
          <w:sz w:val="24"/>
        </w:rPr>
        <w:t xml:space="preserve">(Sharma &amp; Chou, 2022; </w:t>
      </w:r>
      <w:proofErr w:type="spellStart"/>
      <w:r w:rsidRPr="004F38D5">
        <w:rPr>
          <w:sz w:val="24"/>
        </w:rPr>
        <w:t>Zien</w:t>
      </w:r>
      <w:proofErr w:type="spellEnd"/>
      <w:r w:rsidRPr="004F38D5">
        <w:rPr>
          <w:sz w:val="24"/>
        </w:rPr>
        <w:t xml:space="preserve"> et al., 1999)</w:t>
      </w:r>
      <w:r>
        <w:rPr>
          <w:sz w:val="24"/>
          <w:szCs w:val="24"/>
        </w:rPr>
        <w:fldChar w:fldCharType="end"/>
      </w:r>
      <w:r>
        <w:rPr>
          <w:sz w:val="24"/>
          <w:szCs w:val="24"/>
        </w:rPr>
        <w:t xml:space="preserve">, color </w:t>
      </w:r>
      <w:r>
        <w:rPr>
          <w:sz w:val="24"/>
          <w:szCs w:val="24"/>
        </w:rPr>
        <w:fldChar w:fldCharType="begin"/>
      </w:r>
      <w:r>
        <w:rPr>
          <w:sz w:val="24"/>
          <w:szCs w:val="24"/>
        </w:rPr>
        <w:instrText xml:space="preserve"> ADDIN ZOTERO_ITEM CSL_CITATION {"citationID":"Q9Pv28wa","properties":{"formattedCitation":"(Ognyanova, n.d.)","plainCitation":"(Ognyanova, n.d.)","noteIndex":0},"citationItems":[{"id":3,"uris":["http://zotero.org/users/6965904/items/8H7SAW9F"],"itemData":{"id":3,"type":"article-journal","language":"en","source":"Zotero","title":"Network visualization with R","author":[{"family":"Ognyanova","given":"Katherine"}]}}],"schema":"https://github.com/citation-style-language/schema/raw/master/csl-citation.json"} </w:instrText>
      </w:r>
      <w:r>
        <w:rPr>
          <w:sz w:val="24"/>
          <w:szCs w:val="24"/>
        </w:rPr>
        <w:fldChar w:fldCharType="separate"/>
      </w:r>
      <w:r w:rsidRPr="004F38D5">
        <w:rPr>
          <w:sz w:val="24"/>
        </w:rPr>
        <w:t>(</w:t>
      </w:r>
      <w:proofErr w:type="spellStart"/>
      <w:r w:rsidRPr="004F38D5">
        <w:rPr>
          <w:sz w:val="24"/>
        </w:rPr>
        <w:t>Ognyanova</w:t>
      </w:r>
      <w:proofErr w:type="spellEnd"/>
      <w:r w:rsidRPr="004F38D5">
        <w:rPr>
          <w:sz w:val="24"/>
        </w:rPr>
        <w:t>, n.d.)</w:t>
      </w:r>
      <w:r>
        <w:rPr>
          <w:sz w:val="24"/>
          <w:szCs w:val="24"/>
        </w:rPr>
        <w:fldChar w:fldCharType="end"/>
      </w:r>
      <w:r>
        <w:rPr>
          <w:sz w:val="24"/>
          <w:szCs w:val="24"/>
        </w:rPr>
        <w:t xml:space="preserve">, shape </w:t>
      </w:r>
      <w:r>
        <w:rPr>
          <w:sz w:val="24"/>
          <w:szCs w:val="24"/>
        </w:rPr>
        <w:fldChar w:fldCharType="begin"/>
      </w:r>
      <w:r>
        <w:rPr>
          <w:sz w:val="24"/>
          <w:szCs w:val="24"/>
        </w:rPr>
        <w:instrText xml:space="preserve"> ADDIN ZOTERO_ITEM CSL_CITATION {"citationID":"ea5JcUeD","properties":{"formattedCitation":"(Grapov &amp; Newman, 2012)","plainCitation":"(Grapov &amp; Newman, 2012)","noteIndex":0},"citationItems":[{"id":1687,"uris":["http://zotero.org/users/6965904/items/X6LKP6LU"],"itemData":{"id":1687,"type":"article-journal","abstract":"Summary: Interactive modules for Data Exploration and Visualization (imDEV) is a Microsoft Excel spreadsheet embedded application providing an integrated environment for the analysis of omics data through a user-friendly interface. Individual modules enables interactive and dynamic analyses of large data by interfacing R's multivariate statistics and highly customizable visualizations with the spreadsheet environment, aiding robust inferences and generating information-rich data visualizations. This tool provides access to multiple comparisons with false discovery correction, hierarchical clustering, principal and independent component analyses, partial least squares regression and discriminant analysis, through an intuitive interface for creating high-quality two- and a three-dimensional visualizations including scatter plot matrices, distribution plots, dendrograms, heat maps, biplots, trellis biplots and correlation networks.Availability and implementation: Freely available for download at http://sourceforge.net/projects/imdev/. Implemented in R and VBA and supported by Microsoft Excel (2003, 2007 and 2010).Contact:  John.Newman@ars.usda.govSupplementary Information: Installation instructions, tutorials and users manual are available at http://sourceforge.net/projects/imdev/.","container-title":"Bioinformatics","DOI":"10.1093/bioinformatics/bts439","ISSN":"1367-4803","issue":"17","journalAbbreviation":"Bioinformatics","page":"2288-2290","source":"Silverchair","title":"imDEV: a graphical user interface to R multivariate analysis tools in Microsoft Excel","title-short":"imDEV","volume":"28","author":[{"family":"Grapov","given":"Dmitry"},{"family":"Newman","given":"John W."}],"issued":{"date-parts":[["2012",9,1]]}}}],"schema":"https://github.com/citation-style-language/schema/raw/master/csl-citation.json"} </w:instrText>
      </w:r>
      <w:r>
        <w:rPr>
          <w:sz w:val="24"/>
          <w:szCs w:val="24"/>
        </w:rPr>
        <w:fldChar w:fldCharType="separate"/>
      </w:r>
      <w:r w:rsidRPr="004F38D5">
        <w:rPr>
          <w:sz w:val="24"/>
        </w:rPr>
        <w:t>(</w:t>
      </w:r>
      <w:proofErr w:type="spellStart"/>
      <w:r w:rsidRPr="004F38D5">
        <w:rPr>
          <w:sz w:val="24"/>
        </w:rPr>
        <w:t>Grapov</w:t>
      </w:r>
      <w:proofErr w:type="spellEnd"/>
      <w:r w:rsidRPr="004F38D5">
        <w:rPr>
          <w:sz w:val="24"/>
        </w:rPr>
        <w:t xml:space="preserve"> &amp; Newman, 2012)</w:t>
      </w:r>
      <w:r>
        <w:rPr>
          <w:sz w:val="24"/>
          <w:szCs w:val="24"/>
        </w:rPr>
        <w:fldChar w:fldCharType="end"/>
      </w:r>
      <w:r>
        <w:rPr>
          <w:sz w:val="24"/>
          <w:szCs w:val="24"/>
        </w:rPr>
        <w:t xml:space="preserve">, and edge width </w:t>
      </w:r>
      <w:r>
        <w:rPr>
          <w:sz w:val="24"/>
          <w:szCs w:val="24"/>
        </w:rPr>
        <w:fldChar w:fldCharType="begin"/>
      </w:r>
      <w:r>
        <w:rPr>
          <w:sz w:val="24"/>
          <w:szCs w:val="24"/>
        </w:rPr>
        <w:instrText xml:space="preserve"> ADDIN ZOTERO_ITEM CSL_CITATION {"citationID":"4MFj7HRH","properties":{"formattedCitation":"(Lin, 2018)","plainCitation":"(Lin, 2018)","noteIndex":0},"citationItems":[{"id":1690,"uris":["http://zotero.org/users/6965904/items/ANAQCUPE"],"itemData":{"id":1690,"type":"article-journal","abstract":"Network meta-analysis (NMA) has become an increasingly used tool to compare multiple treatments simultaneously by synthesizing direct and indirect evidence in clinical research. However, many existing studies did not properly report the evidence of treatment comparisons and show the comparison structure to audience. In addition, nearly all treatment networks presented only direct evidence, not overall evidence that can reflect the benefit of performing NMAs. This article classifies treatment networks into three types under different assumptions; they include networks with each treatment comparison's edge width proportional to the corresponding number of studies, sample size, and precision. In addition, three new measures (ie, the effective number of studies, the effective sample size, and the effective precision) are proposed to preliminarily quantify overall evidence gained in NMAs. They permit audience to intuitively evaluate the benefit of performing NMAs, compared with pairwise meta-analyses based on only direct evidence. We use four case studies, including one illustrative example, to demonstrate their derivations and interpretations. Treatment networks may look fairly differently when different measures are used to present the evidence. The proposed measures provide clear information about overall evidence of all treatment comparisons, and they also imply the additional number of studies, sample size, and precision obtained from indirect evidence. Some comparisons may benefit little from NMAs. Researchers are encouraged to present overall evidence of all treatment comparisons, so that audience can preliminarily evaluate the quality of NMAs.","container-title":"Statistics in Medicine","DOI":"10.1002/sim.7905","ISSN":"1097-0258","issue":"28","language":"en","license":"© 2018 John Wiley &amp; Sons, Ltd.","note":"_eprint: https://onlinelibrary.wiley.com/doi/pdf/10.1002/sim.7905","page":"4114-4125","source":"Wiley Online Library","title":"Quantifying and presenting overall evidence in network meta-analysis","volume":"37","author":[{"family":"Lin","given":"Lifeng"}],"issued":{"date-parts":[["2018"]]}}}],"schema":"https://github.com/citation-style-language/schema/raw/master/csl-citation.json"} </w:instrText>
      </w:r>
      <w:r>
        <w:rPr>
          <w:sz w:val="24"/>
          <w:szCs w:val="24"/>
        </w:rPr>
        <w:fldChar w:fldCharType="separate"/>
      </w:r>
      <w:r w:rsidRPr="004F38D5">
        <w:rPr>
          <w:sz w:val="24"/>
        </w:rPr>
        <w:t>(Lin, 2018)</w:t>
      </w:r>
      <w:r>
        <w:rPr>
          <w:sz w:val="24"/>
          <w:szCs w:val="24"/>
        </w:rPr>
        <w:fldChar w:fldCharType="end"/>
      </w:r>
      <w:r>
        <w:rPr>
          <w:sz w:val="24"/>
          <w:szCs w:val="24"/>
        </w:rPr>
        <w:t xml:space="preserve">, play a crucial role in conveying information and highlighting patterns. By skillfully utilizing these components, network visualization becomes a powerful tool for understanding intricate relationships within the data. Additionally, considering the type of data is essential; egocentric data focuses on social network measurements surrounding a central individual </w:t>
      </w:r>
      <w:r>
        <w:rPr>
          <w:sz w:val="24"/>
          <w:szCs w:val="24"/>
        </w:rPr>
        <w:fldChar w:fldCharType="begin"/>
      </w:r>
      <w:r>
        <w:rPr>
          <w:sz w:val="24"/>
          <w:szCs w:val="24"/>
        </w:rPr>
        <w:instrText xml:space="preserve"> ADDIN ZOTERO_ITEM CSL_CITATION {"citationID":"fzFI4OWI","properties":{"formattedCitation":"(Marsden &amp; Hollstein, 2023)","plainCitation":"(Marsden &amp; Hollstein, 2023)","noteIndex":0},"citationItems":[{"id":1703,"uris":["http://zotero.org/users/6965904/items/Q844AI2W"],"itemData":{"id":1703,"type":"article-journal","abstract":"This article reviews recent methodological research that bears on the collection of egocentric network data. It begins with background on setting egocentric network boundaries and principal types of instruments that obtain information about such networks. It then discusses innovations in data collection and studies of data quality. The bulk of these address questions about “name generator” instruments that obtain information about the alters and relationships in a subject's network. Among topics receiving substantial attention in recent research are mitigation of respondent burden, interviewer effects, survey mode, and the performance of name generators in longitudinal studies. Potentially fruitful innovations supplement conventional question-and-answer surveys with visual elements that promise to better engage respondents and reduce the demands that name generator-based data collection poses. We close by highlighting both accomplishments of this body of research and some open issues.","container-title":"Social Science Research","DOI":"10.1016/j.ssresearch.2022.102816","ISSN":"0049-089X","journalAbbreviation":"Social Science Research","language":"en","page":"102816","source":"ScienceDirect","title":"Advances and innovations in methods for collecting egocentric network data","volume":"109","author":[{"family":"Marsden","given":"Peter V."},{"family":"Hollstein","given":"Betina"}],"issued":{"date-parts":[["2023",1,1]]}}}],"schema":"https://github.com/citation-style-language/schema/raw/master/csl-citation.json"} </w:instrText>
      </w:r>
      <w:r>
        <w:rPr>
          <w:sz w:val="24"/>
          <w:szCs w:val="24"/>
        </w:rPr>
        <w:fldChar w:fldCharType="separate"/>
      </w:r>
      <w:r w:rsidRPr="004F38D5">
        <w:rPr>
          <w:sz w:val="24"/>
        </w:rPr>
        <w:t xml:space="preserve">(Marsden &amp; </w:t>
      </w:r>
      <w:proofErr w:type="spellStart"/>
      <w:r w:rsidRPr="004F38D5">
        <w:rPr>
          <w:sz w:val="24"/>
        </w:rPr>
        <w:t>Hollstein</w:t>
      </w:r>
      <w:proofErr w:type="spellEnd"/>
      <w:r w:rsidRPr="004F38D5">
        <w:rPr>
          <w:sz w:val="24"/>
        </w:rPr>
        <w:t>, 2023)</w:t>
      </w:r>
      <w:r>
        <w:rPr>
          <w:sz w:val="24"/>
          <w:szCs w:val="24"/>
        </w:rPr>
        <w:fldChar w:fldCharType="end"/>
      </w:r>
      <w:r>
        <w:rPr>
          <w:sz w:val="24"/>
          <w:szCs w:val="24"/>
        </w:rPr>
        <w:t xml:space="preserve">, while network analysis involves small networks with high clustering and short path lengths </w:t>
      </w:r>
      <w:r>
        <w:rPr>
          <w:sz w:val="24"/>
          <w:szCs w:val="24"/>
        </w:rPr>
        <w:fldChar w:fldCharType="begin"/>
      </w:r>
      <w:r>
        <w:rPr>
          <w:sz w:val="24"/>
          <w:szCs w:val="24"/>
        </w:rPr>
        <w:instrText xml:space="preserve"> ADDIN ZOTERO_ITEM CSL_CITATION {"citationID":"3RY30Kdw","properties":{"formattedCitation":"(Amaral et al., 2000; Bassett &amp; Bullmore, 2006; Newman, 2001)","plainCitation":"(Amaral et al., 2000; Bassett &amp; Bullmore, 2006; Newman, 2001)","noteIndex":0},"citationItems":[{"id":1710,"uris":["http://zotero.org/users/6965904/items/FZKPS8L4"],"itemData":{"id":1710,"type":"article-journal","abstract":"We study the statistical properties of a variety of diverse real-world networks. We present evidence of the occurrence of three classes of small-world networks: (a) scale-free networks, characterized by a vertex connectivity distribution that decays as a power law; (b) broad-scale networks, characterized by a connectivity distribution that has a power law regime followed by a sharp cutoff; and (c) single-scale networks, characterized by a connectivity distribution with a fast decaying tail. Moreover, we note for the classes of broad-scale and single-scale networks that there are constraints limiting the addition of new links. Our results suggest that the nature of such constraints may be the controlling factor for the emergence of different classes of networks.","container-title":"Proceedings of the National Academy of Sciences","DOI":"10.1073/pnas.200327197","issue":"21","note":"publisher: Proceedings of the National Academy of Sciences","page":"11149-11152","source":"pnas.org (Atypon)","title":"Classes of small-world networks","volume":"97","author":[{"family":"Amaral","given":"L. A. N."},{"family":"Scala","given":"A."},{"family":"Barthélémy","given":"M."},{"family":"Stanley","given":"H. E."}],"issued":{"date-parts":[["2000",10,10]]}}},{"id":1708,"uris":["http://zotero.org/users/6965904/items/IJQS5SHU"],"itemData":{"id":1708,"type":"article-journal","abstract":"Many complex networks have a small-world topology characterized by dense local clustering or cliquishness of connections between neighboring nodes yet a short path length between any (distant) pair of nodes due to the existence of relatively few long-range connections. This is an attractive model for the organization of brain anatomical and functional networks because a small-world topology can support both segregated/specialized and distributed/integrated information processing. Moreover, small-world networks are economical, tending to minimize wiring costs while supporting high dynamical complexity. The authors introduce some of the key mathematical concepts in graph theory required for small-world analysis and review how these methods have been applied to quantification of cortical connectivity matrices derived from anatomical tract-tracing studies in the macaque monkey and the cat. The evolution of small-world networks is discussed in terms of a selection pressure to deliver cost-effective information-processing systems. The authors illustrate how these techniques and concepts are increasingly being applied to the analysis of human brain functional networks derived from electroencephalography/magnetoencephalography and fMRI experiments. Finally, the authors consider the relevance of small-world models for understanding the emergence of complex behaviors and the resilience of brain systems to pathological attack by disease or aberrant development. They conclude that small-world models provide a powerful and versatile approach to understanding the structure and function of human brain systems.","container-title":"The Neuroscientist","DOI":"10.1177/1073858406293182","ISSN":"1073-8584","issue":"6","journalAbbreviation":"Neuroscientist","language":"en","note":"publisher: SAGE Publications Inc STM","page":"512-523","source":"SAGE Journals","title":"Small-World Brain Networks","volume":"12","author":[{"family":"Bassett","given":"Danielle Smith"},{"family":"Bullmore","given":"Ed"}],"issued":{"date-parts":[["2006",12,1]]}}},{"id":1712,"uris":["http://zotero.org/users/6965904/items/6YZPG27C"],"itemData":{"id":1712,"type":"article-journal","abstract":"Using data from computer databases of scientific papers in physics, biomedical research, and computer science, we have constructed networks of collaboration between scientists in each of these disciplines. In these networks two scientists are considered connected if they have coauthored one or more papers together. We have studied many statistical properties of our networks, including numbers of papers written by authors, numbers of authors per paper, numbers of collaborators that scientists have, typical distance through the network from one scientist to another, and a variety of measures of connectedness within a network, such as closeness and betweenness. We further argue that simple networks such as these cannot capture the variation in the strength of collaborative ties and propose a measure of this strength based on the number of papers coauthored by pairs of scientists, and the number of other scientists with whom they coauthored those papers. Using a selection of our results, we suggest a variety of possible ways to answer the question \"Who is the best connected scientist?\"","container-title":"Physical Review E","DOI":"10.1103/PhysRevE.64.016132","ISSN":"1063-651X, 1095-3787","issue":"1","journalAbbreviation":"Phys. Rev. E","note":"arXiv:cond-mat/0011144","page":"016132","source":"arXiv.org","title":"Who is the best connected scientist? A study of scientific coauthorship networks","title-short":"Who is the best connected scientist?","volume":"64","author":[{"family":"Newman","given":"M. E. J."}],"issued":{"date-parts":[["2001",6,28]]}}}],"schema":"https://github.com/citation-style-language/schema/raw/master/csl-citation.json"} </w:instrText>
      </w:r>
      <w:r>
        <w:rPr>
          <w:sz w:val="24"/>
          <w:szCs w:val="24"/>
        </w:rPr>
        <w:fldChar w:fldCharType="separate"/>
      </w:r>
      <w:r w:rsidRPr="004F38D5">
        <w:rPr>
          <w:sz w:val="24"/>
        </w:rPr>
        <w:t xml:space="preserve">(Amaral et al., 2000; Bassett &amp; </w:t>
      </w:r>
      <w:proofErr w:type="spellStart"/>
      <w:r w:rsidRPr="004F38D5">
        <w:rPr>
          <w:sz w:val="24"/>
        </w:rPr>
        <w:t>Bullmore</w:t>
      </w:r>
      <w:proofErr w:type="spellEnd"/>
      <w:r w:rsidRPr="004F38D5">
        <w:rPr>
          <w:sz w:val="24"/>
        </w:rPr>
        <w:t>, 2006; Newman, 2001)</w:t>
      </w:r>
      <w:r>
        <w:rPr>
          <w:sz w:val="24"/>
          <w:szCs w:val="24"/>
        </w:rPr>
        <w:fldChar w:fldCharType="end"/>
      </w:r>
      <w:r>
        <w:rPr>
          <w:sz w:val="24"/>
          <w:szCs w:val="24"/>
        </w:rPr>
        <w:t xml:space="preserve"> and large networks with billions of nodes and edges </w:t>
      </w:r>
      <w:r>
        <w:rPr>
          <w:sz w:val="24"/>
          <w:szCs w:val="24"/>
        </w:rPr>
        <w:fldChar w:fldCharType="begin"/>
      </w:r>
      <w:r>
        <w:rPr>
          <w:sz w:val="24"/>
          <w:szCs w:val="24"/>
        </w:rPr>
        <w:instrText xml:space="preserve"> ADDIN ZOTERO_ITEM CSL_CITATION {"citationID":"k1hbVNIk","properties":{"formattedCitation":"(Blondel et al., 2008)","plainCitation":"(Blondel et al., 2008)","noteIndex":0},"citationItems":[{"id":1716,"uris":["http://zotero.org/users/6965904/items/HKVZN5VE"],"itemData":{"id":1716,"type":"article-journal","abstract":"We propose a simple method to extract the community structure of large networks. Our method is a heuristic method that is based on modularity optimization. It is shown to outperform all other known community detection methods in terms of computation time. Moreover, the quality of the communities detected is very good, as measured by the so-called modularity. This is shown first by identifying language communities in a Belgian mobile phone network of 2 million customers and by analysing a web graph of 118 million nodes and more than one billion links. The accuracy of our algorithm is also verified on ad hoc modular networks.","container-title":"Journal of Statistical Mechanics: Theory and Experiment","DOI":"10.1088/1742-5468/2008/10/P10008","ISSN":"1742-5468","issue":"10","journalAbbreviation":"J. Stat. Mech.","language":"en","page":"P10008","source":"Institute of Physics","title":"Fast unfolding of communities in large networks","volume":"2008","author":[{"family":"Blondel","given":"Vincent D."},{"family":"Guillaume","given":"Jean-Loup"},{"family":"Lambiotte","given":"Renaud"},{"family":"Lefebvre","given":"Etienne"}],"issued":{"date-parts":[["2008",10]]}}}],"schema":"https://github.com/citation-style-language/schema/raw/master/csl-citation.json"} </w:instrText>
      </w:r>
      <w:r>
        <w:rPr>
          <w:sz w:val="24"/>
          <w:szCs w:val="24"/>
        </w:rPr>
        <w:fldChar w:fldCharType="separate"/>
      </w:r>
      <w:r w:rsidRPr="004F38D5">
        <w:rPr>
          <w:sz w:val="24"/>
        </w:rPr>
        <w:t>(Blondel et al., 2008)</w:t>
      </w:r>
      <w:r>
        <w:rPr>
          <w:sz w:val="24"/>
          <w:szCs w:val="24"/>
        </w:rPr>
        <w:fldChar w:fldCharType="end"/>
      </w:r>
      <w:r>
        <w:rPr>
          <w:sz w:val="24"/>
          <w:szCs w:val="24"/>
        </w:rPr>
        <w:t xml:space="preserve">, capturing connections within communities. Bipartite networks, which model relationships between two distinct sets of entities, find applications in various fields </w:t>
      </w:r>
      <w:r>
        <w:rPr>
          <w:sz w:val="24"/>
          <w:szCs w:val="24"/>
        </w:rPr>
        <w:fldChar w:fldCharType="begin"/>
      </w:r>
      <w:r>
        <w:rPr>
          <w:sz w:val="24"/>
          <w:szCs w:val="24"/>
        </w:rPr>
        <w:instrText xml:space="preserve"> ADDIN ZOTERO_ITEM CSL_CITATION {"citationID":"0S8sKwBl","properties":{"formattedCitation":"(Banerjee et al., 2017)","plainCitation":"(Banerjee et al., 2017)","noteIndex":0},"citationItems":[{"id":1718,"uris":["http://zotero.org/users/6965904/items/6FGVJ58P"],"itemData":{"id":1718,"type":"paper-conference","abstract":"Bipartite Graph is often a realistic model of complex networks where two different sets of entities are involved and relationship exist only two entities belonging to two different sets. Examples include the user-item relationship of a recommender system, actor-movie relationship of an online movie database systems. One way to compress a bipartite graph is to take unweighted or weighted one mode projection of one side vertices. Properties of this projected network are extremely important in many practical situations (say the selection process of influencing nodes for viral marketing). In this paper, we have studied the topological properties for projected network and some theoretical results are proved including the presence of cliques, connectedness for unweighted projection and maximum edge weight for weighted projected network.","container-title":"2017 International Conference on Communication and Signal Processing (ICCSP)","DOI":"10.1109/ICCSP.2017.8286734","event-title":"2017 International Conference on Communication and Signal Processing (ICCSP)","page":"0143-0147","source":"IEEE Xplore","title":"Properties of a projected network of a bipartite network","author":[{"family":"Banerjee","given":"Suman"},{"family":"Jenamani","given":"Mamata"},{"family":"Pratihar","given":"Dilip Kumar"}],"issued":{"date-parts":[["2017",4]]}}}],"schema":"https://github.com/citation-style-language/schema/raw/master/csl-citation.json"} </w:instrText>
      </w:r>
      <w:r>
        <w:rPr>
          <w:sz w:val="24"/>
          <w:szCs w:val="24"/>
        </w:rPr>
        <w:fldChar w:fldCharType="separate"/>
      </w:r>
      <w:r w:rsidRPr="004F38D5">
        <w:rPr>
          <w:sz w:val="24"/>
        </w:rPr>
        <w:t>(Banerjee et al., 2017)</w:t>
      </w:r>
      <w:r>
        <w:rPr>
          <w:sz w:val="24"/>
          <w:szCs w:val="24"/>
        </w:rPr>
        <w:fldChar w:fldCharType="end"/>
      </w:r>
      <w:r>
        <w:rPr>
          <w:sz w:val="24"/>
          <w:szCs w:val="24"/>
        </w:rPr>
        <w:t xml:space="preserve">. Understanding these different data types and their applications provides valuable insights into the complexities of interconnected systems. </w:t>
      </w:r>
    </w:p>
    <w:p w14:paraId="30EE80CB" w14:textId="77777777" w:rsidR="00AF675E" w:rsidRDefault="00AF675E" w:rsidP="00AF675E">
      <w:pPr>
        <w:rPr>
          <w:sz w:val="24"/>
          <w:szCs w:val="24"/>
        </w:rPr>
      </w:pPr>
      <w:r>
        <w:rPr>
          <w:sz w:val="24"/>
          <w:szCs w:val="24"/>
        </w:rPr>
        <w:t>`</w:t>
      </w:r>
      <w:proofErr w:type="spellStart"/>
      <w:r>
        <w:rPr>
          <w:sz w:val="24"/>
          <w:szCs w:val="24"/>
        </w:rPr>
        <w:t>netplot</w:t>
      </w:r>
      <w:proofErr w:type="spellEnd"/>
      <w:r>
        <w:rPr>
          <w:sz w:val="24"/>
          <w:szCs w:val="24"/>
        </w:rPr>
        <w:t xml:space="preserve">` </w:t>
      </w:r>
      <w:r>
        <w:rPr>
          <w:sz w:val="24"/>
          <w:szCs w:val="24"/>
        </w:rPr>
        <w:fldChar w:fldCharType="begin"/>
      </w:r>
      <w:r>
        <w:rPr>
          <w:sz w:val="24"/>
          <w:szCs w:val="24"/>
        </w:rPr>
        <w:instrText xml:space="preserve"> ADDIN ZOTERO_ITEM CSL_CITATION {"citationID":"J0I4tSzY","properties":{"formattedCitation":"(Yon &amp; Bischoff, 2023)","plainCitation":"(Yon &amp; Bischoff, 2023)","noteIndex":0},"citationItems":[{"id":1815,"uris":["http://zotero.org/users/6965904/items/DRWJUFXQ"],"itemData":{"id":1815,"type":"book","title":"netplot: Beautiful Graph Drawing","URL":"https://github.com/USCCANA/netplot","author":[{"family":"Yon","given":"George Vega"},{"family":"Bischoff","given":"Porter"}],"issued":{"date-parts":[["2023"]]}}}],"schema":"https://github.com/citation-style-language/schema/raw/master/csl-citation.json"} </w:instrText>
      </w:r>
      <w:r>
        <w:rPr>
          <w:sz w:val="24"/>
          <w:szCs w:val="24"/>
        </w:rPr>
        <w:fldChar w:fldCharType="separate"/>
      </w:r>
      <w:r w:rsidRPr="004F38D5">
        <w:rPr>
          <w:sz w:val="24"/>
        </w:rPr>
        <w:t>(Yon &amp; Bischoff, 2023)</w:t>
      </w:r>
      <w:r>
        <w:rPr>
          <w:sz w:val="24"/>
          <w:szCs w:val="24"/>
        </w:rPr>
        <w:fldChar w:fldCharType="end"/>
      </w:r>
      <w:r>
        <w:rPr>
          <w:sz w:val="24"/>
          <w:szCs w:val="24"/>
        </w:rPr>
        <w:t xml:space="preserve"> was created as an alternative option for plotting network data to those mentioned above. It is built on the grid plotting system, the same used by the popular `ggplot2`. Like `ggplot2`, its focus is mainly on aesthetics, providing beautiful visualizations right out of the box. The plot below shows the differences between `</w:t>
      </w:r>
      <w:proofErr w:type="spellStart"/>
      <w:r>
        <w:rPr>
          <w:sz w:val="24"/>
          <w:szCs w:val="24"/>
        </w:rPr>
        <w:t>netplot</w:t>
      </w:r>
      <w:proofErr w:type="spellEnd"/>
      <w:r>
        <w:rPr>
          <w:sz w:val="24"/>
          <w:szCs w:val="24"/>
        </w:rPr>
        <w:t xml:space="preserve">` and the most popular </w:t>
      </w:r>
      <w:proofErr w:type="gramStart"/>
      <w:r>
        <w:rPr>
          <w:sz w:val="24"/>
          <w:szCs w:val="24"/>
        </w:rPr>
        <w:t>alternatives;</w:t>
      </w:r>
      <w:proofErr w:type="gramEnd"/>
      <w:r>
        <w:rPr>
          <w:sz w:val="24"/>
          <w:szCs w:val="24"/>
        </w:rPr>
        <w:t xml:space="preserve"> which we presented during the 2023 SPUR program at the University of Utah:</w:t>
      </w:r>
    </w:p>
    <w:p w14:paraId="48CFAC09" w14:textId="77777777" w:rsidR="00AF675E" w:rsidRDefault="00AF675E" w:rsidP="00AF675E">
      <w:pPr>
        <w:rPr>
          <w:sz w:val="24"/>
          <w:szCs w:val="24"/>
        </w:rPr>
      </w:pPr>
      <w:r>
        <w:rPr>
          <w:noProof/>
          <w:sz w:val="24"/>
          <w:szCs w:val="24"/>
        </w:rPr>
        <w:lastRenderedPageBreak/>
        <w:drawing>
          <wp:inline distT="0" distB="0" distL="0" distR="0" wp14:anchorId="295366CF" wp14:editId="7F9BCE9D">
            <wp:extent cx="5943600" cy="4360545"/>
            <wp:effectExtent l="0" t="0" r="0" b="0"/>
            <wp:docPr id="22" name="image6.png" descr="A collage of multiple images of different shap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collage of multiple images of different shapes&#10;&#10;Description automatically generated"/>
                    <pic:cNvPicPr preferRelativeResize="0"/>
                  </pic:nvPicPr>
                  <pic:blipFill>
                    <a:blip r:embed="rId6"/>
                    <a:srcRect/>
                    <a:stretch>
                      <a:fillRect/>
                    </a:stretch>
                  </pic:blipFill>
                  <pic:spPr>
                    <a:xfrm>
                      <a:off x="0" y="0"/>
                      <a:ext cx="5943600" cy="4360545"/>
                    </a:xfrm>
                    <a:prstGeom prst="rect">
                      <a:avLst/>
                    </a:prstGeom>
                    <a:ln/>
                  </pic:spPr>
                </pic:pic>
              </a:graphicData>
            </a:graphic>
          </wp:inline>
        </w:drawing>
      </w:r>
    </w:p>
    <w:p w14:paraId="6207A943" w14:textId="77777777" w:rsidR="00AF675E" w:rsidRDefault="00AF675E" w:rsidP="00AF675E">
      <w:pPr>
        <w:rPr>
          <w:i/>
          <w:iCs/>
          <w:sz w:val="24"/>
          <w:szCs w:val="24"/>
        </w:rPr>
      </w:pPr>
      <w:r>
        <w:rPr>
          <w:i/>
          <w:iCs/>
          <w:sz w:val="24"/>
          <w:szCs w:val="24"/>
        </w:rPr>
        <w:t>Figure 1</w:t>
      </w:r>
    </w:p>
    <w:p w14:paraId="5AF560EE" w14:textId="77777777" w:rsidR="00AF675E" w:rsidRPr="00686706" w:rsidRDefault="00AF675E" w:rsidP="00AF675E">
      <w:pPr>
        <w:rPr>
          <w:i/>
          <w:iCs/>
          <w:sz w:val="24"/>
          <w:szCs w:val="24"/>
        </w:rPr>
      </w:pPr>
    </w:p>
    <w:p w14:paraId="12947264" w14:textId="2617E801" w:rsidR="00AF675E" w:rsidRDefault="00AF675E" w:rsidP="00AF675E">
      <w:pPr>
        <w:rPr>
          <w:sz w:val="24"/>
          <w:szCs w:val="24"/>
        </w:rPr>
      </w:pPr>
      <w:r>
        <w:rPr>
          <w:sz w:val="24"/>
          <w:szCs w:val="24"/>
        </w:rPr>
        <w:t>In what follows, I present a few examples of the `</w:t>
      </w:r>
      <w:proofErr w:type="spellStart"/>
      <w:r>
        <w:rPr>
          <w:sz w:val="24"/>
          <w:szCs w:val="24"/>
        </w:rPr>
        <w:t>netplot</w:t>
      </w:r>
      <w:proofErr w:type="spellEnd"/>
      <w:r>
        <w:rPr>
          <w:sz w:val="24"/>
          <w:szCs w:val="24"/>
        </w:rPr>
        <w:t>` R package using data from the `</w:t>
      </w:r>
      <w:proofErr w:type="spellStart"/>
      <w:r>
        <w:rPr>
          <w:sz w:val="24"/>
          <w:szCs w:val="24"/>
        </w:rPr>
        <w:t>networkdata</w:t>
      </w:r>
      <w:proofErr w:type="spellEnd"/>
      <w:r>
        <w:rPr>
          <w:sz w:val="24"/>
          <w:szCs w:val="24"/>
        </w:rPr>
        <w:t xml:space="preserve">` R package </w:t>
      </w:r>
      <w:r>
        <w:rPr>
          <w:sz w:val="24"/>
          <w:szCs w:val="24"/>
        </w:rPr>
        <w:fldChar w:fldCharType="begin"/>
      </w:r>
      <w:r>
        <w:rPr>
          <w:sz w:val="24"/>
          <w:szCs w:val="24"/>
        </w:rPr>
        <w:instrText xml:space="preserve"> ADDIN ZOTERO_ITEM CSL_CITATION {"citationID":"VhXNEhTb","properties":{"formattedCitation":"(Schoch, 2021)","plainCitation":"(Schoch, 2021)","noteIndex":0},"citationItems":[{"id":1817,"uris":["http://zotero.org/users/6965904/items/MJSBPYTH"],"itemData":{"id":1817,"type":"book","title":"networkdata: Repository of Network Datasets","URL":"https://github.com/schochastics/networkdata","author":[{"family":"Schoch","given":"David"}],"issued":{"date-parts":[["2021"]]}}}],"schema":"https://github.com/citation-style-language/schema/raw/master/csl-citation.json"} </w:instrText>
      </w:r>
      <w:r>
        <w:rPr>
          <w:sz w:val="24"/>
          <w:szCs w:val="24"/>
        </w:rPr>
        <w:fldChar w:fldCharType="separate"/>
      </w:r>
      <w:r w:rsidRPr="007B21BA">
        <w:rPr>
          <w:sz w:val="24"/>
        </w:rPr>
        <w:t>(Schoch, 2021)</w:t>
      </w:r>
      <w:r>
        <w:rPr>
          <w:sz w:val="24"/>
          <w:szCs w:val="24"/>
        </w:rPr>
        <w:fldChar w:fldCharType="end"/>
      </w:r>
      <w:r>
        <w:rPr>
          <w:sz w:val="24"/>
          <w:szCs w:val="24"/>
        </w:rPr>
        <w:t>.</w:t>
      </w:r>
    </w:p>
    <w:p w14:paraId="7E2C3C23" w14:textId="77777777" w:rsidR="00AF675E" w:rsidRDefault="00AF675E" w:rsidP="00AF675E">
      <w:pPr>
        <w:rPr>
          <w:sz w:val="24"/>
          <w:szCs w:val="24"/>
        </w:rPr>
      </w:pPr>
    </w:p>
    <w:p w14:paraId="63F51754" w14:textId="77777777" w:rsidR="00AF675E" w:rsidRDefault="00AF675E" w:rsidP="00AF675E">
      <w:pPr>
        <w:rPr>
          <w:b/>
          <w:sz w:val="24"/>
          <w:szCs w:val="24"/>
          <w:u w:val="single"/>
        </w:rPr>
      </w:pPr>
      <w:r>
        <w:rPr>
          <w:b/>
          <w:sz w:val="24"/>
          <w:szCs w:val="24"/>
          <w:u w:val="single"/>
        </w:rPr>
        <w:t>Movie walkthrough</w:t>
      </w:r>
    </w:p>
    <w:p w14:paraId="4C8CE9C6" w14:textId="77777777" w:rsidR="00AF675E" w:rsidRDefault="00AF675E" w:rsidP="00AF675E">
      <w:pPr>
        <w:rPr>
          <w:sz w:val="24"/>
          <w:szCs w:val="24"/>
        </w:rPr>
      </w:pPr>
      <w:r>
        <w:rPr>
          <w:sz w:val="24"/>
          <w:szCs w:val="24"/>
        </w:rPr>
        <w:t>The `</w:t>
      </w:r>
      <w:proofErr w:type="spellStart"/>
      <w:r>
        <w:rPr>
          <w:sz w:val="24"/>
          <w:szCs w:val="24"/>
        </w:rPr>
        <w:t>networkdata</w:t>
      </w:r>
      <w:proofErr w:type="spellEnd"/>
      <w:r>
        <w:rPr>
          <w:sz w:val="24"/>
          <w:szCs w:val="24"/>
        </w:rPr>
        <w:t>` package features 979 datasets with 2,135 networks, giving us a great place to explore some of the strengths of the `</w:t>
      </w:r>
      <w:proofErr w:type="spellStart"/>
      <w:r>
        <w:rPr>
          <w:sz w:val="24"/>
          <w:szCs w:val="24"/>
        </w:rPr>
        <w:t>netplot</w:t>
      </w:r>
      <w:proofErr w:type="spellEnd"/>
      <w:r>
        <w:rPr>
          <w:sz w:val="24"/>
          <w:szCs w:val="24"/>
        </w:rPr>
        <w:t>` package. Here, I will focus on a subset including ~775 networks of movie characters. Of the latter, I will use `</w:t>
      </w:r>
      <w:proofErr w:type="spellStart"/>
      <w:r>
        <w:rPr>
          <w:sz w:val="24"/>
          <w:szCs w:val="24"/>
        </w:rPr>
        <w:t>netplot</w:t>
      </w:r>
      <w:proofErr w:type="spellEnd"/>
      <w:r>
        <w:rPr>
          <w:sz w:val="24"/>
          <w:szCs w:val="24"/>
        </w:rPr>
        <w:t xml:space="preserve">` to visualize five of my favorites. </w:t>
      </w:r>
    </w:p>
    <w:p w14:paraId="54F13F39" w14:textId="77777777" w:rsidR="00AF675E" w:rsidRDefault="00AF675E" w:rsidP="00AF675E">
      <w:pPr>
        <w:rPr>
          <w:sz w:val="24"/>
          <w:szCs w:val="24"/>
        </w:rPr>
      </w:pPr>
      <w:r>
        <w:rPr>
          <w:sz w:val="24"/>
          <w:szCs w:val="24"/>
        </w:rPr>
        <w:t xml:space="preserve">First, we need to load in the packages, as taught by </w:t>
      </w:r>
      <w:proofErr w:type="spellStart"/>
      <w:r>
        <w:rPr>
          <w:sz w:val="24"/>
          <w:szCs w:val="24"/>
        </w:rPr>
        <w:t>S</w:t>
      </w:r>
      <w:r w:rsidRPr="007B21BA">
        <w:rPr>
          <w:sz w:val="24"/>
          <w:szCs w:val="24"/>
        </w:rPr>
        <w:t>chochastics</w:t>
      </w:r>
      <w:proofErr w:type="spellEnd"/>
      <w:r>
        <w:rPr>
          <w:sz w:val="24"/>
          <w:szCs w:val="24"/>
        </w:rPr>
        <w:t xml:space="preserve"> in</w:t>
      </w:r>
      <w:r w:rsidRPr="007B21BA">
        <w:rPr>
          <w:sz w:val="24"/>
          <w:szCs w:val="24"/>
        </w:rPr>
        <w:t xml:space="preserve"> 2019</w:t>
      </w:r>
      <w:r>
        <w:rPr>
          <w:sz w:val="24"/>
          <w:szCs w:val="24"/>
        </w:rPr>
        <w:t xml:space="preserve">: </w:t>
      </w:r>
    </w:p>
    <w:p w14:paraId="461355EF" w14:textId="77777777" w:rsidR="00AF675E" w:rsidRDefault="00AF675E" w:rsidP="00AF675E">
      <w:pPr>
        <w:rPr>
          <w:sz w:val="24"/>
          <w:szCs w:val="24"/>
        </w:rPr>
      </w:pPr>
      <w:r>
        <w:rPr>
          <w:noProof/>
          <w:sz w:val="24"/>
          <w:szCs w:val="24"/>
        </w:rPr>
        <w:drawing>
          <wp:inline distT="114300" distB="114300" distL="114300" distR="114300" wp14:anchorId="17525ED0" wp14:editId="4E0C1C1E">
            <wp:extent cx="5943600" cy="2044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044700"/>
                    </a:xfrm>
                    <a:prstGeom prst="rect">
                      <a:avLst/>
                    </a:prstGeom>
                    <a:ln/>
                  </pic:spPr>
                </pic:pic>
              </a:graphicData>
            </a:graphic>
          </wp:inline>
        </w:drawing>
      </w:r>
    </w:p>
    <w:p w14:paraId="6ED47EB3" w14:textId="77777777" w:rsidR="00AF675E" w:rsidRDefault="00AF675E" w:rsidP="00AF675E">
      <w:pPr>
        <w:rPr>
          <w:i/>
          <w:iCs/>
          <w:sz w:val="24"/>
          <w:szCs w:val="24"/>
        </w:rPr>
      </w:pPr>
      <w:r>
        <w:rPr>
          <w:i/>
          <w:iCs/>
          <w:sz w:val="24"/>
          <w:szCs w:val="24"/>
        </w:rPr>
        <w:t>Figure 2</w:t>
      </w:r>
    </w:p>
    <w:p w14:paraId="690D80CD" w14:textId="77777777" w:rsidR="00AF675E" w:rsidRPr="00686706" w:rsidRDefault="00AF675E" w:rsidP="00AF675E">
      <w:pPr>
        <w:rPr>
          <w:i/>
          <w:iCs/>
          <w:sz w:val="24"/>
          <w:szCs w:val="24"/>
        </w:rPr>
      </w:pPr>
    </w:p>
    <w:p w14:paraId="46132857" w14:textId="77777777" w:rsidR="00AF675E" w:rsidRDefault="00AF675E" w:rsidP="00AF675E">
      <w:pPr>
        <w:rPr>
          <w:sz w:val="24"/>
          <w:szCs w:val="24"/>
        </w:rPr>
      </w:pPr>
      <w:r>
        <w:rPr>
          <w:sz w:val="24"/>
          <w:szCs w:val="24"/>
        </w:rPr>
        <w:t>Following that, we are ready to identify our movies. Here is our code showing how to do that with the `</w:t>
      </w:r>
      <w:proofErr w:type="spellStart"/>
      <w:r>
        <w:rPr>
          <w:sz w:val="24"/>
          <w:szCs w:val="24"/>
        </w:rPr>
        <w:t>networkdata</w:t>
      </w:r>
      <w:proofErr w:type="spellEnd"/>
      <w:r>
        <w:rPr>
          <w:sz w:val="24"/>
          <w:szCs w:val="24"/>
        </w:rPr>
        <w:t>` package:</w:t>
      </w:r>
    </w:p>
    <w:p w14:paraId="67FF72B6" w14:textId="77777777" w:rsidR="00AF675E" w:rsidRDefault="00AF675E" w:rsidP="00AF675E">
      <w:pPr>
        <w:rPr>
          <w:sz w:val="24"/>
          <w:szCs w:val="24"/>
        </w:rPr>
      </w:pPr>
      <w:r>
        <w:rPr>
          <w:noProof/>
          <w:sz w:val="24"/>
          <w:szCs w:val="24"/>
        </w:rPr>
        <w:lastRenderedPageBreak/>
        <w:drawing>
          <wp:inline distT="114300" distB="114300" distL="114300" distR="114300" wp14:anchorId="419F7A79" wp14:editId="1E2A4A0D">
            <wp:extent cx="5943600" cy="10922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1092200"/>
                    </a:xfrm>
                    <a:prstGeom prst="rect">
                      <a:avLst/>
                    </a:prstGeom>
                    <a:ln/>
                  </pic:spPr>
                </pic:pic>
              </a:graphicData>
            </a:graphic>
          </wp:inline>
        </w:drawing>
      </w:r>
    </w:p>
    <w:p w14:paraId="4DE0998A" w14:textId="77777777" w:rsidR="00AF675E" w:rsidRDefault="00AF675E" w:rsidP="00AF675E">
      <w:pPr>
        <w:rPr>
          <w:i/>
          <w:iCs/>
          <w:sz w:val="24"/>
          <w:szCs w:val="24"/>
        </w:rPr>
      </w:pPr>
      <w:r>
        <w:rPr>
          <w:i/>
          <w:iCs/>
          <w:sz w:val="24"/>
          <w:szCs w:val="24"/>
        </w:rPr>
        <w:t>Figure 3</w:t>
      </w:r>
    </w:p>
    <w:p w14:paraId="3C6F32C7" w14:textId="77777777" w:rsidR="00AF675E" w:rsidRPr="00686706" w:rsidRDefault="00AF675E" w:rsidP="00AF675E">
      <w:pPr>
        <w:rPr>
          <w:i/>
          <w:iCs/>
          <w:sz w:val="24"/>
          <w:szCs w:val="24"/>
        </w:rPr>
      </w:pPr>
    </w:p>
    <w:p w14:paraId="10FBC880" w14:textId="77777777" w:rsidR="00AF675E" w:rsidRDefault="00AF675E" w:rsidP="00AF675E">
      <w:pPr>
        <w:rPr>
          <w:sz w:val="24"/>
          <w:szCs w:val="24"/>
        </w:rPr>
      </w:pPr>
      <w:r>
        <w:rPr>
          <w:sz w:val="24"/>
          <w:szCs w:val="24"/>
        </w:rPr>
        <w:t>The “</w:t>
      </w:r>
      <w:proofErr w:type="spellStart"/>
      <w:r>
        <w:rPr>
          <w:sz w:val="24"/>
          <w:szCs w:val="24"/>
        </w:rPr>
        <w:t>xmen</w:t>
      </w:r>
      <w:proofErr w:type="spellEnd"/>
      <w:r>
        <w:rPr>
          <w:sz w:val="24"/>
          <w:szCs w:val="24"/>
        </w:rPr>
        <w:t xml:space="preserve">” dataset comes from the film titled “X-Men” </w:t>
      </w:r>
      <w:r>
        <w:rPr>
          <w:sz w:val="24"/>
          <w:szCs w:val="24"/>
        </w:rPr>
        <w:fldChar w:fldCharType="begin"/>
      </w:r>
      <w:r>
        <w:rPr>
          <w:sz w:val="24"/>
          <w:szCs w:val="24"/>
        </w:rPr>
        <w:instrText xml:space="preserve"> ADDIN ZOTERO_ITEM CSL_CITATION {"citationID":"6V0BdKFl","properties":{"formattedCitation":"({\\i{}X-Men (2000) - IMDb}, n.d.)","plainCitation":"(X-Men (2000) - IMDb, n.d.)","noteIndex":0},"citationItems":[{"id":1799,"uris":["http://zotero.org/users/6965904/items/EPHCQU2K"],"itemData":{"id":1799,"type":"webpage","title":"X-Men (2000) - IMDb","URL":"https://www.imdb.com/title/tt0120903/","accessed":{"date-parts":[["2023",8,4]]}}}],"schema":"https://github.com/citation-style-language/schema/raw/master/csl-citation.json"} </w:instrText>
      </w:r>
      <w:r>
        <w:rPr>
          <w:sz w:val="24"/>
          <w:szCs w:val="24"/>
        </w:rPr>
        <w:fldChar w:fldCharType="separate"/>
      </w:r>
      <w:r w:rsidRPr="007B21BA">
        <w:rPr>
          <w:sz w:val="24"/>
          <w:szCs w:val="24"/>
        </w:rPr>
        <w:t>(</w:t>
      </w:r>
      <w:r w:rsidRPr="007B21BA">
        <w:rPr>
          <w:i/>
          <w:iCs/>
          <w:sz w:val="24"/>
          <w:szCs w:val="24"/>
        </w:rPr>
        <w:t>X-Men (2000) - IMDb</w:t>
      </w:r>
      <w:r w:rsidRPr="007B21BA">
        <w:rPr>
          <w:sz w:val="24"/>
          <w:szCs w:val="24"/>
        </w:rPr>
        <w:t>, n.d.)</w:t>
      </w:r>
      <w:r>
        <w:rPr>
          <w:sz w:val="24"/>
          <w:szCs w:val="24"/>
        </w:rPr>
        <w:fldChar w:fldCharType="end"/>
      </w:r>
      <w:r>
        <w:rPr>
          <w:sz w:val="24"/>
          <w:szCs w:val="24"/>
        </w:rPr>
        <w:t>. The “</w:t>
      </w:r>
      <w:proofErr w:type="spellStart"/>
      <w:r>
        <w:rPr>
          <w:sz w:val="24"/>
          <w:szCs w:val="24"/>
        </w:rPr>
        <w:t>dumb_and_dumber</w:t>
      </w:r>
      <w:proofErr w:type="spellEnd"/>
      <w:r>
        <w:rPr>
          <w:sz w:val="24"/>
          <w:szCs w:val="24"/>
        </w:rPr>
        <w:t xml:space="preserve">” dataset comes from the film titled “Dumb and Dumber” </w:t>
      </w:r>
      <w:r>
        <w:rPr>
          <w:sz w:val="24"/>
          <w:szCs w:val="24"/>
        </w:rPr>
        <w:fldChar w:fldCharType="begin"/>
      </w:r>
      <w:r>
        <w:rPr>
          <w:sz w:val="24"/>
          <w:szCs w:val="24"/>
        </w:rPr>
        <w:instrText xml:space="preserve"> ADDIN ZOTERO_ITEM CSL_CITATION {"citationID":"CdgjEUgd","properties":{"formattedCitation":"({\\i{}Dumb and Dumber (1994) - IMDb}, n.d.)","plainCitation":"(Dumb and Dumber (1994) - IMDb, n.d.)","noteIndex":0},"citationItems":[{"id":1803,"uris":["http://zotero.org/users/6965904/items/D8ZPDW5A"],"itemData":{"id":1803,"type":"webpage","title":"Dumb and Dumber (1994) - IMDb","URL":"https://www.imdb.com/title/tt0109686/?ref_=fn_al_tt_1","accessed":{"date-parts":[["2023",8,4]]}}}],"schema":"https://github.com/citation-style-language/schema/raw/master/csl-citation.json"} </w:instrText>
      </w:r>
      <w:r>
        <w:rPr>
          <w:sz w:val="24"/>
          <w:szCs w:val="24"/>
        </w:rPr>
        <w:fldChar w:fldCharType="separate"/>
      </w:r>
      <w:r w:rsidRPr="007B21BA">
        <w:rPr>
          <w:sz w:val="24"/>
          <w:szCs w:val="24"/>
        </w:rPr>
        <w:t>(</w:t>
      </w:r>
      <w:r w:rsidRPr="007B21BA">
        <w:rPr>
          <w:i/>
          <w:iCs/>
          <w:sz w:val="24"/>
          <w:szCs w:val="24"/>
        </w:rPr>
        <w:t>Dumb and Dumber (1994) - IMDb</w:t>
      </w:r>
      <w:r w:rsidRPr="007B21BA">
        <w:rPr>
          <w:sz w:val="24"/>
          <w:szCs w:val="24"/>
        </w:rPr>
        <w:t>, n.d.)</w:t>
      </w:r>
      <w:r>
        <w:rPr>
          <w:sz w:val="24"/>
          <w:szCs w:val="24"/>
        </w:rPr>
        <w:fldChar w:fldCharType="end"/>
      </w:r>
      <w:r>
        <w:rPr>
          <w:sz w:val="24"/>
          <w:szCs w:val="24"/>
        </w:rPr>
        <w:t>, while the “</w:t>
      </w:r>
      <w:proofErr w:type="spellStart"/>
      <w:r>
        <w:rPr>
          <w:sz w:val="24"/>
          <w:szCs w:val="24"/>
        </w:rPr>
        <w:t>indiana_jones</w:t>
      </w:r>
      <w:proofErr w:type="spellEnd"/>
      <w:r>
        <w:rPr>
          <w:sz w:val="24"/>
          <w:szCs w:val="24"/>
        </w:rPr>
        <w:t xml:space="preserve">” dataset comes from the film titled “Indiana Jones and the Last Crusade” </w:t>
      </w:r>
      <w:r>
        <w:rPr>
          <w:sz w:val="24"/>
          <w:szCs w:val="24"/>
        </w:rPr>
        <w:fldChar w:fldCharType="begin"/>
      </w:r>
      <w:r>
        <w:rPr>
          <w:sz w:val="24"/>
          <w:szCs w:val="24"/>
        </w:rPr>
        <w:instrText xml:space="preserve"> ADDIN ZOTERO_ITEM CSL_CITATION {"citationID":"VdBeHEMR","properties":{"formattedCitation":"({\\i{}Indiana Jones and the Last Crusade (1989) - IMDb}, n.d.)","plainCitation":"(Indiana Jones and the Last Crusade (1989) - IMDb, n.d.)","noteIndex":0},"citationItems":[{"id":1805,"uris":["http://zotero.org/users/6965904/items/9Y3PM8RY"],"itemData":{"id":1805,"type":"webpage","title":"Indiana Jones and the Last Crusade (1989) - IMDb","URL":"https://www.imdb.com/title/tt0097576/?ref_=nv_sr_srsg_2_tt_5_nm_1_q_indiana%2520jones%2520and%2520the%2520last%2520","accessed":{"date-parts":[["2023",8,4]]}}}],"schema":"https://github.com/citation-style-language/schema/raw/master/csl-citation.json"} </w:instrText>
      </w:r>
      <w:r>
        <w:rPr>
          <w:sz w:val="24"/>
          <w:szCs w:val="24"/>
        </w:rPr>
        <w:fldChar w:fldCharType="separate"/>
      </w:r>
      <w:r w:rsidRPr="007B21BA">
        <w:rPr>
          <w:sz w:val="24"/>
          <w:szCs w:val="24"/>
        </w:rPr>
        <w:t>(</w:t>
      </w:r>
      <w:r w:rsidRPr="007B21BA">
        <w:rPr>
          <w:i/>
          <w:iCs/>
          <w:sz w:val="24"/>
          <w:szCs w:val="24"/>
        </w:rPr>
        <w:t>Indiana Jones and the Last Crusade (1989) - IMDb</w:t>
      </w:r>
      <w:r w:rsidRPr="007B21BA">
        <w:rPr>
          <w:sz w:val="24"/>
          <w:szCs w:val="24"/>
        </w:rPr>
        <w:t>, n.d.)</w:t>
      </w:r>
      <w:r>
        <w:rPr>
          <w:sz w:val="24"/>
          <w:szCs w:val="24"/>
        </w:rPr>
        <w:fldChar w:fldCharType="end"/>
      </w:r>
      <w:r>
        <w:rPr>
          <w:sz w:val="24"/>
          <w:szCs w:val="24"/>
        </w:rPr>
        <w:t>. Lastly, the dataset titled “</w:t>
      </w:r>
      <w:proofErr w:type="spellStart"/>
      <w:r>
        <w:rPr>
          <w:sz w:val="24"/>
          <w:szCs w:val="24"/>
        </w:rPr>
        <w:t>mission_impossible</w:t>
      </w:r>
      <w:proofErr w:type="spellEnd"/>
      <w:r>
        <w:rPr>
          <w:sz w:val="24"/>
          <w:szCs w:val="24"/>
        </w:rPr>
        <w:t xml:space="preserve">” is from the film titled “Mission: Impossible” </w:t>
      </w:r>
      <w:r>
        <w:rPr>
          <w:sz w:val="24"/>
          <w:szCs w:val="24"/>
        </w:rPr>
        <w:fldChar w:fldCharType="begin"/>
      </w:r>
      <w:r>
        <w:rPr>
          <w:sz w:val="24"/>
          <w:szCs w:val="24"/>
        </w:rPr>
        <w:instrText xml:space="preserve"> ADDIN ZOTERO_ITEM CSL_CITATION {"citationID":"QqqG8m0W","properties":{"formattedCitation":"(Palma, 1996)","plainCitation":"(Palma, 1996)","noteIndex":0},"citationItems":[{"id":1807,"uris":["http://zotero.org/users/6965904/items/8U9F924H"],"itemData":{"id":1807,"type":"motion_picture","abstract":"An American agent, under false suspicion of disloyalty, must discover and expose the real spy without the help of his organization.","dimensions":"1h50m","genre":"Action, Adventure, Thriller","note":"IMDb ID: tt0117060\nevent-location: United States","publisher":"Paramount Pictures, Cruise/Wagner Productions","source":"IMDb","title":"Mission: Impossible","title-short":"Mission","director":[{"family":"Palma","given":"Brian De"}],"script-writer":[{"family":"Geller","given":"Bruce"},{"family":"Koepp","given":"David"},{"family":"Zaillian","given":"Steven"}],"contributor":[{"family":"Cruise","given":"Tom"},{"family":"Voight","given":"Jon"},{"family":"Béart","given":"Emmanuelle"}],"issued":{"date-parts":[["1996",5,22]]}}}],"schema":"https://github.com/citation-style-language/schema/raw/master/csl-citation.json"} </w:instrText>
      </w:r>
      <w:r>
        <w:rPr>
          <w:sz w:val="24"/>
          <w:szCs w:val="24"/>
        </w:rPr>
        <w:fldChar w:fldCharType="separate"/>
      </w:r>
      <w:r w:rsidRPr="007B21BA">
        <w:rPr>
          <w:sz w:val="24"/>
        </w:rPr>
        <w:t>(Palma, 1996)</w:t>
      </w:r>
      <w:r>
        <w:rPr>
          <w:sz w:val="24"/>
          <w:szCs w:val="24"/>
        </w:rPr>
        <w:fldChar w:fldCharType="end"/>
      </w:r>
      <w:r>
        <w:rPr>
          <w:sz w:val="24"/>
          <w:szCs w:val="24"/>
        </w:rPr>
        <w:t>, and the “</w:t>
      </w:r>
      <w:proofErr w:type="spellStart"/>
      <w:r>
        <w:rPr>
          <w:sz w:val="24"/>
          <w:szCs w:val="24"/>
        </w:rPr>
        <w:t>star_wars</w:t>
      </w:r>
      <w:proofErr w:type="spellEnd"/>
      <w:r>
        <w:rPr>
          <w:sz w:val="24"/>
          <w:szCs w:val="24"/>
        </w:rPr>
        <w:t xml:space="preserve">” dataset comes from the film titled “Star Wars: Episode IV – A New Hope” </w:t>
      </w:r>
      <w:r>
        <w:rPr>
          <w:sz w:val="24"/>
          <w:szCs w:val="24"/>
        </w:rPr>
        <w:fldChar w:fldCharType="begin"/>
      </w:r>
      <w:r>
        <w:rPr>
          <w:sz w:val="24"/>
          <w:szCs w:val="24"/>
        </w:rPr>
        <w:instrText xml:space="preserve"> ADDIN ZOTERO_ITEM CSL_CITATION {"citationID":"MNGEIuB6","properties":{"formattedCitation":"({\\i{}Star Wars: Episode IV - A New Hope (1977) - IMDb}, n.d.)","plainCitation":"(Star Wars: Episode IV - A New Hope (1977) - IMDb, n.d.)","noteIndex":0},"citationItems":[{"id":1808,"uris":["http://zotero.org/users/6965904/items/EE2QGSH5"],"itemData":{"id":1808,"type":"webpage","title":"Star Wars: Episode IV - A New Hope (1977) - IMDb","URL":"https://www.imdb.com/title/tt0076759/?ref_=fn_al_tt_1","accessed":{"date-parts":[["2023",8,4]]}}}],"schema":"https://github.com/citation-style-language/schema/raw/master/csl-citation.json"} </w:instrText>
      </w:r>
      <w:r>
        <w:rPr>
          <w:sz w:val="24"/>
          <w:szCs w:val="24"/>
        </w:rPr>
        <w:fldChar w:fldCharType="separate"/>
      </w:r>
      <w:r w:rsidRPr="007B21BA">
        <w:rPr>
          <w:sz w:val="24"/>
          <w:szCs w:val="24"/>
        </w:rPr>
        <w:t>(</w:t>
      </w:r>
      <w:r w:rsidRPr="007B21BA">
        <w:rPr>
          <w:i/>
          <w:iCs/>
          <w:sz w:val="24"/>
          <w:szCs w:val="24"/>
        </w:rPr>
        <w:t>Star Wars: Episode IV - A New Hope (1977) - IMDb</w:t>
      </w:r>
      <w:r w:rsidRPr="007B21BA">
        <w:rPr>
          <w:sz w:val="24"/>
          <w:szCs w:val="24"/>
        </w:rPr>
        <w:t>, n.d.)</w:t>
      </w:r>
      <w:r>
        <w:rPr>
          <w:sz w:val="24"/>
          <w:szCs w:val="24"/>
        </w:rPr>
        <w:fldChar w:fldCharType="end"/>
      </w:r>
    </w:p>
    <w:p w14:paraId="26477F90" w14:textId="77777777" w:rsidR="00AF675E" w:rsidRDefault="00AF675E" w:rsidP="00AF675E">
      <w:pPr>
        <w:rPr>
          <w:sz w:val="24"/>
          <w:szCs w:val="24"/>
        </w:rPr>
      </w:pPr>
    </w:p>
    <w:p w14:paraId="1FF57F79" w14:textId="77777777" w:rsidR="00AF675E" w:rsidRPr="00AF675E" w:rsidRDefault="00AF675E" w:rsidP="00AF675E">
      <w:pPr>
        <w:rPr>
          <w:b/>
          <w:sz w:val="24"/>
          <w:szCs w:val="24"/>
          <w:u w:val="single"/>
        </w:rPr>
      </w:pPr>
      <w:r w:rsidRPr="00AF675E">
        <w:rPr>
          <w:b/>
          <w:sz w:val="24"/>
          <w:szCs w:val="24"/>
          <w:u w:val="single"/>
        </w:rPr>
        <w:t>X-Men</w:t>
      </w:r>
    </w:p>
    <w:p w14:paraId="2827F55D" w14:textId="77777777" w:rsidR="00AF675E" w:rsidRDefault="00AF675E" w:rsidP="00AF675E">
      <w:pPr>
        <w:rPr>
          <w:sz w:val="24"/>
          <w:szCs w:val="24"/>
        </w:rPr>
      </w:pPr>
      <w:r>
        <w:rPr>
          <w:sz w:val="24"/>
          <w:szCs w:val="24"/>
        </w:rPr>
        <w:t>First, let’s plot the “</w:t>
      </w:r>
      <w:proofErr w:type="spellStart"/>
      <w:r>
        <w:rPr>
          <w:sz w:val="24"/>
          <w:szCs w:val="24"/>
        </w:rPr>
        <w:t>xmen</w:t>
      </w:r>
      <w:proofErr w:type="spellEnd"/>
      <w:r>
        <w:rPr>
          <w:sz w:val="24"/>
          <w:szCs w:val="24"/>
        </w:rPr>
        <w:t>” dataset:</w:t>
      </w:r>
    </w:p>
    <w:p w14:paraId="1FFCB14D" w14:textId="77777777" w:rsidR="00AF675E" w:rsidRDefault="00AF675E" w:rsidP="00AF675E">
      <w:pPr>
        <w:rPr>
          <w:sz w:val="24"/>
          <w:szCs w:val="24"/>
        </w:rPr>
      </w:pPr>
      <w:r>
        <w:rPr>
          <w:noProof/>
          <w:sz w:val="24"/>
          <w:szCs w:val="24"/>
        </w:rPr>
        <w:drawing>
          <wp:inline distT="114300" distB="114300" distL="114300" distR="114300" wp14:anchorId="5767A33F" wp14:editId="3DEE8F83">
            <wp:extent cx="5943600" cy="20574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057400"/>
                    </a:xfrm>
                    <a:prstGeom prst="rect">
                      <a:avLst/>
                    </a:prstGeom>
                    <a:ln/>
                  </pic:spPr>
                </pic:pic>
              </a:graphicData>
            </a:graphic>
          </wp:inline>
        </w:drawing>
      </w:r>
    </w:p>
    <w:p w14:paraId="3C2A9982" w14:textId="77777777" w:rsidR="00AF675E" w:rsidRDefault="00AF675E" w:rsidP="00AF675E">
      <w:pPr>
        <w:rPr>
          <w:i/>
          <w:iCs/>
          <w:sz w:val="24"/>
          <w:szCs w:val="24"/>
        </w:rPr>
      </w:pPr>
      <w:r w:rsidRPr="00686706">
        <w:rPr>
          <w:i/>
          <w:iCs/>
          <w:sz w:val="24"/>
          <w:szCs w:val="24"/>
        </w:rPr>
        <w:t>Figure 4</w:t>
      </w:r>
    </w:p>
    <w:p w14:paraId="494FF574" w14:textId="77777777" w:rsidR="00AF675E" w:rsidRPr="00686706" w:rsidRDefault="00AF675E" w:rsidP="00AF675E">
      <w:pPr>
        <w:rPr>
          <w:i/>
          <w:iCs/>
          <w:sz w:val="24"/>
          <w:szCs w:val="24"/>
        </w:rPr>
      </w:pPr>
    </w:p>
    <w:p w14:paraId="1B884C31" w14:textId="77777777" w:rsidR="00AF675E" w:rsidRDefault="00AF675E" w:rsidP="00AF675E">
      <w:pPr>
        <w:rPr>
          <w:sz w:val="24"/>
          <w:szCs w:val="24"/>
        </w:rPr>
      </w:pPr>
      <w:r>
        <w:rPr>
          <w:noProof/>
          <w:sz w:val="24"/>
          <w:szCs w:val="24"/>
        </w:rPr>
        <w:lastRenderedPageBreak/>
        <w:drawing>
          <wp:inline distT="114300" distB="114300" distL="114300" distR="114300" wp14:anchorId="04047673" wp14:editId="3A40D5CC">
            <wp:extent cx="5967413" cy="4475559"/>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967413" cy="4475559"/>
                    </a:xfrm>
                    <a:prstGeom prst="rect">
                      <a:avLst/>
                    </a:prstGeom>
                    <a:ln/>
                  </pic:spPr>
                </pic:pic>
              </a:graphicData>
            </a:graphic>
          </wp:inline>
        </w:drawing>
      </w:r>
    </w:p>
    <w:p w14:paraId="56DFC09A" w14:textId="77777777" w:rsidR="00AF675E" w:rsidRDefault="00AF675E" w:rsidP="00AF675E">
      <w:pPr>
        <w:rPr>
          <w:i/>
          <w:iCs/>
          <w:sz w:val="24"/>
          <w:szCs w:val="24"/>
        </w:rPr>
      </w:pPr>
      <w:r>
        <w:rPr>
          <w:i/>
          <w:iCs/>
          <w:sz w:val="24"/>
          <w:szCs w:val="24"/>
        </w:rPr>
        <w:t>Figure 5</w:t>
      </w:r>
    </w:p>
    <w:p w14:paraId="60ECB4C0" w14:textId="77777777" w:rsidR="00AF675E" w:rsidRPr="00686706" w:rsidRDefault="00AF675E" w:rsidP="00AF675E">
      <w:pPr>
        <w:rPr>
          <w:i/>
          <w:iCs/>
          <w:sz w:val="24"/>
          <w:szCs w:val="24"/>
        </w:rPr>
      </w:pPr>
    </w:p>
    <w:p w14:paraId="73DF1DA9" w14:textId="77777777" w:rsidR="00AF675E" w:rsidRDefault="00AF675E" w:rsidP="00AF675E">
      <w:pPr>
        <w:rPr>
          <w:sz w:val="24"/>
          <w:szCs w:val="24"/>
        </w:rPr>
      </w:pPr>
    </w:p>
    <w:p w14:paraId="5181DC85" w14:textId="77777777" w:rsidR="00AF675E" w:rsidRDefault="00AF675E" w:rsidP="00AF675E">
      <w:pPr>
        <w:rPr>
          <w:sz w:val="24"/>
          <w:szCs w:val="24"/>
        </w:rPr>
      </w:pPr>
      <w:r>
        <w:rPr>
          <w:sz w:val="24"/>
          <w:szCs w:val="24"/>
        </w:rPr>
        <w:t>As we can see, Magneto, Logan, Rogue, and others are very connected, while characters like Anchorman or See are not as connected. As for what `</w:t>
      </w:r>
      <w:proofErr w:type="spellStart"/>
      <w:r>
        <w:rPr>
          <w:sz w:val="24"/>
          <w:szCs w:val="24"/>
        </w:rPr>
        <w:t>netplot</w:t>
      </w:r>
      <w:proofErr w:type="spellEnd"/>
      <w:r>
        <w:rPr>
          <w:sz w:val="24"/>
          <w:szCs w:val="24"/>
        </w:rPr>
        <w:t xml:space="preserve">` shows, the nodes are blue triangles, and the edges are gray. </w:t>
      </w:r>
    </w:p>
    <w:p w14:paraId="7DF5CB88" w14:textId="77777777" w:rsidR="00AF675E" w:rsidRDefault="00AF675E" w:rsidP="00AF675E">
      <w:pPr>
        <w:rPr>
          <w:sz w:val="24"/>
          <w:szCs w:val="24"/>
        </w:rPr>
      </w:pPr>
    </w:p>
    <w:p w14:paraId="598E0BDA" w14:textId="77777777" w:rsidR="00AF675E" w:rsidRDefault="00AF675E" w:rsidP="00AF675E">
      <w:pPr>
        <w:rPr>
          <w:b/>
          <w:sz w:val="24"/>
          <w:szCs w:val="24"/>
          <w:u w:val="single"/>
        </w:rPr>
      </w:pPr>
      <w:r>
        <w:rPr>
          <w:b/>
          <w:sz w:val="24"/>
          <w:szCs w:val="24"/>
          <w:u w:val="single"/>
        </w:rPr>
        <w:t>Dumb and Dumber</w:t>
      </w:r>
    </w:p>
    <w:p w14:paraId="39699651" w14:textId="77777777" w:rsidR="00AF675E" w:rsidRDefault="00AF675E" w:rsidP="00AF675E">
      <w:pPr>
        <w:rPr>
          <w:sz w:val="24"/>
          <w:szCs w:val="24"/>
        </w:rPr>
      </w:pPr>
      <w:r>
        <w:rPr>
          <w:sz w:val="24"/>
          <w:szCs w:val="24"/>
        </w:rPr>
        <w:t>We will next run an analysis on the “</w:t>
      </w:r>
      <w:proofErr w:type="spellStart"/>
      <w:r>
        <w:rPr>
          <w:sz w:val="24"/>
          <w:szCs w:val="24"/>
        </w:rPr>
        <w:t>dumb_and_dumber</w:t>
      </w:r>
      <w:proofErr w:type="spellEnd"/>
      <w:r>
        <w:rPr>
          <w:sz w:val="24"/>
          <w:szCs w:val="24"/>
        </w:rPr>
        <w:t>” network data. Here is the code to create the plot:</w:t>
      </w:r>
    </w:p>
    <w:p w14:paraId="22B87F63" w14:textId="77777777" w:rsidR="00AF675E" w:rsidRDefault="00AF675E" w:rsidP="00AF675E">
      <w:pPr>
        <w:rPr>
          <w:sz w:val="24"/>
          <w:szCs w:val="24"/>
        </w:rPr>
      </w:pPr>
      <w:r>
        <w:rPr>
          <w:noProof/>
          <w:sz w:val="24"/>
          <w:szCs w:val="24"/>
        </w:rPr>
        <w:drawing>
          <wp:inline distT="114300" distB="114300" distL="114300" distR="114300" wp14:anchorId="6456B98A" wp14:editId="6E18D971">
            <wp:extent cx="5943600" cy="2057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2057400"/>
                    </a:xfrm>
                    <a:prstGeom prst="rect">
                      <a:avLst/>
                    </a:prstGeom>
                    <a:ln/>
                  </pic:spPr>
                </pic:pic>
              </a:graphicData>
            </a:graphic>
          </wp:inline>
        </w:drawing>
      </w:r>
    </w:p>
    <w:p w14:paraId="1AFBCA44" w14:textId="77777777" w:rsidR="00AF675E" w:rsidRDefault="00AF675E" w:rsidP="00AF675E">
      <w:pPr>
        <w:rPr>
          <w:i/>
          <w:iCs/>
          <w:sz w:val="24"/>
          <w:szCs w:val="24"/>
        </w:rPr>
      </w:pPr>
      <w:r>
        <w:rPr>
          <w:i/>
          <w:iCs/>
          <w:sz w:val="24"/>
          <w:szCs w:val="24"/>
        </w:rPr>
        <w:t>Figure 6</w:t>
      </w:r>
    </w:p>
    <w:p w14:paraId="488B4940" w14:textId="77777777" w:rsidR="00AF675E" w:rsidRPr="00686706" w:rsidRDefault="00AF675E" w:rsidP="00AF675E">
      <w:pPr>
        <w:rPr>
          <w:i/>
          <w:iCs/>
          <w:sz w:val="24"/>
          <w:szCs w:val="24"/>
        </w:rPr>
      </w:pPr>
    </w:p>
    <w:p w14:paraId="2285FF15" w14:textId="77777777" w:rsidR="00AF675E" w:rsidRDefault="00AF675E" w:rsidP="00AF675E">
      <w:pPr>
        <w:rPr>
          <w:sz w:val="24"/>
          <w:szCs w:val="24"/>
        </w:rPr>
      </w:pPr>
      <w:r>
        <w:rPr>
          <w:noProof/>
          <w:sz w:val="24"/>
          <w:szCs w:val="24"/>
        </w:rPr>
        <w:lastRenderedPageBreak/>
        <w:drawing>
          <wp:inline distT="114300" distB="114300" distL="114300" distR="114300" wp14:anchorId="4A5ABCFC" wp14:editId="1610EFFC">
            <wp:extent cx="5943600" cy="4457700"/>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943600" cy="4457700"/>
                    </a:xfrm>
                    <a:prstGeom prst="rect">
                      <a:avLst/>
                    </a:prstGeom>
                    <a:ln/>
                  </pic:spPr>
                </pic:pic>
              </a:graphicData>
            </a:graphic>
          </wp:inline>
        </w:drawing>
      </w:r>
    </w:p>
    <w:p w14:paraId="09979283" w14:textId="77777777" w:rsidR="00AF675E" w:rsidRDefault="00AF675E" w:rsidP="00AF675E">
      <w:pPr>
        <w:rPr>
          <w:i/>
          <w:iCs/>
          <w:sz w:val="24"/>
          <w:szCs w:val="24"/>
        </w:rPr>
      </w:pPr>
      <w:r>
        <w:rPr>
          <w:i/>
          <w:iCs/>
          <w:sz w:val="24"/>
          <w:szCs w:val="24"/>
        </w:rPr>
        <w:t>Figure 7</w:t>
      </w:r>
    </w:p>
    <w:p w14:paraId="16DC62D1" w14:textId="77777777" w:rsidR="00AF675E" w:rsidRPr="00686706" w:rsidRDefault="00AF675E" w:rsidP="00AF675E">
      <w:pPr>
        <w:rPr>
          <w:i/>
          <w:iCs/>
          <w:sz w:val="24"/>
          <w:szCs w:val="24"/>
        </w:rPr>
      </w:pPr>
    </w:p>
    <w:p w14:paraId="1FC79A62" w14:textId="5DDD2DD3" w:rsidR="00AF675E" w:rsidRDefault="00AF675E" w:rsidP="00AF675E">
      <w:pPr>
        <w:rPr>
          <w:sz w:val="24"/>
          <w:szCs w:val="24"/>
        </w:rPr>
      </w:pPr>
      <w:r>
        <w:rPr>
          <w:sz w:val="24"/>
          <w:szCs w:val="24"/>
        </w:rPr>
        <w:t xml:space="preserve">We manipulated the number of sides, vertex and vertex frame colors, and the color of the edges. This helps us see that Harry and Lloyd are some of the most connected in the movie. </w:t>
      </w:r>
    </w:p>
    <w:p w14:paraId="0933DFA8" w14:textId="77777777" w:rsidR="00AF675E" w:rsidRDefault="00AF675E" w:rsidP="00AF675E">
      <w:pPr>
        <w:rPr>
          <w:sz w:val="24"/>
          <w:szCs w:val="24"/>
        </w:rPr>
      </w:pPr>
    </w:p>
    <w:p w14:paraId="477A6CC1" w14:textId="77777777" w:rsidR="00AF675E" w:rsidRDefault="00AF675E" w:rsidP="00AF675E">
      <w:pPr>
        <w:rPr>
          <w:b/>
          <w:sz w:val="24"/>
          <w:szCs w:val="24"/>
          <w:u w:val="single"/>
        </w:rPr>
      </w:pPr>
      <w:r>
        <w:rPr>
          <w:b/>
          <w:sz w:val="24"/>
          <w:szCs w:val="24"/>
          <w:u w:val="single"/>
        </w:rPr>
        <w:t>Indiana Jones</w:t>
      </w:r>
    </w:p>
    <w:p w14:paraId="3EAB0912" w14:textId="77777777" w:rsidR="00AF675E" w:rsidRDefault="00AF675E" w:rsidP="00AF675E">
      <w:pPr>
        <w:rPr>
          <w:sz w:val="24"/>
          <w:szCs w:val="24"/>
        </w:rPr>
      </w:pPr>
      <w:r>
        <w:rPr>
          <w:sz w:val="24"/>
          <w:szCs w:val="24"/>
        </w:rPr>
        <w:t xml:space="preserve">Let’s </w:t>
      </w:r>
      <w:proofErr w:type="gramStart"/>
      <w:r>
        <w:rPr>
          <w:sz w:val="24"/>
          <w:szCs w:val="24"/>
        </w:rPr>
        <w:t>take a look</w:t>
      </w:r>
      <w:proofErr w:type="gramEnd"/>
      <w:r>
        <w:rPr>
          <w:sz w:val="24"/>
          <w:szCs w:val="24"/>
        </w:rPr>
        <w:t xml:space="preserve"> at the “</w:t>
      </w:r>
      <w:proofErr w:type="spellStart"/>
      <w:r>
        <w:rPr>
          <w:sz w:val="24"/>
          <w:szCs w:val="24"/>
        </w:rPr>
        <w:t>Indiana_jones</w:t>
      </w:r>
      <w:proofErr w:type="spellEnd"/>
      <w:r>
        <w:rPr>
          <w:sz w:val="24"/>
          <w:szCs w:val="24"/>
        </w:rPr>
        <w:t>” dataset:</w:t>
      </w:r>
    </w:p>
    <w:p w14:paraId="4287D307" w14:textId="77777777" w:rsidR="00AF675E" w:rsidRDefault="00AF675E" w:rsidP="00AF675E">
      <w:pPr>
        <w:rPr>
          <w:sz w:val="24"/>
          <w:szCs w:val="24"/>
        </w:rPr>
      </w:pPr>
      <w:r>
        <w:rPr>
          <w:noProof/>
          <w:sz w:val="24"/>
          <w:szCs w:val="24"/>
        </w:rPr>
        <w:drawing>
          <wp:inline distT="114300" distB="114300" distL="114300" distR="114300" wp14:anchorId="22D34142" wp14:editId="1D7B48FC">
            <wp:extent cx="5943600" cy="2527300"/>
            <wp:effectExtent l="0" t="0" r="0" b="0"/>
            <wp:docPr id="2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527300"/>
                    </a:xfrm>
                    <a:prstGeom prst="rect">
                      <a:avLst/>
                    </a:prstGeom>
                    <a:ln/>
                  </pic:spPr>
                </pic:pic>
              </a:graphicData>
            </a:graphic>
          </wp:inline>
        </w:drawing>
      </w:r>
    </w:p>
    <w:p w14:paraId="6FB78510" w14:textId="77777777" w:rsidR="00AF675E" w:rsidRPr="00686706" w:rsidRDefault="00AF675E" w:rsidP="00AF675E">
      <w:pPr>
        <w:rPr>
          <w:i/>
          <w:iCs/>
          <w:sz w:val="24"/>
          <w:szCs w:val="24"/>
        </w:rPr>
      </w:pPr>
      <w:r>
        <w:rPr>
          <w:i/>
          <w:iCs/>
          <w:sz w:val="24"/>
          <w:szCs w:val="24"/>
        </w:rPr>
        <w:t>Figure 8</w:t>
      </w:r>
    </w:p>
    <w:p w14:paraId="6E78A8A0" w14:textId="77777777" w:rsidR="00AF675E" w:rsidRDefault="00AF675E" w:rsidP="00AF675E">
      <w:pPr>
        <w:rPr>
          <w:sz w:val="24"/>
          <w:szCs w:val="24"/>
        </w:rPr>
      </w:pPr>
      <w:r>
        <w:rPr>
          <w:noProof/>
          <w:sz w:val="24"/>
          <w:szCs w:val="24"/>
        </w:rPr>
        <w:lastRenderedPageBreak/>
        <w:drawing>
          <wp:inline distT="114300" distB="114300" distL="114300" distR="114300" wp14:anchorId="1DABB461" wp14:editId="5F33B5FE">
            <wp:extent cx="5943600" cy="4457700"/>
            <wp:effectExtent l="0" t="0" r="0" b="0"/>
            <wp:docPr id="3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25E9FF08" w14:textId="77777777" w:rsidR="00AF675E" w:rsidRPr="00686706" w:rsidRDefault="00AF675E" w:rsidP="00AF675E">
      <w:pPr>
        <w:rPr>
          <w:i/>
          <w:iCs/>
          <w:sz w:val="24"/>
          <w:szCs w:val="24"/>
        </w:rPr>
      </w:pPr>
      <w:r>
        <w:rPr>
          <w:i/>
          <w:iCs/>
          <w:sz w:val="24"/>
          <w:szCs w:val="24"/>
        </w:rPr>
        <w:t>Figure 9</w:t>
      </w:r>
    </w:p>
    <w:p w14:paraId="1CE9A7F5" w14:textId="77777777" w:rsidR="00AF675E" w:rsidRDefault="00AF675E" w:rsidP="00AF675E">
      <w:pPr>
        <w:rPr>
          <w:sz w:val="24"/>
          <w:szCs w:val="24"/>
        </w:rPr>
      </w:pPr>
      <w:r>
        <w:rPr>
          <w:sz w:val="24"/>
          <w:szCs w:val="24"/>
        </w:rPr>
        <w:t xml:space="preserve">Here, we adjusted the size of the names according to how many connections they have while adding a background color, making the lines dotted, changing the vertices to a red pentagon, and making the lines have a steeper curve. </w:t>
      </w:r>
    </w:p>
    <w:p w14:paraId="4ADD1182" w14:textId="77777777" w:rsidR="00AF675E" w:rsidRDefault="00AF675E" w:rsidP="00AF675E">
      <w:pPr>
        <w:rPr>
          <w:sz w:val="24"/>
          <w:szCs w:val="24"/>
        </w:rPr>
      </w:pPr>
    </w:p>
    <w:p w14:paraId="1DF58836" w14:textId="77777777" w:rsidR="00AF675E" w:rsidRDefault="00AF675E" w:rsidP="00AF675E">
      <w:pPr>
        <w:rPr>
          <w:b/>
          <w:sz w:val="24"/>
          <w:szCs w:val="24"/>
          <w:u w:val="single"/>
        </w:rPr>
      </w:pPr>
      <w:r>
        <w:rPr>
          <w:b/>
          <w:sz w:val="24"/>
          <w:szCs w:val="24"/>
          <w:u w:val="single"/>
        </w:rPr>
        <w:t>Mission: Impossible</w:t>
      </w:r>
    </w:p>
    <w:p w14:paraId="6F774D3E" w14:textId="77777777" w:rsidR="00AF675E" w:rsidRDefault="00AF675E" w:rsidP="00AF675E">
      <w:pPr>
        <w:rPr>
          <w:sz w:val="24"/>
          <w:szCs w:val="24"/>
        </w:rPr>
      </w:pPr>
      <w:r>
        <w:rPr>
          <w:sz w:val="24"/>
          <w:szCs w:val="24"/>
        </w:rPr>
        <w:t>Our next step will be working with the “</w:t>
      </w:r>
      <w:proofErr w:type="spellStart"/>
      <w:r>
        <w:rPr>
          <w:sz w:val="24"/>
          <w:szCs w:val="24"/>
        </w:rPr>
        <w:t>mission_impossible</w:t>
      </w:r>
      <w:proofErr w:type="spellEnd"/>
      <w:r>
        <w:rPr>
          <w:sz w:val="24"/>
          <w:szCs w:val="24"/>
        </w:rPr>
        <w:t xml:space="preserve">” dataset: </w:t>
      </w:r>
    </w:p>
    <w:p w14:paraId="4EDB2441" w14:textId="77777777" w:rsidR="00AF675E" w:rsidRDefault="00AF675E" w:rsidP="00AF675E">
      <w:pPr>
        <w:rPr>
          <w:sz w:val="24"/>
          <w:szCs w:val="24"/>
        </w:rPr>
      </w:pPr>
      <w:r>
        <w:rPr>
          <w:noProof/>
          <w:sz w:val="24"/>
          <w:szCs w:val="24"/>
        </w:rPr>
        <w:drawing>
          <wp:inline distT="114300" distB="114300" distL="114300" distR="114300" wp14:anchorId="5DD9B96C" wp14:editId="04AB5082">
            <wp:extent cx="5943600" cy="1193800"/>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1193800"/>
                    </a:xfrm>
                    <a:prstGeom prst="rect">
                      <a:avLst/>
                    </a:prstGeom>
                    <a:ln/>
                  </pic:spPr>
                </pic:pic>
              </a:graphicData>
            </a:graphic>
          </wp:inline>
        </w:drawing>
      </w:r>
    </w:p>
    <w:p w14:paraId="480ABEA2" w14:textId="77777777" w:rsidR="00AF675E" w:rsidRDefault="00AF675E" w:rsidP="00AF675E">
      <w:pPr>
        <w:rPr>
          <w:i/>
          <w:iCs/>
          <w:sz w:val="24"/>
          <w:szCs w:val="24"/>
        </w:rPr>
      </w:pPr>
      <w:r>
        <w:rPr>
          <w:i/>
          <w:iCs/>
          <w:sz w:val="24"/>
          <w:szCs w:val="24"/>
        </w:rPr>
        <w:t>Figure 10</w:t>
      </w:r>
    </w:p>
    <w:p w14:paraId="5F4031B4" w14:textId="77777777" w:rsidR="00AF675E" w:rsidRPr="00686706" w:rsidRDefault="00AF675E" w:rsidP="00AF675E">
      <w:pPr>
        <w:rPr>
          <w:i/>
          <w:iCs/>
          <w:sz w:val="24"/>
          <w:szCs w:val="24"/>
        </w:rPr>
      </w:pPr>
    </w:p>
    <w:p w14:paraId="3CBFB2F6" w14:textId="77777777" w:rsidR="00AF675E" w:rsidRDefault="00AF675E" w:rsidP="00AF675E">
      <w:pPr>
        <w:rPr>
          <w:sz w:val="24"/>
          <w:szCs w:val="24"/>
        </w:rPr>
      </w:pPr>
      <w:r>
        <w:rPr>
          <w:noProof/>
          <w:sz w:val="24"/>
          <w:szCs w:val="24"/>
        </w:rPr>
        <w:lastRenderedPageBreak/>
        <w:drawing>
          <wp:inline distT="114300" distB="114300" distL="114300" distR="114300" wp14:anchorId="3B3C50C3" wp14:editId="13F311E6">
            <wp:extent cx="5943600" cy="4457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4457700"/>
                    </a:xfrm>
                    <a:prstGeom prst="rect">
                      <a:avLst/>
                    </a:prstGeom>
                    <a:ln/>
                  </pic:spPr>
                </pic:pic>
              </a:graphicData>
            </a:graphic>
          </wp:inline>
        </w:drawing>
      </w:r>
    </w:p>
    <w:p w14:paraId="214168C7" w14:textId="77777777" w:rsidR="00AF675E" w:rsidRPr="00686706" w:rsidRDefault="00AF675E" w:rsidP="00AF675E">
      <w:pPr>
        <w:rPr>
          <w:i/>
          <w:iCs/>
          <w:sz w:val="24"/>
          <w:szCs w:val="24"/>
        </w:rPr>
      </w:pPr>
      <w:r>
        <w:rPr>
          <w:i/>
          <w:iCs/>
          <w:sz w:val="24"/>
          <w:szCs w:val="24"/>
        </w:rPr>
        <w:t>Figure 11</w:t>
      </w:r>
    </w:p>
    <w:p w14:paraId="655D52DD" w14:textId="77777777" w:rsidR="00AF675E" w:rsidRDefault="00AF675E" w:rsidP="00AF675E">
      <w:pPr>
        <w:rPr>
          <w:sz w:val="24"/>
          <w:szCs w:val="24"/>
        </w:rPr>
      </w:pPr>
      <w:r>
        <w:rPr>
          <w:sz w:val="24"/>
          <w:szCs w:val="24"/>
        </w:rPr>
        <w:t>Here, we see that we can skip drawing vertices altogether to focus on the connections alone, which is a convenient approach when dealing with large networks.</w:t>
      </w:r>
    </w:p>
    <w:p w14:paraId="4840C772" w14:textId="77777777" w:rsidR="00AF675E" w:rsidRDefault="00AF675E" w:rsidP="00AF675E">
      <w:pPr>
        <w:rPr>
          <w:sz w:val="24"/>
          <w:szCs w:val="24"/>
        </w:rPr>
      </w:pPr>
    </w:p>
    <w:p w14:paraId="78302E1D" w14:textId="77777777" w:rsidR="00AF675E" w:rsidRDefault="00AF675E" w:rsidP="00AF675E">
      <w:pPr>
        <w:rPr>
          <w:b/>
          <w:sz w:val="24"/>
          <w:szCs w:val="24"/>
          <w:u w:val="single"/>
        </w:rPr>
      </w:pPr>
      <w:r>
        <w:rPr>
          <w:b/>
          <w:sz w:val="24"/>
          <w:szCs w:val="24"/>
          <w:u w:val="single"/>
        </w:rPr>
        <w:t>Star Wars</w:t>
      </w:r>
    </w:p>
    <w:p w14:paraId="6B65F63C" w14:textId="77777777" w:rsidR="00AF675E" w:rsidRDefault="00AF675E" w:rsidP="00AF675E">
      <w:pPr>
        <w:rPr>
          <w:sz w:val="24"/>
          <w:szCs w:val="24"/>
        </w:rPr>
      </w:pPr>
      <w:r>
        <w:rPr>
          <w:sz w:val="24"/>
          <w:szCs w:val="24"/>
        </w:rPr>
        <w:t>Lastly, we will visualize the “</w:t>
      </w:r>
      <w:proofErr w:type="spellStart"/>
      <w:r>
        <w:rPr>
          <w:sz w:val="24"/>
          <w:szCs w:val="24"/>
        </w:rPr>
        <w:t>star_wars</w:t>
      </w:r>
      <w:proofErr w:type="spellEnd"/>
      <w:r>
        <w:rPr>
          <w:sz w:val="24"/>
          <w:szCs w:val="24"/>
        </w:rPr>
        <w:t>” dataset. Our first step for this is to manually assign the roles the characters had in the movie, whether they were “Rebels”, “Empire”, or part of the supporting cast:</w:t>
      </w:r>
    </w:p>
    <w:p w14:paraId="41A4449F" w14:textId="77777777" w:rsidR="00AF675E" w:rsidRDefault="00AF675E" w:rsidP="00AF675E">
      <w:pPr>
        <w:rPr>
          <w:sz w:val="24"/>
          <w:szCs w:val="24"/>
        </w:rPr>
      </w:pPr>
      <w:r>
        <w:rPr>
          <w:noProof/>
          <w:sz w:val="24"/>
          <w:szCs w:val="24"/>
        </w:rPr>
        <w:drawing>
          <wp:inline distT="114300" distB="114300" distL="114300" distR="114300" wp14:anchorId="6F025BD9" wp14:editId="488A95FB">
            <wp:extent cx="5943600" cy="23876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387600"/>
                    </a:xfrm>
                    <a:prstGeom prst="rect">
                      <a:avLst/>
                    </a:prstGeom>
                    <a:ln/>
                  </pic:spPr>
                </pic:pic>
              </a:graphicData>
            </a:graphic>
          </wp:inline>
        </w:drawing>
      </w:r>
    </w:p>
    <w:p w14:paraId="55E96618" w14:textId="77777777" w:rsidR="00AF675E" w:rsidRDefault="00AF675E" w:rsidP="00AF675E">
      <w:pPr>
        <w:rPr>
          <w:i/>
          <w:iCs/>
          <w:sz w:val="24"/>
          <w:szCs w:val="24"/>
        </w:rPr>
      </w:pPr>
      <w:r>
        <w:rPr>
          <w:i/>
          <w:iCs/>
          <w:sz w:val="24"/>
          <w:szCs w:val="24"/>
        </w:rPr>
        <w:t>Figure 12</w:t>
      </w:r>
    </w:p>
    <w:p w14:paraId="75FE9ADB" w14:textId="77777777" w:rsidR="00AF675E" w:rsidRPr="00686706" w:rsidRDefault="00AF675E" w:rsidP="00AF675E">
      <w:pPr>
        <w:rPr>
          <w:i/>
          <w:iCs/>
          <w:sz w:val="24"/>
          <w:szCs w:val="24"/>
        </w:rPr>
      </w:pPr>
    </w:p>
    <w:p w14:paraId="4387B23A" w14:textId="77777777" w:rsidR="00AF675E" w:rsidRDefault="00AF675E" w:rsidP="00AF675E">
      <w:pPr>
        <w:rPr>
          <w:sz w:val="24"/>
          <w:szCs w:val="24"/>
        </w:rPr>
      </w:pPr>
      <w:r>
        <w:rPr>
          <w:sz w:val="24"/>
          <w:szCs w:val="24"/>
        </w:rPr>
        <w:t>After, we add these attributes back to the original dataset we had:</w:t>
      </w:r>
    </w:p>
    <w:p w14:paraId="47CD3FD9" w14:textId="77777777" w:rsidR="00AF675E" w:rsidRDefault="00AF675E" w:rsidP="00AF675E">
      <w:pPr>
        <w:rPr>
          <w:sz w:val="24"/>
          <w:szCs w:val="24"/>
        </w:rPr>
      </w:pPr>
      <w:r>
        <w:rPr>
          <w:noProof/>
          <w:sz w:val="24"/>
          <w:szCs w:val="24"/>
        </w:rPr>
        <w:lastRenderedPageBreak/>
        <w:drawing>
          <wp:inline distT="114300" distB="114300" distL="114300" distR="114300" wp14:anchorId="07A8ABA8" wp14:editId="6CCE0DF7">
            <wp:extent cx="5943600" cy="19177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1917700"/>
                    </a:xfrm>
                    <a:prstGeom prst="rect">
                      <a:avLst/>
                    </a:prstGeom>
                    <a:ln/>
                  </pic:spPr>
                </pic:pic>
              </a:graphicData>
            </a:graphic>
          </wp:inline>
        </w:drawing>
      </w:r>
    </w:p>
    <w:p w14:paraId="28174D70" w14:textId="77777777" w:rsidR="00AF675E" w:rsidRDefault="00AF675E" w:rsidP="00AF675E">
      <w:pPr>
        <w:rPr>
          <w:i/>
          <w:iCs/>
          <w:sz w:val="24"/>
          <w:szCs w:val="24"/>
        </w:rPr>
      </w:pPr>
      <w:r>
        <w:rPr>
          <w:i/>
          <w:iCs/>
          <w:sz w:val="24"/>
          <w:szCs w:val="24"/>
        </w:rPr>
        <w:t>Figure 13</w:t>
      </w:r>
    </w:p>
    <w:p w14:paraId="210280DB" w14:textId="77777777" w:rsidR="00AF675E" w:rsidRPr="00686706" w:rsidRDefault="00AF675E" w:rsidP="00AF675E">
      <w:pPr>
        <w:rPr>
          <w:i/>
          <w:iCs/>
          <w:sz w:val="24"/>
          <w:szCs w:val="24"/>
        </w:rPr>
      </w:pPr>
    </w:p>
    <w:p w14:paraId="781609C0" w14:textId="77777777" w:rsidR="00AF675E" w:rsidRDefault="00AF675E" w:rsidP="00AF675E">
      <w:pPr>
        <w:rPr>
          <w:sz w:val="24"/>
          <w:szCs w:val="24"/>
        </w:rPr>
      </w:pPr>
      <w:r>
        <w:rPr>
          <w:sz w:val="24"/>
          <w:szCs w:val="24"/>
        </w:rPr>
        <w:t>And lastly, we need to plot the data with a legend:</w:t>
      </w:r>
    </w:p>
    <w:p w14:paraId="008113CC" w14:textId="77777777" w:rsidR="00AF675E" w:rsidRDefault="00AF675E" w:rsidP="00AF675E">
      <w:pPr>
        <w:rPr>
          <w:sz w:val="24"/>
          <w:szCs w:val="24"/>
        </w:rPr>
      </w:pPr>
      <w:r>
        <w:rPr>
          <w:noProof/>
          <w:sz w:val="24"/>
          <w:szCs w:val="24"/>
        </w:rPr>
        <w:drawing>
          <wp:inline distT="114300" distB="114300" distL="114300" distR="114300" wp14:anchorId="37FAB6F0" wp14:editId="2848F8EB">
            <wp:extent cx="5943600" cy="2184400"/>
            <wp:effectExtent l="0" t="0" r="0" b="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2184400"/>
                    </a:xfrm>
                    <a:prstGeom prst="rect">
                      <a:avLst/>
                    </a:prstGeom>
                    <a:ln/>
                  </pic:spPr>
                </pic:pic>
              </a:graphicData>
            </a:graphic>
          </wp:inline>
        </w:drawing>
      </w:r>
    </w:p>
    <w:p w14:paraId="72E13520" w14:textId="77777777" w:rsidR="00AF675E" w:rsidRPr="00EC4818" w:rsidRDefault="00AF675E" w:rsidP="00AF675E">
      <w:pPr>
        <w:rPr>
          <w:i/>
          <w:iCs/>
          <w:sz w:val="24"/>
          <w:szCs w:val="24"/>
        </w:rPr>
      </w:pPr>
      <w:r>
        <w:rPr>
          <w:i/>
          <w:iCs/>
          <w:sz w:val="24"/>
          <w:szCs w:val="24"/>
        </w:rPr>
        <w:t>Figure 14</w:t>
      </w:r>
    </w:p>
    <w:p w14:paraId="44BFF96C" w14:textId="77777777" w:rsidR="00AF675E" w:rsidRDefault="00AF675E" w:rsidP="00AF675E">
      <w:pPr>
        <w:rPr>
          <w:sz w:val="24"/>
          <w:szCs w:val="24"/>
        </w:rPr>
      </w:pPr>
      <w:r>
        <w:rPr>
          <w:noProof/>
          <w:sz w:val="24"/>
          <w:szCs w:val="24"/>
        </w:rPr>
        <w:drawing>
          <wp:inline distT="114300" distB="114300" distL="114300" distR="114300" wp14:anchorId="12822026" wp14:editId="2517FDF0">
            <wp:extent cx="5943600" cy="44577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14:paraId="13D07FBA" w14:textId="77777777" w:rsidR="00AF675E" w:rsidRDefault="00AF675E" w:rsidP="00AF675E">
      <w:pPr>
        <w:rPr>
          <w:i/>
          <w:iCs/>
          <w:sz w:val="24"/>
          <w:szCs w:val="24"/>
        </w:rPr>
      </w:pPr>
      <w:r>
        <w:rPr>
          <w:i/>
          <w:iCs/>
          <w:sz w:val="24"/>
          <w:szCs w:val="24"/>
        </w:rPr>
        <w:t>Figure 15</w:t>
      </w:r>
    </w:p>
    <w:p w14:paraId="40C0ADBB" w14:textId="77777777" w:rsidR="00AF675E" w:rsidRPr="00EC4818" w:rsidRDefault="00AF675E" w:rsidP="00AF675E">
      <w:pPr>
        <w:rPr>
          <w:i/>
          <w:iCs/>
          <w:sz w:val="24"/>
          <w:szCs w:val="24"/>
        </w:rPr>
      </w:pPr>
    </w:p>
    <w:p w14:paraId="3AD5AA63" w14:textId="020BF963" w:rsidR="00AF675E" w:rsidRDefault="00AF675E" w:rsidP="00AF675E">
      <w:pPr>
        <w:rPr>
          <w:sz w:val="24"/>
          <w:szCs w:val="24"/>
        </w:rPr>
      </w:pPr>
      <w:r>
        <w:rPr>
          <w:sz w:val="24"/>
          <w:szCs w:val="24"/>
        </w:rPr>
        <w:t>The vertices colored according to their alignment, the edges are on a gradient, and the most connected characters have a larger vertex and label.</w:t>
      </w:r>
    </w:p>
    <w:p w14:paraId="206B0962" w14:textId="77777777" w:rsidR="00AF675E" w:rsidRDefault="00AF675E" w:rsidP="00AF675E">
      <w:pPr>
        <w:rPr>
          <w:sz w:val="24"/>
          <w:szCs w:val="24"/>
        </w:rPr>
      </w:pPr>
    </w:p>
    <w:p w14:paraId="31F66E6F" w14:textId="77777777" w:rsidR="00AF675E" w:rsidRDefault="00AF675E" w:rsidP="00AF675E">
      <w:pPr>
        <w:rPr>
          <w:sz w:val="24"/>
          <w:szCs w:val="24"/>
        </w:rPr>
      </w:pPr>
      <w:r>
        <w:rPr>
          <w:b/>
          <w:sz w:val="24"/>
          <w:szCs w:val="24"/>
          <w:u w:val="single"/>
        </w:rPr>
        <w:t>Conclusion:</w:t>
      </w:r>
    </w:p>
    <w:p w14:paraId="55F76354" w14:textId="77777777" w:rsidR="00AF675E" w:rsidRDefault="00AF675E" w:rsidP="00AF675E">
      <w:pPr>
        <w:rPr>
          <w:sz w:val="24"/>
          <w:szCs w:val="24"/>
        </w:rPr>
      </w:pPr>
      <w:r>
        <w:rPr>
          <w:sz w:val="24"/>
          <w:szCs w:val="24"/>
        </w:rPr>
        <w:t>`</w:t>
      </w:r>
      <w:proofErr w:type="spellStart"/>
      <w:r>
        <w:rPr>
          <w:sz w:val="24"/>
          <w:szCs w:val="24"/>
        </w:rPr>
        <w:t>netplot</w:t>
      </w:r>
      <w:proofErr w:type="spellEnd"/>
      <w:r>
        <w:rPr>
          <w:sz w:val="24"/>
          <w:szCs w:val="24"/>
        </w:rPr>
        <w:t xml:space="preserve">` is an innovative package that gives the user full customization over their network visualizations. It can be used on different types of network datasets, and this paper walks through how to use some of the customization aspects with examples from character interactions in movies. </w:t>
      </w:r>
    </w:p>
    <w:p w14:paraId="0EAA608A" w14:textId="77777777" w:rsidR="00AF675E" w:rsidRDefault="00AF675E" w:rsidP="00AF675E">
      <w:pPr>
        <w:rPr>
          <w:sz w:val="24"/>
          <w:szCs w:val="24"/>
        </w:rPr>
      </w:pPr>
      <w:r>
        <w:br w:type="page"/>
      </w:r>
    </w:p>
    <w:p w14:paraId="39464B80" w14:textId="4553B3D8" w:rsidR="00AF675E" w:rsidRDefault="00AF675E" w:rsidP="00AF675E">
      <w:pPr>
        <w:pStyle w:val="Bibliography"/>
        <w:rPr>
          <w:b/>
          <w:bCs/>
          <w:sz w:val="24"/>
          <w:szCs w:val="24"/>
          <w:u w:val="single"/>
        </w:rPr>
      </w:pPr>
      <w:r w:rsidRPr="007B21BA">
        <w:rPr>
          <w:b/>
          <w:bCs/>
          <w:sz w:val="24"/>
          <w:szCs w:val="24"/>
          <w:u w:val="single"/>
        </w:rPr>
        <w:lastRenderedPageBreak/>
        <w:t>References</w:t>
      </w:r>
    </w:p>
    <w:p w14:paraId="37273BA3" w14:textId="77777777" w:rsidR="00AF675E" w:rsidRPr="00AF675E" w:rsidRDefault="00AF675E" w:rsidP="00AF675E"/>
    <w:p w14:paraId="58CB3E46" w14:textId="4E3A1DCF" w:rsidR="00AF675E" w:rsidRDefault="00AF675E" w:rsidP="00AF675E">
      <w:pPr>
        <w:pStyle w:val="Bibliography"/>
        <w:ind w:left="720" w:hanging="720"/>
        <w:rPr>
          <w:sz w:val="24"/>
        </w:rPr>
      </w:pPr>
      <w:r>
        <w:rPr>
          <w:rFonts w:ascii="Calibri" w:hAnsi="Calibri" w:cs="Calibri"/>
        </w:rPr>
        <w:fldChar w:fldCharType="begin"/>
      </w:r>
      <w:r>
        <w:instrText xml:space="preserve"> ADDIN ZOTERO_BIBL {"uncited":[],"omitted":[],"custom":[]} CSL_BIBLIOGRAPHY </w:instrText>
      </w:r>
      <w:r>
        <w:rPr>
          <w:rFonts w:ascii="Calibri" w:hAnsi="Calibri" w:cs="Calibri"/>
        </w:rPr>
        <w:fldChar w:fldCharType="separate"/>
      </w:r>
      <w:r w:rsidRPr="007B21BA">
        <w:rPr>
          <w:sz w:val="24"/>
        </w:rPr>
        <w:t xml:space="preserve">Adai, A. T., Date, S. V., Wieland, S., &amp; Marcotte, E. M. (2004). LGL: Creating a Map of Protein Function with an Algorithm for Visualizing Very Large Biological Networks. </w:t>
      </w:r>
      <w:r w:rsidRPr="007B21BA">
        <w:rPr>
          <w:i/>
          <w:iCs/>
          <w:sz w:val="24"/>
        </w:rPr>
        <w:t>Journal of Molecular Biology</w:t>
      </w:r>
      <w:r w:rsidRPr="007B21BA">
        <w:rPr>
          <w:sz w:val="24"/>
        </w:rPr>
        <w:t xml:space="preserve">, </w:t>
      </w:r>
      <w:r w:rsidRPr="007B21BA">
        <w:rPr>
          <w:i/>
          <w:iCs/>
          <w:sz w:val="24"/>
        </w:rPr>
        <w:t>340</w:t>
      </w:r>
      <w:r w:rsidRPr="007B21BA">
        <w:rPr>
          <w:sz w:val="24"/>
        </w:rPr>
        <w:t>(1), 179–190. https://doi.org/10.1016/j.jmb.2004.04.047</w:t>
      </w:r>
    </w:p>
    <w:p w14:paraId="269668DD" w14:textId="77777777" w:rsidR="00AF675E" w:rsidRPr="00AF675E" w:rsidRDefault="00AF675E" w:rsidP="00AF675E"/>
    <w:p w14:paraId="0820D5EE" w14:textId="7341B7E1" w:rsidR="00AF675E" w:rsidRDefault="00AF675E" w:rsidP="00AF675E">
      <w:pPr>
        <w:pStyle w:val="Bibliography"/>
        <w:ind w:left="720" w:hanging="720"/>
        <w:rPr>
          <w:sz w:val="24"/>
        </w:rPr>
      </w:pPr>
      <w:proofErr w:type="spellStart"/>
      <w:r w:rsidRPr="007B21BA">
        <w:rPr>
          <w:sz w:val="24"/>
        </w:rPr>
        <w:t>Alm</w:t>
      </w:r>
      <w:proofErr w:type="spellEnd"/>
      <w:r w:rsidRPr="007B21BA">
        <w:rPr>
          <w:sz w:val="24"/>
        </w:rPr>
        <w:t xml:space="preserve">, E., &amp; Arkin, A. P. (2003). Biological networks. </w:t>
      </w:r>
      <w:r w:rsidRPr="007B21BA">
        <w:rPr>
          <w:i/>
          <w:iCs/>
          <w:sz w:val="24"/>
        </w:rPr>
        <w:t>Current Opinion in Structural Biology</w:t>
      </w:r>
      <w:r w:rsidRPr="007B21BA">
        <w:rPr>
          <w:sz w:val="24"/>
        </w:rPr>
        <w:t xml:space="preserve">, </w:t>
      </w:r>
      <w:r w:rsidRPr="007B21BA">
        <w:rPr>
          <w:i/>
          <w:iCs/>
          <w:sz w:val="24"/>
        </w:rPr>
        <w:t>13</w:t>
      </w:r>
      <w:r w:rsidRPr="007B21BA">
        <w:rPr>
          <w:sz w:val="24"/>
        </w:rPr>
        <w:t>(2), 193–202. https://doi.org/10.1016/S0959-440X(03)00031-9</w:t>
      </w:r>
    </w:p>
    <w:p w14:paraId="3B382B86" w14:textId="77777777" w:rsidR="00AF675E" w:rsidRPr="00AF675E" w:rsidRDefault="00AF675E" w:rsidP="00AF675E"/>
    <w:p w14:paraId="6EBBBE69" w14:textId="74EA8606" w:rsidR="00AF675E" w:rsidRDefault="00AF675E" w:rsidP="00AF675E">
      <w:pPr>
        <w:pStyle w:val="Bibliography"/>
        <w:ind w:left="720" w:hanging="720"/>
        <w:rPr>
          <w:sz w:val="24"/>
        </w:rPr>
      </w:pPr>
      <w:r w:rsidRPr="007B21BA">
        <w:rPr>
          <w:sz w:val="24"/>
        </w:rPr>
        <w:t xml:space="preserve">Amaral, L. A. N., Scala, A., Barthélémy, M., &amp; Stanley, H. E. (2000). Classes of small-world networks. </w:t>
      </w:r>
      <w:r w:rsidRPr="007B21BA">
        <w:rPr>
          <w:i/>
          <w:iCs/>
          <w:sz w:val="24"/>
        </w:rPr>
        <w:t>Proceedings of the National Academy of Sciences</w:t>
      </w:r>
      <w:r w:rsidRPr="007B21BA">
        <w:rPr>
          <w:sz w:val="24"/>
        </w:rPr>
        <w:t xml:space="preserve">, </w:t>
      </w:r>
      <w:r w:rsidRPr="007B21BA">
        <w:rPr>
          <w:i/>
          <w:iCs/>
          <w:sz w:val="24"/>
        </w:rPr>
        <w:t>97</w:t>
      </w:r>
      <w:r w:rsidRPr="007B21BA">
        <w:rPr>
          <w:sz w:val="24"/>
        </w:rPr>
        <w:t>(21), 11149–11152. https://doi.org/10.1073/pnas.200327197</w:t>
      </w:r>
    </w:p>
    <w:p w14:paraId="642485EB" w14:textId="77777777" w:rsidR="00AF675E" w:rsidRPr="00AF675E" w:rsidRDefault="00AF675E" w:rsidP="00AF675E"/>
    <w:p w14:paraId="3384AFC4" w14:textId="35113C38" w:rsidR="00AF675E" w:rsidRDefault="00AF675E" w:rsidP="00F90F4D">
      <w:pPr>
        <w:pStyle w:val="Bibliography"/>
        <w:ind w:left="720" w:hanging="720"/>
        <w:rPr>
          <w:sz w:val="24"/>
        </w:rPr>
      </w:pPr>
      <w:r w:rsidRPr="007B21BA">
        <w:rPr>
          <w:sz w:val="24"/>
        </w:rPr>
        <w:t xml:space="preserve">Banerjee, S., </w:t>
      </w:r>
      <w:proofErr w:type="spellStart"/>
      <w:r w:rsidRPr="007B21BA">
        <w:rPr>
          <w:sz w:val="24"/>
        </w:rPr>
        <w:t>Jenamani</w:t>
      </w:r>
      <w:proofErr w:type="spellEnd"/>
      <w:r w:rsidRPr="007B21BA">
        <w:rPr>
          <w:sz w:val="24"/>
        </w:rPr>
        <w:t xml:space="preserve">, M., &amp; </w:t>
      </w:r>
      <w:proofErr w:type="spellStart"/>
      <w:r w:rsidRPr="007B21BA">
        <w:rPr>
          <w:sz w:val="24"/>
        </w:rPr>
        <w:t>Pratihar</w:t>
      </w:r>
      <w:proofErr w:type="spellEnd"/>
      <w:r w:rsidRPr="007B21BA">
        <w:rPr>
          <w:sz w:val="24"/>
        </w:rPr>
        <w:t xml:space="preserve">, D. K. (2017). Properties of a projected network of a bipartite network. </w:t>
      </w:r>
      <w:r w:rsidRPr="007B21BA">
        <w:rPr>
          <w:i/>
          <w:iCs/>
          <w:sz w:val="24"/>
        </w:rPr>
        <w:t>2017 International Conference on Communication and Signal Processing (ICCSP)</w:t>
      </w:r>
      <w:r w:rsidRPr="007B21BA">
        <w:rPr>
          <w:sz w:val="24"/>
        </w:rPr>
        <w:t>, 0143–0147. https://doi.org/10.1109/ICCSP.2017.8286734</w:t>
      </w:r>
    </w:p>
    <w:p w14:paraId="713FFC3E" w14:textId="77777777" w:rsidR="00F90F4D" w:rsidRPr="00F90F4D" w:rsidRDefault="00F90F4D" w:rsidP="00F90F4D"/>
    <w:p w14:paraId="0457C228" w14:textId="7DCB09A8" w:rsidR="00AF675E" w:rsidRDefault="00AF675E" w:rsidP="00F90F4D">
      <w:pPr>
        <w:pStyle w:val="Bibliography"/>
        <w:ind w:left="720" w:hanging="720"/>
        <w:rPr>
          <w:sz w:val="24"/>
        </w:rPr>
      </w:pPr>
      <w:r w:rsidRPr="007B21BA">
        <w:rPr>
          <w:sz w:val="24"/>
        </w:rPr>
        <w:t xml:space="preserve">Bassett, D. S., &amp; </w:t>
      </w:r>
      <w:proofErr w:type="spellStart"/>
      <w:r w:rsidRPr="007B21BA">
        <w:rPr>
          <w:sz w:val="24"/>
        </w:rPr>
        <w:t>Bullmore</w:t>
      </w:r>
      <w:proofErr w:type="spellEnd"/>
      <w:r w:rsidRPr="007B21BA">
        <w:rPr>
          <w:sz w:val="24"/>
        </w:rPr>
        <w:t xml:space="preserve">, E. (2006). Small-World Brain Networks. </w:t>
      </w:r>
      <w:r w:rsidRPr="007B21BA">
        <w:rPr>
          <w:i/>
          <w:iCs/>
          <w:sz w:val="24"/>
        </w:rPr>
        <w:t>The Neuroscientist</w:t>
      </w:r>
      <w:r w:rsidRPr="007B21BA">
        <w:rPr>
          <w:sz w:val="24"/>
        </w:rPr>
        <w:t xml:space="preserve">, </w:t>
      </w:r>
      <w:r w:rsidRPr="007B21BA">
        <w:rPr>
          <w:i/>
          <w:iCs/>
          <w:sz w:val="24"/>
        </w:rPr>
        <w:t>12</w:t>
      </w:r>
      <w:r w:rsidRPr="007B21BA">
        <w:rPr>
          <w:sz w:val="24"/>
        </w:rPr>
        <w:t>(6), 512–523. https://doi.org/10.1177/1073858406293182</w:t>
      </w:r>
    </w:p>
    <w:p w14:paraId="713E6DE3" w14:textId="77777777" w:rsidR="00F90F4D" w:rsidRPr="00F90F4D" w:rsidRDefault="00F90F4D" w:rsidP="00F90F4D"/>
    <w:p w14:paraId="35C024BD" w14:textId="170C3E00" w:rsidR="00AF675E" w:rsidRDefault="00AF675E" w:rsidP="00F90F4D">
      <w:pPr>
        <w:pStyle w:val="Bibliography"/>
        <w:ind w:left="720" w:hanging="720"/>
        <w:rPr>
          <w:sz w:val="24"/>
        </w:rPr>
      </w:pPr>
      <w:r w:rsidRPr="007B21BA">
        <w:rPr>
          <w:sz w:val="24"/>
        </w:rPr>
        <w:t xml:space="preserve">Blondel, V. D., Guillaume, J.-L., </w:t>
      </w:r>
      <w:proofErr w:type="spellStart"/>
      <w:r w:rsidRPr="007B21BA">
        <w:rPr>
          <w:sz w:val="24"/>
        </w:rPr>
        <w:t>Lambiotte</w:t>
      </w:r>
      <w:proofErr w:type="spellEnd"/>
      <w:r w:rsidRPr="007B21BA">
        <w:rPr>
          <w:sz w:val="24"/>
        </w:rPr>
        <w:t xml:space="preserve">, R., &amp; Lefebvre, E. (2008). Fast unfolding of communities in large networks. </w:t>
      </w:r>
      <w:r w:rsidRPr="007B21BA">
        <w:rPr>
          <w:i/>
          <w:iCs/>
          <w:sz w:val="24"/>
        </w:rPr>
        <w:t>Journal of Statistical Mechanics: Theory and Experiment</w:t>
      </w:r>
      <w:r w:rsidRPr="007B21BA">
        <w:rPr>
          <w:sz w:val="24"/>
        </w:rPr>
        <w:t xml:space="preserve">, </w:t>
      </w:r>
      <w:r w:rsidRPr="007B21BA">
        <w:rPr>
          <w:i/>
          <w:iCs/>
          <w:sz w:val="24"/>
        </w:rPr>
        <w:t>2008</w:t>
      </w:r>
      <w:r w:rsidRPr="007B21BA">
        <w:rPr>
          <w:sz w:val="24"/>
        </w:rPr>
        <w:t>(10), P10008. https://doi.org/10.1088/1742-5468/2008/10/P10008</w:t>
      </w:r>
    </w:p>
    <w:p w14:paraId="4BB33D99" w14:textId="77777777" w:rsidR="00F90F4D" w:rsidRPr="00F90F4D" w:rsidRDefault="00F90F4D" w:rsidP="00F90F4D"/>
    <w:p w14:paraId="274E46F2" w14:textId="364EE7E1" w:rsidR="00AF675E" w:rsidRDefault="00AF675E" w:rsidP="00AF675E">
      <w:pPr>
        <w:pStyle w:val="Bibliography"/>
        <w:rPr>
          <w:sz w:val="24"/>
        </w:rPr>
      </w:pPr>
      <w:r w:rsidRPr="007B21BA">
        <w:rPr>
          <w:sz w:val="24"/>
        </w:rPr>
        <w:t xml:space="preserve">Butts, C. T. (2023). </w:t>
      </w:r>
      <w:proofErr w:type="spellStart"/>
      <w:r w:rsidRPr="007B21BA">
        <w:rPr>
          <w:i/>
          <w:iCs/>
          <w:sz w:val="24"/>
        </w:rPr>
        <w:t>sna</w:t>
      </w:r>
      <w:proofErr w:type="spellEnd"/>
      <w:r w:rsidRPr="007B21BA">
        <w:rPr>
          <w:i/>
          <w:iCs/>
          <w:sz w:val="24"/>
        </w:rPr>
        <w:t>: Tools for Social Network Analysis</w:t>
      </w:r>
      <w:r w:rsidRPr="007B21BA">
        <w:rPr>
          <w:sz w:val="24"/>
        </w:rPr>
        <w:t>. https://CRAN.R-project.org/package=sna</w:t>
      </w:r>
    </w:p>
    <w:p w14:paraId="0C227FA7" w14:textId="77777777" w:rsidR="00F90F4D" w:rsidRPr="00F90F4D" w:rsidRDefault="00F90F4D" w:rsidP="00F90F4D"/>
    <w:p w14:paraId="0104750E" w14:textId="45BEB12F" w:rsidR="00AF675E" w:rsidRDefault="00AF675E" w:rsidP="00F90F4D">
      <w:pPr>
        <w:pStyle w:val="Bibliography"/>
        <w:ind w:left="720" w:hanging="720"/>
        <w:rPr>
          <w:sz w:val="24"/>
        </w:rPr>
      </w:pPr>
      <w:proofErr w:type="spellStart"/>
      <w:r w:rsidRPr="007B21BA">
        <w:rPr>
          <w:sz w:val="24"/>
        </w:rPr>
        <w:t>Csardi</w:t>
      </w:r>
      <w:proofErr w:type="spellEnd"/>
      <w:r w:rsidRPr="007B21BA">
        <w:rPr>
          <w:sz w:val="24"/>
        </w:rPr>
        <w:t xml:space="preserve">, G., &amp; </w:t>
      </w:r>
      <w:proofErr w:type="spellStart"/>
      <w:r w:rsidRPr="007B21BA">
        <w:rPr>
          <w:sz w:val="24"/>
        </w:rPr>
        <w:t>Nepusz</w:t>
      </w:r>
      <w:proofErr w:type="spellEnd"/>
      <w:r w:rsidRPr="007B21BA">
        <w:rPr>
          <w:sz w:val="24"/>
        </w:rPr>
        <w:t xml:space="preserve">, T. (2005). The </w:t>
      </w:r>
      <w:proofErr w:type="spellStart"/>
      <w:r w:rsidRPr="007B21BA">
        <w:rPr>
          <w:sz w:val="24"/>
        </w:rPr>
        <w:t>Igraph</w:t>
      </w:r>
      <w:proofErr w:type="spellEnd"/>
      <w:r w:rsidRPr="007B21BA">
        <w:rPr>
          <w:sz w:val="24"/>
        </w:rPr>
        <w:t xml:space="preserve"> Software Package for Complex Network Research. </w:t>
      </w:r>
      <w:proofErr w:type="spellStart"/>
      <w:r w:rsidRPr="007B21BA">
        <w:rPr>
          <w:i/>
          <w:iCs/>
          <w:sz w:val="24"/>
        </w:rPr>
        <w:t>InterJournal</w:t>
      </w:r>
      <w:proofErr w:type="spellEnd"/>
      <w:r w:rsidRPr="007B21BA">
        <w:rPr>
          <w:sz w:val="24"/>
        </w:rPr>
        <w:t xml:space="preserve">, </w:t>
      </w:r>
      <w:r w:rsidRPr="007B21BA">
        <w:rPr>
          <w:i/>
          <w:iCs/>
          <w:sz w:val="24"/>
        </w:rPr>
        <w:t>Complex Systems</w:t>
      </w:r>
      <w:r w:rsidRPr="007B21BA">
        <w:rPr>
          <w:sz w:val="24"/>
        </w:rPr>
        <w:t>, 1695.</w:t>
      </w:r>
    </w:p>
    <w:p w14:paraId="3FA03908" w14:textId="77777777" w:rsidR="00F90F4D" w:rsidRPr="00F90F4D" w:rsidRDefault="00F90F4D" w:rsidP="00F90F4D"/>
    <w:p w14:paraId="230B43F9" w14:textId="2008A2F7" w:rsidR="00AF675E" w:rsidRDefault="00AF675E" w:rsidP="00F90F4D">
      <w:pPr>
        <w:pStyle w:val="Bibliography"/>
        <w:ind w:left="720" w:hanging="720"/>
        <w:rPr>
          <w:sz w:val="24"/>
        </w:rPr>
      </w:pPr>
      <w:r w:rsidRPr="007B21BA">
        <w:rPr>
          <w:sz w:val="24"/>
        </w:rPr>
        <w:t xml:space="preserve">Deri, C. (2005). Social networks and health service utilization. </w:t>
      </w:r>
      <w:r w:rsidRPr="007B21BA">
        <w:rPr>
          <w:i/>
          <w:iCs/>
          <w:sz w:val="24"/>
        </w:rPr>
        <w:t>Journal of Health Economics</w:t>
      </w:r>
      <w:r w:rsidRPr="007B21BA">
        <w:rPr>
          <w:sz w:val="24"/>
        </w:rPr>
        <w:t xml:space="preserve">, </w:t>
      </w:r>
      <w:r w:rsidRPr="007B21BA">
        <w:rPr>
          <w:i/>
          <w:iCs/>
          <w:sz w:val="24"/>
        </w:rPr>
        <w:t>24</w:t>
      </w:r>
      <w:r w:rsidRPr="007B21BA">
        <w:rPr>
          <w:sz w:val="24"/>
        </w:rPr>
        <w:t>(6), 1076–1107. https://doi.org/10.1016/j.jhealeco.2005.03.008</w:t>
      </w:r>
    </w:p>
    <w:p w14:paraId="0660A00C" w14:textId="77777777" w:rsidR="00F90F4D" w:rsidRPr="00F90F4D" w:rsidRDefault="00F90F4D" w:rsidP="00F90F4D"/>
    <w:p w14:paraId="023B6F8B" w14:textId="55830E8C" w:rsidR="00AF675E" w:rsidRDefault="00AF675E" w:rsidP="00F90F4D">
      <w:pPr>
        <w:pStyle w:val="Bibliography"/>
        <w:ind w:left="720" w:hanging="720"/>
        <w:rPr>
          <w:sz w:val="24"/>
        </w:rPr>
      </w:pPr>
      <w:r w:rsidRPr="007B21BA">
        <w:rPr>
          <w:i/>
          <w:iCs/>
          <w:sz w:val="24"/>
        </w:rPr>
        <w:t>Dumb and Dumber (1994)—IMDb</w:t>
      </w:r>
      <w:r w:rsidRPr="007B21BA">
        <w:rPr>
          <w:sz w:val="24"/>
        </w:rPr>
        <w:t xml:space="preserve">. (n.d.). Retrieved August 4, 2023, from </w:t>
      </w:r>
      <w:proofErr w:type="gramStart"/>
      <w:r w:rsidRPr="007B21BA">
        <w:rPr>
          <w:sz w:val="24"/>
        </w:rPr>
        <w:t>https://www.imdb.com/title/tt0109686/?ref_=fn_al_tt_1</w:t>
      </w:r>
      <w:proofErr w:type="gramEnd"/>
    </w:p>
    <w:p w14:paraId="1FD1E502" w14:textId="77777777" w:rsidR="00F90F4D" w:rsidRPr="00F90F4D" w:rsidRDefault="00F90F4D" w:rsidP="00F90F4D"/>
    <w:p w14:paraId="3D32DC6F" w14:textId="755BD3D4" w:rsidR="00AF675E" w:rsidRDefault="00AF675E" w:rsidP="00F90F4D">
      <w:pPr>
        <w:pStyle w:val="Bibliography"/>
        <w:ind w:left="720" w:hanging="720"/>
        <w:rPr>
          <w:sz w:val="24"/>
        </w:rPr>
      </w:pPr>
      <w:proofErr w:type="spellStart"/>
      <w:r w:rsidRPr="007B21BA">
        <w:rPr>
          <w:sz w:val="24"/>
        </w:rPr>
        <w:t>Fruchterman</w:t>
      </w:r>
      <w:proofErr w:type="spellEnd"/>
      <w:r w:rsidRPr="007B21BA">
        <w:rPr>
          <w:sz w:val="24"/>
        </w:rPr>
        <w:t xml:space="preserve">, T. M. J., &amp; </w:t>
      </w:r>
      <w:proofErr w:type="spellStart"/>
      <w:r w:rsidRPr="007B21BA">
        <w:rPr>
          <w:sz w:val="24"/>
        </w:rPr>
        <w:t>Reingold</w:t>
      </w:r>
      <w:proofErr w:type="spellEnd"/>
      <w:r w:rsidRPr="007B21BA">
        <w:rPr>
          <w:sz w:val="24"/>
        </w:rPr>
        <w:t xml:space="preserve">, E. M. (1991). Graph drawing by force-directed placement. </w:t>
      </w:r>
      <w:r w:rsidRPr="007B21BA">
        <w:rPr>
          <w:i/>
          <w:iCs/>
          <w:sz w:val="24"/>
        </w:rPr>
        <w:t>Software: Practice and Experience</w:t>
      </w:r>
      <w:r w:rsidRPr="007B21BA">
        <w:rPr>
          <w:sz w:val="24"/>
        </w:rPr>
        <w:t xml:space="preserve">, </w:t>
      </w:r>
      <w:r w:rsidRPr="007B21BA">
        <w:rPr>
          <w:i/>
          <w:iCs/>
          <w:sz w:val="24"/>
        </w:rPr>
        <w:t>21</w:t>
      </w:r>
      <w:r w:rsidRPr="007B21BA">
        <w:rPr>
          <w:sz w:val="24"/>
        </w:rPr>
        <w:t>(11), 1129–1164. https://doi.org/10.1002/spe.4380211102</w:t>
      </w:r>
    </w:p>
    <w:p w14:paraId="5EDA57FC" w14:textId="77777777" w:rsidR="00F90F4D" w:rsidRPr="00F90F4D" w:rsidRDefault="00F90F4D" w:rsidP="00F90F4D"/>
    <w:p w14:paraId="633F619C" w14:textId="05E18B7B" w:rsidR="00AF675E" w:rsidRDefault="00AF675E" w:rsidP="00F90F4D">
      <w:pPr>
        <w:pStyle w:val="Bibliography"/>
        <w:ind w:left="720" w:hanging="720"/>
        <w:rPr>
          <w:sz w:val="24"/>
        </w:rPr>
      </w:pPr>
      <w:r w:rsidRPr="007B21BA">
        <w:rPr>
          <w:sz w:val="24"/>
        </w:rPr>
        <w:t xml:space="preserve">Garton, L., </w:t>
      </w:r>
      <w:proofErr w:type="spellStart"/>
      <w:r w:rsidRPr="007B21BA">
        <w:rPr>
          <w:sz w:val="24"/>
        </w:rPr>
        <w:t>Haythornthwaite</w:t>
      </w:r>
      <w:proofErr w:type="spellEnd"/>
      <w:r w:rsidRPr="007B21BA">
        <w:rPr>
          <w:sz w:val="24"/>
        </w:rPr>
        <w:t xml:space="preserve">, C., &amp; Wellman, B. (1997). Studying Online Social Networks. </w:t>
      </w:r>
      <w:r w:rsidRPr="007B21BA">
        <w:rPr>
          <w:i/>
          <w:iCs/>
          <w:sz w:val="24"/>
        </w:rPr>
        <w:t>Journal of Computer-Mediated Communication</w:t>
      </w:r>
      <w:r w:rsidRPr="007B21BA">
        <w:rPr>
          <w:sz w:val="24"/>
        </w:rPr>
        <w:t xml:space="preserve">, </w:t>
      </w:r>
      <w:r w:rsidRPr="007B21BA">
        <w:rPr>
          <w:i/>
          <w:iCs/>
          <w:sz w:val="24"/>
        </w:rPr>
        <w:t>3</w:t>
      </w:r>
      <w:r w:rsidRPr="007B21BA">
        <w:rPr>
          <w:sz w:val="24"/>
        </w:rPr>
        <w:t>(1), JCMC313. https://doi.org/10.1111/j.1083-6101.1997.tb00062.x</w:t>
      </w:r>
    </w:p>
    <w:p w14:paraId="38B0B2EB" w14:textId="77777777" w:rsidR="00F90F4D" w:rsidRPr="00F90F4D" w:rsidRDefault="00F90F4D" w:rsidP="00F90F4D"/>
    <w:p w14:paraId="11907737" w14:textId="65520891" w:rsidR="00AF675E" w:rsidRDefault="00AF675E" w:rsidP="00F90F4D">
      <w:pPr>
        <w:pStyle w:val="Bibliography"/>
        <w:ind w:left="720" w:hanging="720"/>
        <w:rPr>
          <w:sz w:val="24"/>
        </w:rPr>
      </w:pPr>
      <w:proofErr w:type="spellStart"/>
      <w:r w:rsidRPr="007B21BA">
        <w:rPr>
          <w:sz w:val="24"/>
        </w:rPr>
        <w:t>Grapov</w:t>
      </w:r>
      <w:proofErr w:type="spellEnd"/>
      <w:r w:rsidRPr="007B21BA">
        <w:rPr>
          <w:sz w:val="24"/>
        </w:rPr>
        <w:t xml:space="preserve">, D., &amp; Newman, J. W. (2012). </w:t>
      </w:r>
      <w:proofErr w:type="spellStart"/>
      <w:r w:rsidRPr="007B21BA">
        <w:rPr>
          <w:sz w:val="24"/>
        </w:rPr>
        <w:t>imDEV</w:t>
      </w:r>
      <w:proofErr w:type="spellEnd"/>
      <w:r w:rsidRPr="007B21BA">
        <w:rPr>
          <w:sz w:val="24"/>
        </w:rPr>
        <w:t xml:space="preserve">: A graphical user interface to R multivariate analysis tools in Microsoft Excel. </w:t>
      </w:r>
      <w:r w:rsidRPr="007B21BA">
        <w:rPr>
          <w:i/>
          <w:iCs/>
          <w:sz w:val="24"/>
        </w:rPr>
        <w:t>Bioinformatics</w:t>
      </w:r>
      <w:r w:rsidRPr="007B21BA">
        <w:rPr>
          <w:sz w:val="24"/>
        </w:rPr>
        <w:t xml:space="preserve">, </w:t>
      </w:r>
      <w:r w:rsidRPr="007B21BA">
        <w:rPr>
          <w:i/>
          <w:iCs/>
          <w:sz w:val="24"/>
        </w:rPr>
        <w:t>28</w:t>
      </w:r>
      <w:r w:rsidRPr="007B21BA">
        <w:rPr>
          <w:sz w:val="24"/>
        </w:rPr>
        <w:t>(17), 2288–2290. https://doi.org/10.1093/bioinformatics/bts439</w:t>
      </w:r>
    </w:p>
    <w:p w14:paraId="171F9A44" w14:textId="77777777" w:rsidR="00F90F4D" w:rsidRPr="00F90F4D" w:rsidRDefault="00F90F4D" w:rsidP="00F90F4D"/>
    <w:p w14:paraId="6E3A2EC7" w14:textId="5140ED10" w:rsidR="00AF675E" w:rsidRDefault="00AF675E" w:rsidP="00F90F4D">
      <w:pPr>
        <w:pStyle w:val="Bibliography"/>
        <w:ind w:left="720" w:hanging="720"/>
        <w:rPr>
          <w:sz w:val="24"/>
        </w:rPr>
      </w:pPr>
      <w:r w:rsidRPr="007B21BA">
        <w:rPr>
          <w:i/>
          <w:iCs/>
          <w:sz w:val="24"/>
        </w:rPr>
        <w:t>Indiana Jones and the Last Crusade (1989)—IMDb</w:t>
      </w:r>
      <w:r w:rsidRPr="007B21BA">
        <w:rPr>
          <w:sz w:val="24"/>
        </w:rPr>
        <w:t xml:space="preserve">. (n.d.). Retrieved August 4, 2023, from </w:t>
      </w:r>
      <w:proofErr w:type="gramStart"/>
      <w:r w:rsidRPr="007B21BA">
        <w:rPr>
          <w:sz w:val="24"/>
        </w:rPr>
        <w:t>https://www.imdb.com/title/tt0097576/?ref_=nv_sr_srsg_2_tt_5_nm_1_q_indiana%2520jones%2520and%2520the%2520last%2520</w:t>
      </w:r>
      <w:proofErr w:type="gramEnd"/>
    </w:p>
    <w:p w14:paraId="42D36E75" w14:textId="77777777" w:rsidR="00F90F4D" w:rsidRPr="00F90F4D" w:rsidRDefault="00F90F4D" w:rsidP="00F90F4D"/>
    <w:p w14:paraId="4921722B" w14:textId="64DFB962" w:rsidR="00AF675E" w:rsidRDefault="00AF675E" w:rsidP="00F90F4D">
      <w:pPr>
        <w:pStyle w:val="Bibliography"/>
        <w:ind w:left="720" w:hanging="720"/>
        <w:rPr>
          <w:sz w:val="24"/>
        </w:rPr>
      </w:pPr>
      <w:r w:rsidRPr="007B21BA">
        <w:rPr>
          <w:sz w:val="24"/>
        </w:rPr>
        <w:t xml:space="preserve">Jack, S. L. (2010). Approaches to studying networks: Implications and outcomes. </w:t>
      </w:r>
      <w:r w:rsidRPr="007B21BA">
        <w:rPr>
          <w:i/>
          <w:iCs/>
          <w:sz w:val="24"/>
        </w:rPr>
        <w:t>Journal of Business Venturing</w:t>
      </w:r>
      <w:r w:rsidRPr="007B21BA">
        <w:rPr>
          <w:sz w:val="24"/>
        </w:rPr>
        <w:t xml:space="preserve">, </w:t>
      </w:r>
      <w:r w:rsidRPr="007B21BA">
        <w:rPr>
          <w:i/>
          <w:iCs/>
          <w:sz w:val="24"/>
        </w:rPr>
        <w:t>25</w:t>
      </w:r>
      <w:r w:rsidRPr="007B21BA">
        <w:rPr>
          <w:sz w:val="24"/>
        </w:rPr>
        <w:t>(1), 120–137. https://doi.org/10.1016/j.jbusvent.2008.10.010</w:t>
      </w:r>
    </w:p>
    <w:p w14:paraId="75D7CD80" w14:textId="77777777" w:rsidR="00F90F4D" w:rsidRPr="00F90F4D" w:rsidRDefault="00F90F4D" w:rsidP="00F90F4D"/>
    <w:p w14:paraId="2325A86D" w14:textId="519D81E8" w:rsidR="00AF675E" w:rsidRDefault="00AF675E" w:rsidP="00F90F4D">
      <w:pPr>
        <w:pStyle w:val="Bibliography"/>
        <w:ind w:left="720" w:hanging="720"/>
        <w:rPr>
          <w:sz w:val="24"/>
        </w:rPr>
      </w:pPr>
      <w:proofErr w:type="spellStart"/>
      <w:r w:rsidRPr="007B21BA">
        <w:rPr>
          <w:sz w:val="24"/>
        </w:rPr>
        <w:t>Kamada</w:t>
      </w:r>
      <w:proofErr w:type="spellEnd"/>
      <w:r w:rsidRPr="007B21BA">
        <w:rPr>
          <w:sz w:val="24"/>
        </w:rPr>
        <w:t xml:space="preserve">, T., &amp; Kawai, S. (1989). AN ALGORITHM FOR DRAWING GENERAL UNDIRECTED GRAPHS. </w:t>
      </w:r>
      <w:r w:rsidRPr="007B21BA">
        <w:rPr>
          <w:i/>
          <w:iCs/>
          <w:sz w:val="24"/>
        </w:rPr>
        <w:t>INFORMATION PROCESSING LETTERS</w:t>
      </w:r>
      <w:r w:rsidRPr="007B21BA">
        <w:rPr>
          <w:sz w:val="24"/>
        </w:rPr>
        <w:t xml:space="preserve">, </w:t>
      </w:r>
      <w:r w:rsidRPr="007B21BA">
        <w:rPr>
          <w:i/>
          <w:iCs/>
          <w:sz w:val="24"/>
        </w:rPr>
        <w:t>31</w:t>
      </w:r>
      <w:r w:rsidRPr="007B21BA">
        <w:rPr>
          <w:sz w:val="24"/>
        </w:rPr>
        <w:t>(1).</w:t>
      </w:r>
    </w:p>
    <w:p w14:paraId="228D77E7" w14:textId="77777777" w:rsidR="00F90F4D" w:rsidRPr="00F90F4D" w:rsidRDefault="00F90F4D" w:rsidP="00F90F4D"/>
    <w:p w14:paraId="76BB180A" w14:textId="25A677BB" w:rsidR="00AF675E" w:rsidRDefault="00AF675E" w:rsidP="00F90F4D">
      <w:pPr>
        <w:pStyle w:val="Bibliography"/>
        <w:ind w:left="720" w:hanging="720"/>
        <w:rPr>
          <w:sz w:val="24"/>
        </w:rPr>
      </w:pPr>
      <w:r w:rsidRPr="007B21BA">
        <w:rPr>
          <w:sz w:val="24"/>
        </w:rPr>
        <w:t xml:space="preserve">Lin, L. (2018). Quantifying and presenting overall evidence in network meta-analysis. </w:t>
      </w:r>
      <w:r w:rsidRPr="007B21BA">
        <w:rPr>
          <w:i/>
          <w:iCs/>
          <w:sz w:val="24"/>
        </w:rPr>
        <w:t>Statistics in Medicine</w:t>
      </w:r>
      <w:r w:rsidRPr="007B21BA">
        <w:rPr>
          <w:sz w:val="24"/>
        </w:rPr>
        <w:t xml:space="preserve">, </w:t>
      </w:r>
      <w:r w:rsidRPr="007B21BA">
        <w:rPr>
          <w:i/>
          <w:iCs/>
          <w:sz w:val="24"/>
        </w:rPr>
        <w:t>37</w:t>
      </w:r>
      <w:r w:rsidRPr="007B21BA">
        <w:rPr>
          <w:sz w:val="24"/>
        </w:rPr>
        <w:t>(28), 4114–4125. https://doi.org/10.1002/sim.7905</w:t>
      </w:r>
    </w:p>
    <w:p w14:paraId="7E4BF7A1" w14:textId="77777777" w:rsidR="00F90F4D" w:rsidRPr="00F90F4D" w:rsidRDefault="00F90F4D" w:rsidP="00F90F4D"/>
    <w:p w14:paraId="02962B8D" w14:textId="411945A3" w:rsidR="00AF675E" w:rsidRDefault="00AF675E" w:rsidP="00F90F4D">
      <w:pPr>
        <w:pStyle w:val="Bibliography"/>
        <w:ind w:left="720" w:hanging="720"/>
        <w:rPr>
          <w:sz w:val="24"/>
        </w:rPr>
      </w:pPr>
      <w:r w:rsidRPr="007B21BA">
        <w:rPr>
          <w:sz w:val="24"/>
        </w:rPr>
        <w:t xml:space="preserve">Marsden, P. V., &amp; </w:t>
      </w:r>
      <w:proofErr w:type="spellStart"/>
      <w:r w:rsidRPr="007B21BA">
        <w:rPr>
          <w:sz w:val="24"/>
        </w:rPr>
        <w:t>Hollstein</w:t>
      </w:r>
      <w:proofErr w:type="spellEnd"/>
      <w:r w:rsidRPr="007B21BA">
        <w:rPr>
          <w:sz w:val="24"/>
        </w:rPr>
        <w:t xml:space="preserve">, B. (2023). Advances and innovations in methods for collecting egocentric network data. </w:t>
      </w:r>
      <w:r w:rsidRPr="007B21BA">
        <w:rPr>
          <w:i/>
          <w:iCs/>
          <w:sz w:val="24"/>
        </w:rPr>
        <w:t>Social Science Research</w:t>
      </w:r>
      <w:r w:rsidRPr="007B21BA">
        <w:rPr>
          <w:sz w:val="24"/>
        </w:rPr>
        <w:t xml:space="preserve">, </w:t>
      </w:r>
      <w:r w:rsidRPr="007B21BA">
        <w:rPr>
          <w:i/>
          <w:iCs/>
          <w:sz w:val="24"/>
        </w:rPr>
        <w:t>109</w:t>
      </w:r>
      <w:r w:rsidRPr="007B21BA">
        <w:rPr>
          <w:sz w:val="24"/>
        </w:rPr>
        <w:t>, 102816. https://doi.org/10.1016/j.ssresearch.2022.102816</w:t>
      </w:r>
    </w:p>
    <w:p w14:paraId="019156A2" w14:textId="77777777" w:rsidR="00F90F4D" w:rsidRPr="00F90F4D" w:rsidRDefault="00F90F4D" w:rsidP="00F90F4D"/>
    <w:p w14:paraId="561173B3" w14:textId="7D971403" w:rsidR="00AF675E" w:rsidRDefault="00AF675E" w:rsidP="00F90F4D">
      <w:pPr>
        <w:pStyle w:val="Bibliography"/>
        <w:ind w:left="720" w:hanging="720"/>
        <w:rPr>
          <w:sz w:val="24"/>
        </w:rPr>
      </w:pPr>
      <w:r w:rsidRPr="007B21BA">
        <w:rPr>
          <w:sz w:val="24"/>
        </w:rPr>
        <w:t xml:space="preserve">Martin, S., Brown, W. M., &amp; Wylie, B. N. (2007). </w:t>
      </w:r>
      <w:proofErr w:type="spellStart"/>
      <w:proofErr w:type="gramStart"/>
      <w:r w:rsidRPr="007B21BA">
        <w:rPr>
          <w:i/>
          <w:iCs/>
          <w:sz w:val="24"/>
        </w:rPr>
        <w:t>Dr.L</w:t>
      </w:r>
      <w:proofErr w:type="spellEnd"/>
      <w:proofErr w:type="gramEnd"/>
      <w:r w:rsidRPr="007B21BA">
        <w:rPr>
          <w:i/>
          <w:iCs/>
          <w:sz w:val="24"/>
        </w:rPr>
        <w:t>: Distributed Recursive (Graph) Layout</w:t>
      </w:r>
      <w:r w:rsidRPr="007B21BA">
        <w:rPr>
          <w:sz w:val="24"/>
        </w:rPr>
        <w:t xml:space="preserve"> (</w:t>
      </w:r>
      <w:proofErr w:type="spellStart"/>
      <w:r w:rsidRPr="007B21BA">
        <w:rPr>
          <w:sz w:val="24"/>
        </w:rPr>
        <w:t>dRl</w:t>
      </w:r>
      <w:proofErr w:type="spellEnd"/>
      <w:r w:rsidRPr="007B21BA">
        <w:rPr>
          <w:sz w:val="24"/>
        </w:rPr>
        <w:t>). Sandia National Lab. (SNL-NM), Albuquerque, NM (United States). https://doi.org/10.11578/dc.20210416.20</w:t>
      </w:r>
    </w:p>
    <w:p w14:paraId="27E7ADB4" w14:textId="77777777" w:rsidR="00F90F4D" w:rsidRPr="00F90F4D" w:rsidRDefault="00F90F4D" w:rsidP="00F90F4D"/>
    <w:p w14:paraId="76906BB3" w14:textId="4981F090" w:rsidR="00AF675E" w:rsidRDefault="00AF675E" w:rsidP="00F90F4D">
      <w:pPr>
        <w:pStyle w:val="Bibliography"/>
        <w:ind w:left="720" w:hanging="720"/>
        <w:rPr>
          <w:sz w:val="24"/>
        </w:rPr>
      </w:pPr>
      <w:r w:rsidRPr="007B21BA">
        <w:rPr>
          <w:sz w:val="24"/>
        </w:rPr>
        <w:t xml:space="preserve">Newman, M. E. J. (2001). Who is the </w:t>
      </w:r>
      <w:proofErr w:type="gramStart"/>
      <w:r w:rsidRPr="007B21BA">
        <w:rPr>
          <w:sz w:val="24"/>
        </w:rPr>
        <w:t>best connected</w:t>
      </w:r>
      <w:proofErr w:type="gramEnd"/>
      <w:r w:rsidRPr="007B21BA">
        <w:rPr>
          <w:sz w:val="24"/>
        </w:rPr>
        <w:t xml:space="preserve"> scientist? A study of scientific </w:t>
      </w:r>
      <w:proofErr w:type="spellStart"/>
      <w:r w:rsidRPr="007B21BA">
        <w:rPr>
          <w:sz w:val="24"/>
        </w:rPr>
        <w:t>coauthorship</w:t>
      </w:r>
      <w:proofErr w:type="spellEnd"/>
      <w:r w:rsidRPr="007B21BA">
        <w:rPr>
          <w:sz w:val="24"/>
        </w:rPr>
        <w:t xml:space="preserve"> networks. </w:t>
      </w:r>
      <w:r w:rsidRPr="007B21BA">
        <w:rPr>
          <w:i/>
          <w:iCs/>
          <w:sz w:val="24"/>
        </w:rPr>
        <w:t>Physical Review E</w:t>
      </w:r>
      <w:r w:rsidRPr="007B21BA">
        <w:rPr>
          <w:sz w:val="24"/>
        </w:rPr>
        <w:t xml:space="preserve">, </w:t>
      </w:r>
      <w:r w:rsidRPr="007B21BA">
        <w:rPr>
          <w:i/>
          <w:iCs/>
          <w:sz w:val="24"/>
        </w:rPr>
        <w:t>64</w:t>
      </w:r>
      <w:r w:rsidRPr="007B21BA">
        <w:rPr>
          <w:sz w:val="24"/>
        </w:rPr>
        <w:t>(1), 016132. https://doi.org/10.1103/PhysRevE.64.016132</w:t>
      </w:r>
    </w:p>
    <w:p w14:paraId="18F6AE1D" w14:textId="77777777" w:rsidR="00F90F4D" w:rsidRPr="00F90F4D" w:rsidRDefault="00F90F4D" w:rsidP="00F90F4D"/>
    <w:p w14:paraId="1D80A26C" w14:textId="3868AE2F" w:rsidR="00AF675E" w:rsidRDefault="00AF675E" w:rsidP="00F90F4D">
      <w:pPr>
        <w:pStyle w:val="Bibliography"/>
        <w:ind w:left="720" w:hanging="720"/>
        <w:rPr>
          <w:sz w:val="24"/>
        </w:rPr>
      </w:pPr>
      <w:proofErr w:type="spellStart"/>
      <w:r w:rsidRPr="007B21BA">
        <w:rPr>
          <w:sz w:val="24"/>
        </w:rPr>
        <w:t>Ognyanova</w:t>
      </w:r>
      <w:proofErr w:type="spellEnd"/>
      <w:r w:rsidRPr="007B21BA">
        <w:rPr>
          <w:sz w:val="24"/>
        </w:rPr>
        <w:t xml:space="preserve">, K. (n.d.). </w:t>
      </w:r>
      <w:r w:rsidRPr="007B21BA">
        <w:rPr>
          <w:i/>
          <w:iCs/>
          <w:sz w:val="24"/>
        </w:rPr>
        <w:t>Network visualization with R</w:t>
      </w:r>
      <w:r w:rsidRPr="007B21BA">
        <w:rPr>
          <w:sz w:val="24"/>
        </w:rPr>
        <w:t>.</w:t>
      </w:r>
    </w:p>
    <w:p w14:paraId="22EF0AF5" w14:textId="77777777" w:rsidR="00F90F4D" w:rsidRPr="00F90F4D" w:rsidRDefault="00F90F4D" w:rsidP="00F90F4D"/>
    <w:p w14:paraId="6AE3CE64" w14:textId="44720C91" w:rsidR="00AF675E" w:rsidRDefault="00AF675E" w:rsidP="00F90F4D">
      <w:pPr>
        <w:pStyle w:val="Bibliography"/>
        <w:ind w:left="720" w:hanging="720"/>
        <w:rPr>
          <w:sz w:val="24"/>
        </w:rPr>
      </w:pPr>
      <w:r w:rsidRPr="007B21BA">
        <w:rPr>
          <w:sz w:val="24"/>
        </w:rPr>
        <w:t xml:space="preserve">Palma, B. D. (Director). (1996, May 22). </w:t>
      </w:r>
      <w:r w:rsidRPr="007B21BA">
        <w:rPr>
          <w:i/>
          <w:iCs/>
          <w:sz w:val="24"/>
        </w:rPr>
        <w:t>Mission: Impossible</w:t>
      </w:r>
      <w:r w:rsidRPr="007B21BA">
        <w:rPr>
          <w:sz w:val="24"/>
        </w:rPr>
        <w:t xml:space="preserve"> [Action, Adventure, Thriller]. Paramount Pictures, Cruise/Wagner Productions.</w:t>
      </w:r>
    </w:p>
    <w:p w14:paraId="6658E832" w14:textId="77777777" w:rsidR="00F90F4D" w:rsidRPr="00F90F4D" w:rsidRDefault="00F90F4D" w:rsidP="00F90F4D"/>
    <w:p w14:paraId="4071C545" w14:textId="6441605F" w:rsidR="00AF675E" w:rsidRDefault="00AF675E" w:rsidP="00F90F4D">
      <w:pPr>
        <w:pStyle w:val="Bibliography"/>
        <w:ind w:left="720" w:hanging="720"/>
        <w:rPr>
          <w:sz w:val="24"/>
        </w:rPr>
      </w:pPr>
      <w:r w:rsidRPr="007B21BA">
        <w:rPr>
          <w:sz w:val="24"/>
        </w:rPr>
        <w:t xml:space="preserve">Pedersen, T. L. (2022). </w:t>
      </w:r>
      <w:proofErr w:type="spellStart"/>
      <w:r w:rsidRPr="007B21BA">
        <w:rPr>
          <w:i/>
          <w:iCs/>
          <w:sz w:val="24"/>
        </w:rPr>
        <w:t>ggraph</w:t>
      </w:r>
      <w:proofErr w:type="spellEnd"/>
      <w:r w:rsidRPr="007B21BA">
        <w:rPr>
          <w:i/>
          <w:iCs/>
          <w:sz w:val="24"/>
        </w:rPr>
        <w:t>: An Implementation of Grammar of Graphics for Graphs and Networks</w:t>
      </w:r>
      <w:r w:rsidRPr="007B21BA">
        <w:rPr>
          <w:sz w:val="24"/>
        </w:rPr>
        <w:t>. https://CRAN.R-project.org/package=ggraph</w:t>
      </w:r>
    </w:p>
    <w:p w14:paraId="3B1B1466" w14:textId="77777777" w:rsidR="00F90F4D" w:rsidRPr="00F90F4D" w:rsidRDefault="00F90F4D" w:rsidP="00F90F4D"/>
    <w:p w14:paraId="67A9B41E" w14:textId="1599CBC2" w:rsidR="00AF675E" w:rsidRDefault="00AF675E" w:rsidP="00F90F4D">
      <w:pPr>
        <w:pStyle w:val="Bibliography"/>
        <w:ind w:left="720" w:hanging="720"/>
        <w:rPr>
          <w:sz w:val="24"/>
        </w:rPr>
      </w:pPr>
      <w:r w:rsidRPr="007B21BA">
        <w:rPr>
          <w:sz w:val="24"/>
        </w:rPr>
        <w:t xml:space="preserve">Schoch, D. (2021). </w:t>
      </w:r>
      <w:proofErr w:type="spellStart"/>
      <w:r w:rsidRPr="007B21BA">
        <w:rPr>
          <w:i/>
          <w:iCs/>
          <w:sz w:val="24"/>
        </w:rPr>
        <w:t>networkdata</w:t>
      </w:r>
      <w:proofErr w:type="spellEnd"/>
      <w:r w:rsidRPr="007B21BA">
        <w:rPr>
          <w:i/>
          <w:iCs/>
          <w:sz w:val="24"/>
        </w:rPr>
        <w:t>: Repository of Network Datasets</w:t>
      </w:r>
      <w:r w:rsidRPr="007B21BA">
        <w:rPr>
          <w:sz w:val="24"/>
        </w:rPr>
        <w:t>. https://github.com/schochastics/networkdata</w:t>
      </w:r>
    </w:p>
    <w:p w14:paraId="482A7EBC" w14:textId="77777777" w:rsidR="00F90F4D" w:rsidRPr="00F90F4D" w:rsidRDefault="00F90F4D" w:rsidP="00F90F4D"/>
    <w:p w14:paraId="746FCABF" w14:textId="3F0C89A9" w:rsidR="00AF675E" w:rsidRDefault="00AF675E" w:rsidP="00F90F4D">
      <w:pPr>
        <w:pStyle w:val="Bibliography"/>
        <w:ind w:left="720" w:hanging="720"/>
        <w:rPr>
          <w:sz w:val="24"/>
        </w:rPr>
      </w:pPr>
      <w:r w:rsidRPr="007B21BA">
        <w:rPr>
          <w:sz w:val="24"/>
        </w:rPr>
        <w:t xml:space="preserve">Sharma, S., &amp; Chou, J. (2022). Accelerate Incremental TSP Algorithms on Time Evolving Graphs with Partitioning Methods. </w:t>
      </w:r>
      <w:r w:rsidRPr="007B21BA">
        <w:rPr>
          <w:i/>
          <w:iCs/>
          <w:sz w:val="24"/>
        </w:rPr>
        <w:t>Algorithms</w:t>
      </w:r>
      <w:r w:rsidRPr="007B21BA">
        <w:rPr>
          <w:sz w:val="24"/>
        </w:rPr>
        <w:t xml:space="preserve">, </w:t>
      </w:r>
      <w:r w:rsidRPr="007B21BA">
        <w:rPr>
          <w:i/>
          <w:iCs/>
          <w:sz w:val="24"/>
        </w:rPr>
        <w:t>15</w:t>
      </w:r>
      <w:r w:rsidRPr="007B21BA">
        <w:rPr>
          <w:sz w:val="24"/>
        </w:rPr>
        <w:t>(2), Article 2. https://doi.org/10.3390/a15020064</w:t>
      </w:r>
    </w:p>
    <w:p w14:paraId="5F09F754" w14:textId="77777777" w:rsidR="00F90F4D" w:rsidRPr="00F90F4D" w:rsidRDefault="00F90F4D" w:rsidP="00F90F4D"/>
    <w:p w14:paraId="7FC1F825" w14:textId="43670C31" w:rsidR="00AF675E" w:rsidRDefault="00AF675E" w:rsidP="00F90F4D">
      <w:pPr>
        <w:pStyle w:val="Bibliography"/>
        <w:ind w:left="720" w:hanging="720"/>
        <w:rPr>
          <w:sz w:val="24"/>
        </w:rPr>
      </w:pPr>
      <w:r w:rsidRPr="007B21BA">
        <w:rPr>
          <w:sz w:val="24"/>
        </w:rPr>
        <w:t xml:space="preserve">Six, J. M., &amp; </w:t>
      </w:r>
      <w:proofErr w:type="spellStart"/>
      <w:r w:rsidRPr="007B21BA">
        <w:rPr>
          <w:sz w:val="24"/>
        </w:rPr>
        <w:t>Tollis</w:t>
      </w:r>
      <w:proofErr w:type="spellEnd"/>
      <w:r w:rsidRPr="007B21BA">
        <w:rPr>
          <w:sz w:val="24"/>
        </w:rPr>
        <w:t xml:space="preserve">, I. G. (1999). A Framework for Circular Drawings of Networks. In J. </w:t>
      </w:r>
      <w:proofErr w:type="spellStart"/>
      <w:r w:rsidRPr="007B21BA">
        <w:rPr>
          <w:sz w:val="24"/>
        </w:rPr>
        <w:t>Kratochvíyl</w:t>
      </w:r>
      <w:proofErr w:type="spellEnd"/>
      <w:r w:rsidRPr="007B21BA">
        <w:rPr>
          <w:sz w:val="24"/>
        </w:rPr>
        <w:t xml:space="preserve"> (Ed.), </w:t>
      </w:r>
      <w:r w:rsidRPr="007B21BA">
        <w:rPr>
          <w:i/>
          <w:iCs/>
          <w:sz w:val="24"/>
        </w:rPr>
        <w:t>Graph Drawing</w:t>
      </w:r>
      <w:r w:rsidRPr="007B21BA">
        <w:rPr>
          <w:sz w:val="24"/>
        </w:rPr>
        <w:t xml:space="preserve"> (pp. 107–116). Springer. https://doi.org/10.1007/3-540-46648-7_11</w:t>
      </w:r>
    </w:p>
    <w:p w14:paraId="634B7A9C" w14:textId="77777777" w:rsidR="00F90F4D" w:rsidRPr="00F90F4D" w:rsidRDefault="00F90F4D" w:rsidP="00F90F4D"/>
    <w:p w14:paraId="4F599FE6" w14:textId="52F5AA71" w:rsidR="00AF675E" w:rsidRDefault="00AF675E" w:rsidP="00F90F4D">
      <w:pPr>
        <w:pStyle w:val="Bibliography"/>
        <w:ind w:left="720" w:hanging="720"/>
        <w:rPr>
          <w:sz w:val="24"/>
        </w:rPr>
      </w:pPr>
      <w:r w:rsidRPr="007B21BA">
        <w:rPr>
          <w:i/>
          <w:iCs/>
          <w:sz w:val="24"/>
        </w:rPr>
        <w:t>Star Wars: Episode IV - A New Hope (1977)—IMDb</w:t>
      </w:r>
      <w:r w:rsidRPr="007B21BA">
        <w:rPr>
          <w:sz w:val="24"/>
        </w:rPr>
        <w:t xml:space="preserve">. (n.d.). Retrieved August 4, 2023, from </w:t>
      </w:r>
      <w:proofErr w:type="gramStart"/>
      <w:r w:rsidRPr="007B21BA">
        <w:rPr>
          <w:sz w:val="24"/>
        </w:rPr>
        <w:t>https://www.imdb.com/title/tt0076759/?ref_=fn_al_tt_1</w:t>
      </w:r>
      <w:proofErr w:type="gramEnd"/>
    </w:p>
    <w:p w14:paraId="3598A411" w14:textId="77777777" w:rsidR="00F90F4D" w:rsidRPr="00F90F4D" w:rsidRDefault="00F90F4D" w:rsidP="00F90F4D"/>
    <w:p w14:paraId="3C580928" w14:textId="52C3CAA5" w:rsidR="00AF675E" w:rsidRDefault="00AF675E" w:rsidP="00F90F4D">
      <w:pPr>
        <w:pStyle w:val="Bibliography"/>
        <w:ind w:left="720" w:hanging="720"/>
        <w:rPr>
          <w:sz w:val="24"/>
        </w:rPr>
      </w:pPr>
      <w:r w:rsidRPr="007B21BA">
        <w:rPr>
          <w:i/>
          <w:iCs/>
          <w:sz w:val="24"/>
        </w:rPr>
        <w:t>X-Men (2000)—IMDb</w:t>
      </w:r>
      <w:r w:rsidRPr="007B21BA">
        <w:rPr>
          <w:sz w:val="24"/>
        </w:rPr>
        <w:t xml:space="preserve">. (n.d.). Retrieved August 4, 2023, from </w:t>
      </w:r>
      <w:proofErr w:type="gramStart"/>
      <w:r w:rsidRPr="007B21BA">
        <w:rPr>
          <w:sz w:val="24"/>
        </w:rPr>
        <w:t>https://www.imdb.com/title/tt0120903/</w:t>
      </w:r>
      <w:proofErr w:type="gramEnd"/>
    </w:p>
    <w:p w14:paraId="3C420C69" w14:textId="77777777" w:rsidR="00F90F4D" w:rsidRPr="00F90F4D" w:rsidRDefault="00F90F4D" w:rsidP="00F90F4D"/>
    <w:p w14:paraId="18640BC4" w14:textId="4CE2E445" w:rsidR="00AF675E" w:rsidRDefault="00AF675E" w:rsidP="00AF675E">
      <w:pPr>
        <w:pStyle w:val="Bibliography"/>
        <w:rPr>
          <w:sz w:val="24"/>
        </w:rPr>
      </w:pPr>
      <w:r w:rsidRPr="007B21BA">
        <w:rPr>
          <w:sz w:val="24"/>
        </w:rPr>
        <w:t xml:space="preserve">Yon, G. V., &amp; Bischoff, P. (2023). </w:t>
      </w:r>
      <w:proofErr w:type="spellStart"/>
      <w:r w:rsidRPr="007B21BA">
        <w:rPr>
          <w:i/>
          <w:iCs/>
          <w:sz w:val="24"/>
        </w:rPr>
        <w:t>netplot</w:t>
      </w:r>
      <w:proofErr w:type="spellEnd"/>
      <w:r w:rsidRPr="007B21BA">
        <w:rPr>
          <w:i/>
          <w:iCs/>
          <w:sz w:val="24"/>
        </w:rPr>
        <w:t>: Beautiful Graph Drawing</w:t>
      </w:r>
      <w:r w:rsidRPr="007B21BA">
        <w:rPr>
          <w:sz w:val="24"/>
        </w:rPr>
        <w:t>. https://github.com/USCCANA/netplot</w:t>
      </w:r>
    </w:p>
    <w:p w14:paraId="375C19E3" w14:textId="77777777" w:rsidR="00F90F4D" w:rsidRPr="00F90F4D" w:rsidRDefault="00F90F4D" w:rsidP="00F90F4D"/>
    <w:p w14:paraId="51241593" w14:textId="77777777" w:rsidR="00AF675E" w:rsidRPr="007B21BA" w:rsidRDefault="00AF675E" w:rsidP="00F90F4D">
      <w:pPr>
        <w:pStyle w:val="Bibliography"/>
        <w:ind w:left="720" w:hanging="720"/>
        <w:rPr>
          <w:sz w:val="24"/>
        </w:rPr>
      </w:pPr>
      <w:proofErr w:type="spellStart"/>
      <w:r w:rsidRPr="007B21BA">
        <w:rPr>
          <w:sz w:val="24"/>
        </w:rPr>
        <w:t>Zien</w:t>
      </w:r>
      <w:proofErr w:type="spellEnd"/>
      <w:r w:rsidRPr="007B21BA">
        <w:rPr>
          <w:sz w:val="24"/>
        </w:rPr>
        <w:t xml:space="preserve">, J. Y., </w:t>
      </w:r>
      <w:proofErr w:type="spellStart"/>
      <w:r w:rsidRPr="007B21BA">
        <w:rPr>
          <w:sz w:val="24"/>
        </w:rPr>
        <w:t>Schlag</w:t>
      </w:r>
      <w:proofErr w:type="spellEnd"/>
      <w:r w:rsidRPr="007B21BA">
        <w:rPr>
          <w:sz w:val="24"/>
        </w:rPr>
        <w:t xml:space="preserve">, M. D. F., &amp; Chan, P. K. (1999). Multilevel spectral hypergraph partitioning with arbitrary vertex sizes. </w:t>
      </w:r>
      <w:r w:rsidRPr="007B21BA">
        <w:rPr>
          <w:i/>
          <w:iCs/>
          <w:sz w:val="24"/>
        </w:rPr>
        <w:t>IEEE Transactions on Computer-Aided Design of Integrated Circuits and Systems</w:t>
      </w:r>
      <w:r w:rsidRPr="007B21BA">
        <w:rPr>
          <w:sz w:val="24"/>
        </w:rPr>
        <w:t xml:space="preserve">, </w:t>
      </w:r>
      <w:r w:rsidRPr="007B21BA">
        <w:rPr>
          <w:i/>
          <w:iCs/>
          <w:sz w:val="24"/>
        </w:rPr>
        <w:t>18</w:t>
      </w:r>
      <w:r w:rsidRPr="007B21BA">
        <w:rPr>
          <w:sz w:val="24"/>
        </w:rPr>
        <w:t>(9), 1389–1399. https://doi.org/10.1109/43.784130</w:t>
      </w:r>
    </w:p>
    <w:p w14:paraId="705C8B28" w14:textId="77777777" w:rsidR="00AF675E" w:rsidRDefault="00AF675E" w:rsidP="00AF675E">
      <w:pPr>
        <w:rPr>
          <w:sz w:val="24"/>
          <w:szCs w:val="24"/>
        </w:rPr>
      </w:pPr>
      <w:r>
        <w:rPr>
          <w:sz w:val="24"/>
          <w:szCs w:val="24"/>
        </w:rPr>
        <w:fldChar w:fldCharType="end"/>
      </w:r>
    </w:p>
    <w:p w14:paraId="41402E61" w14:textId="7EA591F1" w:rsidR="003E7BBC" w:rsidRDefault="003E7BBC">
      <w:pPr>
        <w:ind w:left="1100"/>
        <w:rPr>
          <w:sz w:val="24"/>
        </w:rPr>
      </w:pPr>
    </w:p>
    <w:sectPr w:rsidR="003E7BBC">
      <w:type w:val="continuous"/>
      <w:pgSz w:w="12240" w:h="15840"/>
      <w:pgMar w:top="540" w:right="160" w:bottom="280" w:left="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BBC"/>
    <w:rsid w:val="003E7BBC"/>
    <w:rsid w:val="00AF675E"/>
    <w:rsid w:val="00F90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F615"/>
  <w15:docId w15:val="{49D7B5A8-129F-4920-8DBD-BE92F807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ibliography">
    <w:name w:val="Bibliography"/>
    <w:basedOn w:val="Normal"/>
    <w:next w:val="Normal"/>
    <w:uiPriority w:val="37"/>
    <w:semiHidden/>
    <w:unhideWhenUsed/>
    <w:rsid w:val="00AF67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7989</Words>
  <Characters>45538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Utah Valley University</Company>
  <LinksUpToDate>false</LinksUpToDate>
  <CharactersWithSpaces>53421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Porter Bischoff</cp:lastModifiedBy>
  <cp:revision>2</cp:revision>
  <dcterms:created xsi:type="dcterms:W3CDTF">2023-08-04T20:18:00Z</dcterms:created>
  <dcterms:modified xsi:type="dcterms:W3CDTF">2023-08-04T20:18:00Z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2019-06-13T00:00:00Z</vt:filetime>
  </property>
  <property fmtid="{D5CDD505-2E9C-101B-9397-08002B2CF9AE}" pid="3" name="Creator">
    <vt:lpwstr>Microsoft Word</vt:lpwstr>
  </property>
  <property fmtid="{D5CDD505-2E9C-101B-9397-08002B2CF9AE}" pid="4" name="LastSaved">
    <vt:filetime>2023-08-04T00:00:00Z</vt:filetime>
  </property>
</Properties>
</file>