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04B5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QUALITY ASSURANCE &amp; FIRST ARTICLE INSPECTION (FAI) PLAN</w:t>
      </w:r>
    </w:p>
    <w:p w14:paraId="207183B3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  <w:b/>
          <w:bCs/>
        </w:rPr>
        <w:t xml:space="preserve">Document ID: </w:t>
      </w:r>
      <w:r w:rsidRPr="003C75C0">
        <w:rPr>
          <w:rFonts w:ascii="Georgia" w:hAnsi="Georgia"/>
        </w:rPr>
        <w:t>QA-PLAN-AETH100-REV-A</w:t>
      </w:r>
    </w:p>
    <w:p w14:paraId="3DD62BE4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  <w:b/>
          <w:bCs/>
        </w:rPr>
        <w:t xml:space="preserve">Project Title: </w:t>
      </w:r>
      <w:r w:rsidRPr="003C75C0">
        <w:rPr>
          <w:rFonts w:ascii="Georgia" w:hAnsi="Georgia"/>
        </w:rPr>
        <w:t>Aether100 Pro Edge AI Workstation Hardware Platform</w:t>
      </w:r>
    </w:p>
    <w:p w14:paraId="5C5E96B4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  <w:b/>
          <w:bCs/>
        </w:rPr>
        <w:t xml:space="preserve">Revision: </w:t>
      </w:r>
      <w:r w:rsidRPr="003C75C0">
        <w:rPr>
          <w:rFonts w:ascii="Georgia" w:hAnsi="Georgia"/>
        </w:rPr>
        <w:t>Rev A</w:t>
      </w:r>
    </w:p>
    <w:p w14:paraId="33C85F2B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  <w:b/>
          <w:bCs/>
        </w:rPr>
        <w:t xml:space="preserve">Classification: </w:t>
      </w:r>
      <w:r w:rsidRPr="003C75C0">
        <w:rPr>
          <w:rFonts w:ascii="Georgia" w:hAnsi="Georgia"/>
        </w:rPr>
        <w:t>Quality Management &amp; Verification Protocol</w:t>
      </w:r>
    </w:p>
    <w:p w14:paraId="28F7BE0D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3C75C0" w:rsidRPr="003C75C0" w14:paraId="729A19D5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342D2D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A02F77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D49D780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DD194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20639C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3C75C0" w:rsidRPr="003C75C0" w14:paraId="61CFCBF7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DDE922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456E6F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Baseline Quality Assurance &amp; FAI Plan Release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AA4AD3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QualityAssuranceLead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056AD4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VP of Operations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E0094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2026-07-31</w:t>
            </w:r>
          </w:p>
        </w:tc>
      </w:tr>
    </w:tbl>
    <w:p w14:paraId="7BD0BC43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1. QUALITY ASSURANCE FRAMEWORK</w:t>
      </w:r>
    </w:p>
    <w:p w14:paraId="11D34802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The quality management framework for the Aether100 Pro hardware platform aligns strictly with </w:t>
      </w:r>
      <w:r w:rsidRPr="003C75C0">
        <w:rPr>
          <w:rFonts w:ascii="Georgia" w:hAnsi="Georgia"/>
          <w:b/>
          <w:bCs/>
        </w:rPr>
        <w:t xml:space="preserve">ISO 9001:2015 </w:t>
      </w:r>
      <w:r w:rsidRPr="003C75C0">
        <w:rPr>
          <w:rFonts w:ascii="Georgia" w:hAnsi="Georgia"/>
        </w:rPr>
        <w:t xml:space="preserve">and </w:t>
      </w:r>
      <w:r w:rsidRPr="003C75C0">
        <w:rPr>
          <w:rFonts w:ascii="Georgia" w:hAnsi="Georgia"/>
          <w:b/>
          <w:bCs/>
        </w:rPr>
        <w:t xml:space="preserve">AS9102 Rev B </w:t>
      </w:r>
      <w:r w:rsidRPr="003C75C0">
        <w:rPr>
          <w:rFonts w:ascii="Georgia" w:hAnsi="Georgia"/>
        </w:rPr>
        <w:t>standards. Every production lot undergoes incoming raw material inspection, in-process SMT automated optical inspection (AOI), 3D X-ray inspection (AXI), and final acceptance testing.</w:t>
      </w:r>
    </w:p>
    <w:p w14:paraId="717E3D54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1.1 Sampling Plan</w:t>
      </w:r>
    </w:p>
    <w:p w14:paraId="1303C018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>Sampling inspection complies with ANSI/ASQ Z1.4 (ISO 2859-1), General Inspection Level II, Single Normal Sampling Plan.</w:t>
      </w:r>
    </w:p>
    <w:p w14:paraId="11ED26DF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Critical Characteristics: </w:t>
      </w:r>
      <w:r w:rsidRPr="003C75C0">
        <w:rPr>
          <w:rFonts w:ascii="Georgia" w:hAnsi="Georgia"/>
        </w:rPr>
        <w:t>0.0 AQL (100% Inspection)</w:t>
      </w:r>
    </w:p>
    <w:p w14:paraId="51F8FDCC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Major Characteristics: </w:t>
      </w:r>
      <w:r w:rsidRPr="003C75C0">
        <w:rPr>
          <w:rFonts w:ascii="Georgia" w:hAnsi="Georgia"/>
        </w:rPr>
        <w:t>0.65 AQL</w:t>
      </w:r>
    </w:p>
    <w:p w14:paraId="582D4B35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Minor Characteristics: </w:t>
      </w:r>
      <w:r w:rsidRPr="003C75C0">
        <w:rPr>
          <w:rFonts w:ascii="Georgia" w:hAnsi="Georgia"/>
        </w:rPr>
        <w:t>2.5 AQL</w:t>
      </w:r>
    </w:p>
    <w:p w14:paraId="5CAB10C3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2. CRITICAL CHARACTERISTICS &amp; INSPECTION</w:t>
      </w:r>
    </w:p>
    <w:p w14:paraId="29AEE0E2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  <w:b/>
          <w:bCs/>
        </w:rPr>
        <w:t>PROTOCOL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05"/>
        <w:gridCol w:w="2241"/>
        <w:gridCol w:w="1291"/>
        <w:gridCol w:w="2248"/>
        <w:gridCol w:w="1757"/>
        <w:gridCol w:w="1202"/>
      </w:tblGrid>
      <w:tr w:rsidR="003C75C0" w:rsidRPr="003C75C0" w14:paraId="570AAB6A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4F601F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CTF #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B7101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Characteri stic Descriptio n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F2142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Engineerin g R equireme nt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FB2FE5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Measurem ent Instrument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9695269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InspectionLevel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88B6767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Acceptanc e Limit</w:t>
            </w:r>
          </w:p>
        </w:tc>
      </w:tr>
      <w:tr w:rsidR="003C75C0" w:rsidRPr="003C75C0" w14:paraId="65379FE4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F5EE8E9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C01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719FF9A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PedestalContactFlatness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6F58F7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 xml:space="preserve">Flatness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B4C10A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Optical Profilomete r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65E7726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100%Inspection</w:t>
            </w:r>
          </w:p>
        </w:tc>
        <w:tc>
          <w:tcPr>
            <w:tcW w:w="0" w:type="auto"/>
            <w:vAlign w:val="center"/>
            <w:hideMark/>
          </w:tcPr>
          <w:p w14:paraId="610DB077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  <w:tr w:rsidR="003C75C0" w:rsidRPr="003C75C0" w14:paraId="76433609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FDE5CA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C02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6548CE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BGA SolderVoid Area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A6D92E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Voidingper sphere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7E6AB75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3D X-Ray Inspection (AXI)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4C50A4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100%Inspection</w:t>
            </w:r>
          </w:p>
        </w:tc>
        <w:tc>
          <w:tcPr>
            <w:tcW w:w="0" w:type="auto"/>
            <w:vAlign w:val="center"/>
            <w:hideMark/>
          </w:tcPr>
          <w:p w14:paraId="05BE72B5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  <w:tr w:rsidR="003C75C0" w:rsidRPr="003C75C0" w14:paraId="48C51571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B7CDE86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lastRenderedPageBreak/>
              <w:t xml:space="preserve">C03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07179D8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 xml:space="preserve">PCB LineTraceImpedance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5C3208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differential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F81939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Time-Doma in Reflectome ter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EC8204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Coupons / Lot</w:t>
            </w:r>
          </w:p>
        </w:tc>
        <w:tc>
          <w:tcPr>
            <w:tcW w:w="0" w:type="auto"/>
            <w:vAlign w:val="center"/>
            <w:hideMark/>
          </w:tcPr>
          <w:p w14:paraId="134492EC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  <w:tr w:rsidR="003C75C0" w:rsidRPr="003C75C0" w14:paraId="52CA0FC1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BD4623F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C04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DC9EEB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AnodizeLayerThickness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6D6D40B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Eddy-Curre nt Gauge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91785E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5 Units / Lot</w:t>
            </w:r>
          </w:p>
        </w:tc>
        <w:tc>
          <w:tcPr>
            <w:tcW w:w="0" w:type="auto"/>
            <w:vAlign w:val="center"/>
            <w:hideMark/>
          </w:tcPr>
          <w:p w14:paraId="69C3AE33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12FEC4A1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  <w:tr w:rsidR="003C75C0" w:rsidRPr="003C75C0" w14:paraId="05D64DAD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CB52F4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C05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F3A2D7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 xml:space="preserve">ContinuousPowerStress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5EDF083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load @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30AEBA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ThermalChamberSensor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ABE6F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100%Burn-In</w:t>
            </w:r>
          </w:p>
        </w:tc>
        <w:tc>
          <w:tcPr>
            <w:tcW w:w="0" w:type="auto"/>
            <w:vAlign w:val="center"/>
            <w:hideMark/>
          </w:tcPr>
          <w:p w14:paraId="5FC78F6E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</w:tbl>
    <w:p w14:paraId="096E89BE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3. FIRST ARTICLE INSPECTION (AS9102 FORM</w:t>
      </w:r>
    </w:p>
    <w:p w14:paraId="70A6F1B9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TEMPLATE)</w:t>
      </w:r>
    </w:p>
    <w:p w14:paraId="4F942CC9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>A First Article Inspection per AS9102 is mandatory on the first 10 production units produced from new tooling.</w:t>
      </w:r>
    </w:p>
    <w:p w14:paraId="0286E820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3.1 AS9102 Form 1: Part Number Accountability</w:t>
      </w:r>
    </w:p>
    <w:p w14:paraId="0C83C395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1. Part Name: </w:t>
      </w:r>
      <w:r w:rsidRPr="003C75C0">
        <w:rPr>
          <w:rFonts w:ascii="Georgia" w:hAnsi="Georgia"/>
        </w:rPr>
        <w:t>Top Structural Housing</w:t>
      </w:r>
    </w:p>
    <w:p w14:paraId="35F2E833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2. Part Number: </w:t>
      </w:r>
      <w:r w:rsidRPr="003C75C0">
        <w:rPr>
          <w:rFonts w:ascii="Georgia" w:hAnsi="Georgia"/>
        </w:rPr>
        <w:t>ME-CHS-TOP-01</w:t>
      </w:r>
    </w:p>
    <w:p w14:paraId="42C2B86C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3. Serial Number: </w:t>
      </w:r>
      <w:r w:rsidRPr="003C75C0">
        <w:rPr>
          <w:rFonts w:ascii="Georgia" w:hAnsi="Georgia"/>
        </w:rPr>
        <w:t>FAI-AETH100-001</w:t>
      </w:r>
    </w:p>
    <w:p w14:paraId="4329D1DD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4. Revision Letter: </w:t>
      </w:r>
      <w:r w:rsidRPr="003C75C0">
        <w:rPr>
          <w:rFonts w:ascii="Georgia" w:hAnsi="Georgia"/>
        </w:rPr>
        <w:t>Rev A</w:t>
      </w:r>
    </w:p>
    <w:p w14:paraId="3664E1D4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5. Organization: </w:t>
      </w:r>
      <w:r w:rsidRPr="003C75C0">
        <w:rPr>
          <w:rFonts w:ascii="Georgia" w:hAnsi="Georgia"/>
        </w:rPr>
        <w:t>Aether Tech Manufacturing</w:t>
      </w:r>
    </w:p>
    <w:p w14:paraId="573853FC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6. Purchase Order: </w:t>
      </w:r>
      <w:r w:rsidRPr="003C75C0">
        <w:rPr>
          <w:rFonts w:ascii="Georgia" w:hAnsi="Georgia"/>
        </w:rPr>
        <w:t>PO-2026-0891</w:t>
      </w:r>
    </w:p>
    <w:p w14:paraId="26FADFD0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7. FAI Complete? </w:t>
      </w:r>
      <w:r w:rsidRPr="003C75C0">
        <w:rPr>
          <w:rFonts w:ascii="Georgia" w:hAnsi="Georgia"/>
        </w:rPr>
        <w:t>[X] YES [ ] NO</w:t>
      </w:r>
    </w:p>
    <w:p w14:paraId="0168EC4F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● </w:t>
      </w:r>
      <w:r w:rsidRPr="003C75C0">
        <w:rPr>
          <w:rFonts w:ascii="Georgia" w:hAnsi="Georgia"/>
          <w:b/>
          <w:bCs/>
        </w:rPr>
        <w:t xml:space="preserve">8. Approved By: </w:t>
      </w:r>
      <w:r w:rsidRPr="003C75C0">
        <w:rPr>
          <w:rFonts w:ascii="Georgia" w:hAnsi="Georgia"/>
        </w:rPr>
        <w:t>Lead Quality Auditor</w:t>
      </w:r>
    </w:p>
    <w:p w14:paraId="313E3997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3.2 AS9102 Form 3: Characteristic Accountability &amp; Evaluation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67"/>
        <w:gridCol w:w="1026"/>
        <w:gridCol w:w="2152"/>
        <w:gridCol w:w="1747"/>
        <w:gridCol w:w="1402"/>
        <w:gridCol w:w="1640"/>
        <w:gridCol w:w="710"/>
      </w:tblGrid>
      <w:tr w:rsidR="003C75C0" w:rsidRPr="003C75C0" w14:paraId="3E3D69DA" w14:textId="77777777"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B3413BF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Char # 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7E66D13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Sheet / Location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F35C9A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Characte ristic Designat or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C344C99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Require ment Specifica tion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D6B5C74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Measure d Result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AC6A3EF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Inspecti on Method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18BE0D8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Pass / Fail</w:t>
            </w:r>
          </w:p>
        </w:tc>
      </w:tr>
      <w:tr w:rsidR="003C75C0" w:rsidRPr="003C75C0" w14:paraId="1216BB67" w14:textId="77777777"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512B08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1 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90C01B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Sheet 1 / Zone B3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CA9AF6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HeightOuterEnvelope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BBD76B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DigitalCaliper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543F038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A639811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69CDAA9A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  <w:tr w:rsidR="003C75C0" w:rsidRPr="003C75C0" w14:paraId="26C10C80" w14:textId="77777777"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200FA6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2 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0513BF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Sheet 1 / Zone C4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D341F5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PedestalContactFlatness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9616FD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 xml:space="preserve">Flatness 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FCD096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Optical Profilome ter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DADAD0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E0952F9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  <w:tr w:rsidR="003C75C0" w:rsidRPr="003C75C0" w14:paraId="7B2678EB" w14:textId="77777777"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7094F82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 xml:space="preserve">3 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B3C133C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Sheet 2 / Zone A1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BA9293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StandoffThreadPitch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29610EF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M2.5 x 0.45 6H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145A26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GOThreadPlug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D31590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ThreadPlugGauge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9EED9CE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PASS</w:t>
            </w:r>
          </w:p>
        </w:tc>
      </w:tr>
      <w:tr w:rsidR="003C75C0" w:rsidRPr="003C75C0" w14:paraId="478CDFD2" w14:textId="77777777"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F9D259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lastRenderedPageBreak/>
              <w:t xml:space="preserve">4 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07674A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Sheet 2 / Zone D2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B125C3E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HardAnodizeThickness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A69B8F9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</w:rPr>
              <w:t>EddyCurrentGauge</w:t>
            </w:r>
          </w:p>
        </w:tc>
        <w:tc>
          <w:tcPr>
            <w:tcW w:w="133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4EA0B71" w14:textId="77777777" w:rsidR="003C75C0" w:rsidRPr="003C75C0" w:rsidRDefault="003C75C0" w:rsidP="003C75C0">
            <w:pPr>
              <w:rPr>
                <w:rFonts w:ascii="Georgia" w:hAnsi="Georgia"/>
              </w:rPr>
            </w:pPr>
            <w:r w:rsidRPr="003C75C0">
              <w:rPr>
                <w:rFonts w:ascii="Georgia" w:hAnsi="Georgia"/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1C59F81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  <w:tc>
          <w:tcPr>
            <w:tcW w:w="0" w:type="auto"/>
            <w:vAlign w:val="center"/>
            <w:hideMark/>
          </w:tcPr>
          <w:p w14:paraId="3584ED35" w14:textId="77777777" w:rsidR="003C75C0" w:rsidRPr="003C75C0" w:rsidRDefault="003C75C0" w:rsidP="003C75C0">
            <w:pPr>
              <w:rPr>
                <w:rFonts w:ascii="Georgia" w:hAnsi="Georgia"/>
              </w:rPr>
            </w:pPr>
          </w:p>
        </w:tc>
      </w:tr>
    </w:tbl>
    <w:p w14:paraId="027365C4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4. NON-CONFORMANCE &amp; MATERIAL REVIEW BOARD</w:t>
      </w:r>
    </w:p>
    <w:p w14:paraId="2013C7F4" w14:textId="77777777" w:rsidR="003C75C0" w:rsidRPr="003C75C0" w:rsidRDefault="003C75C0" w:rsidP="003C75C0">
      <w:pPr>
        <w:rPr>
          <w:rFonts w:ascii="Georgia" w:hAnsi="Georgia"/>
          <w:b/>
          <w:bCs/>
        </w:rPr>
      </w:pPr>
      <w:r w:rsidRPr="003C75C0">
        <w:rPr>
          <w:rFonts w:ascii="Georgia" w:hAnsi="Georgia"/>
          <w:b/>
          <w:bCs/>
        </w:rPr>
        <w:t>(MRB) PROCESS</w:t>
      </w:r>
    </w:p>
    <w:p w14:paraId="31EA9484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>[Discrepancy Detected] ---&gt; [Issue NCR Record] ---&gt; [Quarantine Material]</w:t>
      </w:r>
    </w:p>
    <w:p w14:paraId="0F505144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>| v</w:t>
      </w:r>
    </w:p>
    <w:p w14:paraId="174A51DB" w14:textId="77777777" w:rsidR="003C75C0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>[Execute Corrective Action (CAPA)] &lt;--- [Disposition Choice] &lt;--- [MRB Committee Review]</w:t>
      </w:r>
    </w:p>
    <w:p w14:paraId="25CB7952" w14:textId="19330239" w:rsidR="001F2D41" w:rsidRPr="003C75C0" w:rsidRDefault="003C75C0" w:rsidP="003C75C0">
      <w:pPr>
        <w:rPr>
          <w:rFonts w:ascii="Georgia" w:hAnsi="Georgia"/>
        </w:rPr>
      </w:pPr>
      <w:r w:rsidRPr="003C75C0">
        <w:rPr>
          <w:rFonts w:ascii="Georgia" w:hAnsi="Georgia"/>
        </w:rPr>
        <w:t xml:space="preserve">(8D Root Cause Closure) (Scrap / Rework / Use-As-Is) </w:t>
      </w:r>
    </w:p>
    <w:sectPr w:rsidR="001F2D41" w:rsidRPr="003C75C0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C0"/>
    <w:rsid w:val="00144264"/>
    <w:rsid w:val="001F2D41"/>
    <w:rsid w:val="002F0CD9"/>
    <w:rsid w:val="003002F0"/>
    <w:rsid w:val="003C75C0"/>
    <w:rsid w:val="006D57AE"/>
    <w:rsid w:val="009C6B61"/>
    <w:rsid w:val="00B86B74"/>
    <w:rsid w:val="00CD07D0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0EEE"/>
  <w15:chartTrackingRefBased/>
  <w15:docId w15:val="{781AFC8E-B372-4325-9C66-961486C7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2026-07-31T17:49:00Z</dcterms:created>
  <dcterms:modified xsi:type="dcterms:W3CDTF">2026-07-31T17:49:00Z</dcterms:modified>
</cp:coreProperties>
</file>