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AA7FD2">
        <w:t xml:space="preserve"> Pulsfrequenz des Menschen bei unterschiedlicher Belastung</w:t>
      </w:r>
    </w:p>
    <w:p w:rsidR="001320BD" w:rsidRDefault="00D27CB7" w:rsidP="001320BD">
      <w:pPr>
        <w:pStyle w:val="Heading1"/>
      </w:pPr>
      <w:r w:rsidRPr="007D7A54">
        <w:t>Ergebnisse</w:t>
      </w:r>
    </w:p>
    <w:p w:rsidR="001320BD" w:rsidRDefault="00AA7FD2" w:rsidP="00AA7FD2">
      <w:pPr>
        <w:pStyle w:val="Heading2"/>
      </w:pPr>
      <w:r>
        <w:t>Tabellen</w:t>
      </w:r>
    </w:p>
    <w:p w:rsidR="008076C2" w:rsidRDefault="00DE5AE3" w:rsidP="008076C2">
      <w:pPr>
        <w:rPr>
          <w:sz w:val="22"/>
          <w:szCs w:val="22"/>
        </w:rPr>
      </w:pPr>
      <w:r>
        <w:rPr>
          <w:sz w:val="22"/>
          <w:szCs w:val="22"/>
        </w:rPr>
        <w:t xml:space="preserve">Abbildung 1: </w:t>
      </w:r>
      <w:r w:rsidR="008076C2" w:rsidRPr="008076C2">
        <w:rPr>
          <w:sz w:val="22"/>
          <w:szCs w:val="22"/>
        </w:rPr>
        <w:t>Ruhepuls (Mittelwerte)</w:t>
      </w:r>
    </w:p>
    <w:p w:rsidR="000830A4" w:rsidRPr="008076C2" w:rsidRDefault="000830A4" w:rsidP="008076C2">
      <w:pPr>
        <w:rPr>
          <w:sz w:val="22"/>
          <w:szCs w:val="22"/>
        </w:rPr>
      </w:pPr>
    </w:p>
    <w:tbl>
      <w:tblPr>
        <w:tblStyle w:val="TableGrid"/>
        <w:tblW w:w="0" w:type="auto"/>
        <w:tblLook w:val="04A0" w:firstRow="1" w:lastRow="0" w:firstColumn="1" w:lastColumn="0" w:noHBand="0" w:noVBand="1"/>
      </w:tblPr>
      <w:tblGrid>
        <w:gridCol w:w="1857"/>
        <w:gridCol w:w="1857"/>
        <w:gridCol w:w="1857"/>
        <w:gridCol w:w="1857"/>
        <w:gridCol w:w="1858"/>
      </w:tblGrid>
      <w:tr w:rsidR="008076C2" w:rsidTr="008076C2">
        <w:tc>
          <w:tcPr>
            <w:tcW w:w="1857" w:type="dxa"/>
          </w:tcPr>
          <w:p w:rsidR="008076C2" w:rsidRDefault="008076C2" w:rsidP="00DE5AE3">
            <w:pPr>
              <w:pStyle w:val="BodyText"/>
              <w:jc w:val="center"/>
            </w:pPr>
          </w:p>
        </w:tc>
        <w:tc>
          <w:tcPr>
            <w:tcW w:w="1857" w:type="dxa"/>
          </w:tcPr>
          <w:p w:rsidR="008076C2" w:rsidRPr="008076C2" w:rsidRDefault="008076C2" w:rsidP="00DE5AE3">
            <w:pPr>
              <w:pStyle w:val="BodyText"/>
              <w:jc w:val="center"/>
              <w:rPr>
                <w:szCs w:val="22"/>
              </w:rPr>
            </w:pPr>
            <w:r w:rsidRPr="008076C2">
              <w:rPr>
                <w:szCs w:val="22"/>
              </w:rPr>
              <w:t>nichtsportliche Nichtraucher</w:t>
            </w:r>
          </w:p>
        </w:tc>
        <w:tc>
          <w:tcPr>
            <w:tcW w:w="1857" w:type="dxa"/>
          </w:tcPr>
          <w:p w:rsidR="008076C2" w:rsidRDefault="008076C2" w:rsidP="00DE5AE3">
            <w:pPr>
              <w:pStyle w:val="BodyText"/>
              <w:jc w:val="center"/>
            </w:pPr>
            <w:r>
              <w:t>nichtsportliche Raucher</w:t>
            </w:r>
          </w:p>
        </w:tc>
        <w:tc>
          <w:tcPr>
            <w:tcW w:w="1857" w:type="dxa"/>
          </w:tcPr>
          <w:p w:rsidR="008076C2" w:rsidRDefault="008076C2" w:rsidP="00DE5AE3">
            <w:pPr>
              <w:pStyle w:val="BodyText"/>
              <w:jc w:val="center"/>
            </w:pPr>
            <w:r>
              <w:t>sportliche Nichtraucher</w:t>
            </w:r>
          </w:p>
        </w:tc>
        <w:tc>
          <w:tcPr>
            <w:tcW w:w="1858" w:type="dxa"/>
          </w:tcPr>
          <w:p w:rsidR="008076C2" w:rsidRDefault="008076C2" w:rsidP="00DE5AE3">
            <w:pPr>
              <w:pStyle w:val="BodyText"/>
              <w:jc w:val="center"/>
            </w:pPr>
            <w:r>
              <w:t>sportliche Raucher</w:t>
            </w:r>
          </w:p>
        </w:tc>
      </w:tr>
      <w:tr w:rsidR="008076C2" w:rsidTr="008076C2">
        <w:tc>
          <w:tcPr>
            <w:tcW w:w="1857" w:type="dxa"/>
          </w:tcPr>
          <w:p w:rsidR="008076C2" w:rsidRDefault="008076C2" w:rsidP="00DE5AE3">
            <w:pPr>
              <w:pStyle w:val="BodyText"/>
              <w:jc w:val="center"/>
            </w:pPr>
            <w:r>
              <w:t>Pulsfrequenz</w:t>
            </w:r>
          </w:p>
        </w:tc>
        <w:tc>
          <w:tcPr>
            <w:tcW w:w="1857" w:type="dxa"/>
          </w:tcPr>
          <w:p w:rsidR="008076C2" w:rsidRDefault="008076C2" w:rsidP="00DE5AE3">
            <w:pPr>
              <w:pStyle w:val="BodyText"/>
              <w:jc w:val="center"/>
            </w:pPr>
            <w:r>
              <w:t>80</w:t>
            </w:r>
          </w:p>
        </w:tc>
        <w:tc>
          <w:tcPr>
            <w:tcW w:w="1857" w:type="dxa"/>
          </w:tcPr>
          <w:p w:rsidR="008076C2" w:rsidRDefault="008076C2" w:rsidP="00DE5AE3">
            <w:pPr>
              <w:pStyle w:val="BodyText"/>
              <w:jc w:val="center"/>
            </w:pPr>
            <w:r>
              <w:t>84</w:t>
            </w:r>
          </w:p>
        </w:tc>
        <w:tc>
          <w:tcPr>
            <w:tcW w:w="1857" w:type="dxa"/>
          </w:tcPr>
          <w:p w:rsidR="008076C2" w:rsidRDefault="008076C2" w:rsidP="00DE5AE3">
            <w:pPr>
              <w:pStyle w:val="BodyText"/>
              <w:jc w:val="center"/>
            </w:pPr>
            <w:r>
              <w:t>84</w:t>
            </w:r>
          </w:p>
        </w:tc>
        <w:tc>
          <w:tcPr>
            <w:tcW w:w="1858" w:type="dxa"/>
          </w:tcPr>
          <w:p w:rsidR="008076C2" w:rsidRDefault="008076C2" w:rsidP="00DE5AE3">
            <w:pPr>
              <w:pStyle w:val="BodyText"/>
              <w:jc w:val="center"/>
            </w:pPr>
            <w:r>
              <w:t>69</w:t>
            </w:r>
          </w:p>
        </w:tc>
      </w:tr>
    </w:tbl>
    <w:p w:rsidR="001320BD" w:rsidRDefault="001320BD" w:rsidP="001320BD">
      <w:pPr>
        <w:pStyle w:val="BodyText"/>
      </w:pPr>
    </w:p>
    <w:p w:rsidR="000830A4" w:rsidRDefault="00DE5AE3" w:rsidP="001320BD">
      <w:pPr>
        <w:pStyle w:val="BodyText"/>
      </w:pPr>
      <w:r>
        <w:t xml:space="preserve">Abbildung 2: </w:t>
      </w:r>
      <w:r w:rsidR="000830A4">
        <w:t>Geringe Belastung: 1 Minute langsames Laufen auf der Stelle (Mittelwerte)</w:t>
      </w:r>
    </w:p>
    <w:tbl>
      <w:tblPr>
        <w:tblStyle w:val="TableGrid"/>
        <w:tblW w:w="0" w:type="auto"/>
        <w:tblLook w:val="04A0" w:firstRow="1" w:lastRow="0" w:firstColumn="1" w:lastColumn="0" w:noHBand="0" w:noVBand="1"/>
      </w:tblPr>
      <w:tblGrid>
        <w:gridCol w:w="1857"/>
        <w:gridCol w:w="1857"/>
        <w:gridCol w:w="1857"/>
        <w:gridCol w:w="1857"/>
        <w:gridCol w:w="1858"/>
      </w:tblGrid>
      <w:tr w:rsidR="000830A4" w:rsidTr="000830A4">
        <w:tc>
          <w:tcPr>
            <w:tcW w:w="1857" w:type="dxa"/>
          </w:tcPr>
          <w:p w:rsidR="000830A4" w:rsidRDefault="000830A4" w:rsidP="00DE5AE3">
            <w:pPr>
              <w:pStyle w:val="BodyText"/>
              <w:jc w:val="center"/>
            </w:pPr>
            <w:r>
              <w:t>Zeit [Min]</w:t>
            </w:r>
          </w:p>
        </w:tc>
        <w:tc>
          <w:tcPr>
            <w:tcW w:w="1857" w:type="dxa"/>
          </w:tcPr>
          <w:p w:rsidR="000830A4" w:rsidRDefault="000830A4" w:rsidP="00DE5AE3">
            <w:pPr>
              <w:pStyle w:val="BodyText"/>
              <w:jc w:val="center"/>
            </w:pPr>
            <w:r w:rsidRPr="008076C2">
              <w:rPr>
                <w:szCs w:val="22"/>
              </w:rPr>
              <w:t>nichtsportliche Nichtraucher</w:t>
            </w:r>
          </w:p>
        </w:tc>
        <w:tc>
          <w:tcPr>
            <w:tcW w:w="1857" w:type="dxa"/>
          </w:tcPr>
          <w:p w:rsidR="000830A4" w:rsidRDefault="000830A4" w:rsidP="00DE5AE3">
            <w:pPr>
              <w:pStyle w:val="BodyText"/>
              <w:jc w:val="center"/>
            </w:pPr>
            <w:r>
              <w:t>nichtsportliche Raucher</w:t>
            </w:r>
          </w:p>
        </w:tc>
        <w:tc>
          <w:tcPr>
            <w:tcW w:w="1857" w:type="dxa"/>
          </w:tcPr>
          <w:p w:rsidR="000830A4" w:rsidRDefault="000830A4" w:rsidP="00DE5AE3">
            <w:pPr>
              <w:pStyle w:val="BodyText"/>
              <w:jc w:val="center"/>
            </w:pPr>
            <w:r>
              <w:t>sportliche Nichtraucher</w:t>
            </w:r>
          </w:p>
        </w:tc>
        <w:tc>
          <w:tcPr>
            <w:tcW w:w="1858" w:type="dxa"/>
          </w:tcPr>
          <w:p w:rsidR="000830A4" w:rsidRDefault="000830A4" w:rsidP="00DE5AE3">
            <w:pPr>
              <w:pStyle w:val="BodyText"/>
              <w:jc w:val="center"/>
            </w:pPr>
            <w:r>
              <w:t>sportliche Raucher</w:t>
            </w:r>
          </w:p>
        </w:tc>
      </w:tr>
      <w:tr w:rsidR="000830A4" w:rsidTr="000830A4">
        <w:tc>
          <w:tcPr>
            <w:tcW w:w="1857" w:type="dxa"/>
          </w:tcPr>
          <w:p w:rsidR="000830A4" w:rsidRDefault="000830A4" w:rsidP="00DE5AE3">
            <w:pPr>
              <w:pStyle w:val="BodyText"/>
              <w:jc w:val="center"/>
            </w:pPr>
            <w:r>
              <w:t>0</w:t>
            </w:r>
          </w:p>
        </w:tc>
        <w:tc>
          <w:tcPr>
            <w:tcW w:w="1857" w:type="dxa"/>
          </w:tcPr>
          <w:p w:rsidR="000830A4" w:rsidRDefault="000830A4" w:rsidP="00DE5AE3">
            <w:pPr>
              <w:pStyle w:val="BodyText"/>
              <w:jc w:val="center"/>
            </w:pPr>
            <w:r>
              <w:t>103</w:t>
            </w:r>
          </w:p>
        </w:tc>
        <w:tc>
          <w:tcPr>
            <w:tcW w:w="1857" w:type="dxa"/>
          </w:tcPr>
          <w:p w:rsidR="000830A4" w:rsidRDefault="000830A4" w:rsidP="00DE5AE3">
            <w:pPr>
              <w:pStyle w:val="BodyText"/>
              <w:jc w:val="center"/>
            </w:pPr>
            <w:r>
              <w:t>98</w:t>
            </w:r>
          </w:p>
        </w:tc>
        <w:tc>
          <w:tcPr>
            <w:tcW w:w="1857" w:type="dxa"/>
          </w:tcPr>
          <w:p w:rsidR="000830A4" w:rsidRDefault="000830A4" w:rsidP="00DE5AE3">
            <w:pPr>
              <w:pStyle w:val="BodyText"/>
              <w:jc w:val="center"/>
            </w:pPr>
            <w:r>
              <w:t>110</w:t>
            </w:r>
          </w:p>
        </w:tc>
        <w:tc>
          <w:tcPr>
            <w:tcW w:w="1858" w:type="dxa"/>
          </w:tcPr>
          <w:p w:rsidR="000830A4" w:rsidRDefault="000830A4" w:rsidP="00DE5AE3">
            <w:pPr>
              <w:pStyle w:val="BodyText"/>
              <w:jc w:val="center"/>
            </w:pPr>
            <w:r>
              <w:t>78</w:t>
            </w:r>
          </w:p>
        </w:tc>
      </w:tr>
      <w:tr w:rsidR="000830A4" w:rsidTr="000830A4">
        <w:tc>
          <w:tcPr>
            <w:tcW w:w="1857" w:type="dxa"/>
          </w:tcPr>
          <w:p w:rsidR="000830A4" w:rsidRDefault="000830A4" w:rsidP="00DE5AE3">
            <w:pPr>
              <w:pStyle w:val="BodyText"/>
              <w:jc w:val="center"/>
            </w:pPr>
            <w:r>
              <w:t>2</w:t>
            </w:r>
          </w:p>
        </w:tc>
        <w:tc>
          <w:tcPr>
            <w:tcW w:w="1857" w:type="dxa"/>
          </w:tcPr>
          <w:p w:rsidR="000830A4" w:rsidRDefault="000830A4" w:rsidP="00DE5AE3">
            <w:pPr>
              <w:pStyle w:val="BodyText"/>
              <w:jc w:val="center"/>
            </w:pPr>
            <w:r>
              <w:t>92</w:t>
            </w:r>
          </w:p>
        </w:tc>
        <w:tc>
          <w:tcPr>
            <w:tcW w:w="1857" w:type="dxa"/>
          </w:tcPr>
          <w:p w:rsidR="000830A4" w:rsidRDefault="000830A4" w:rsidP="00DE5AE3">
            <w:pPr>
              <w:pStyle w:val="BodyText"/>
              <w:jc w:val="center"/>
            </w:pPr>
            <w:r>
              <w:t>90</w:t>
            </w:r>
          </w:p>
        </w:tc>
        <w:tc>
          <w:tcPr>
            <w:tcW w:w="1857" w:type="dxa"/>
          </w:tcPr>
          <w:p w:rsidR="000830A4" w:rsidRDefault="000830A4" w:rsidP="00DE5AE3">
            <w:pPr>
              <w:pStyle w:val="BodyText"/>
              <w:jc w:val="center"/>
            </w:pPr>
            <w:r>
              <w:t>86</w:t>
            </w:r>
          </w:p>
        </w:tc>
        <w:tc>
          <w:tcPr>
            <w:tcW w:w="1858" w:type="dxa"/>
          </w:tcPr>
          <w:p w:rsidR="000830A4" w:rsidRDefault="000830A4" w:rsidP="00DE5AE3">
            <w:pPr>
              <w:pStyle w:val="BodyText"/>
              <w:jc w:val="center"/>
            </w:pPr>
            <w:r>
              <w:t>68</w:t>
            </w:r>
          </w:p>
        </w:tc>
      </w:tr>
      <w:tr w:rsidR="000830A4" w:rsidTr="000830A4">
        <w:tc>
          <w:tcPr>
            <w:tcW w:w="1857" w:type="dxa"/>
          </w:tcPr>
          <w:p w:rsidR="000830A4" w:rsidRDefault="000830A4" w:rsidP="00DE5AE3">
            <w:pPr>
              <w:pStyle w:val="BodyText"/>
              <w:jc w:val="center"/>
            </w:pPr>
            <w:r>
              <w:t>4</w:t>
            </w:r>
          </w:p>
        </w:tc>
        <w:tc>
          <w:tcPr>
            <w:tcW w:w="1857" w:type="dxa"/>
          </w:tcPr>
          <w:p w:rsidR="000830A4" w:rsidRDefault="000830A4" w:rsidP="00DE5AE3">
            <w:pPr>
              <w:pStyle w:val="BodyText"/>
              <w:jc w:val="center"/>
            </w:pPr>
            <w:r>
              <w:t>93</w:t>
            </w:r>
          </w:p>
        </w:tc>
        <w:tc>
          <w:tcPr>
            <w:tcW w:w="1857" w:type="dxa"/>
          </w:tcPr>
          <w:p w:rsidR="000830A4" w:rsidRDefault="000830A4" w:rsidP="00DE5AE3">
            <w:pPr>
              <w:pStyle w:val="BodyText"/>
              <w:jc w:val="center"/>
            </w:pPr>
            <w:r>
              <w:t>86</w:t>
            </w:r>
          </w:p>
        </w:tc>
        <w:tc>
          <w:tcPr>
            <w:tcW w:w="1857" w:type="dxa"/>
          </w:tcPr>
          <w:p w:rsidR="000830A4" w:rsidRDefault="000830A4" w:rsidP="00DE5AE3">
            <w:pPr>
              <w:pStyle w:val="BodyText"/>
              <w:jc w:val="center"/>
            </w:pPr>
          </w:p>
        </w:tc>
        <w:tc>
          <w:tcPr>
            <w:tcW w:w="1858" w:type="dxa"/>
          </w:tcPr>
          <w:p w:rsidR="000830A4" w:rsidRDefault="000830A4" w:rsidP="00DE5AE3">
            <w:pPr>
              <w:pStyle w:val="BodyText"/>
              <w:jc w:val="center"/>
            </w:pPr>
            <w:r>
              <w:t>68</w:t>
            </w:r>
          </w:p>
        </w:tc>
      </w:tr>
      <w:tr w:rsidR="000830A4" w:rsidTr="000830A4">
        <w:tc>
          <w:tcPr>
            <w:tcW w:w="1857" w:type="dxa"/>
          </w:tcPr>
          <w:p w:rsidR="000830A4" w:rsidRDefault="000830A4" w:rsidP="00DE5AE3">
            <w:pPr>
              <w:pStyle w:val="BodyText"/>
              <w:jc w:val="center"/>
            </w:pPr>
            <w:r>
              <w:t>6</w:t>
            </w:r>
          </w:p>
        </w:tc>
        <w:tc>
          <w:tcPr>
            <w:tcW w:w="1857" w:type="dxa"/>
          </w:tcPr>
          <w:p w:rsidR="000830A4" w:rsidRDefault="000830A4" w:rsidP="00DE5AE3">
            <w:pPr>
              <w:pStyle w:val="BodyText"/>
              <w:jc w:val="center"/>
            </w:pPr>
            <w:r>
              <w:t>82</w:t>
            </w:r>
          </w:p>
        </w:tc>
        <w:tc>
          <w:tcPr>
            <w:tcW w:w="1857" w:type="dxa"/>
          </w:tcPr>
          <w:p w:rsidR="000830A4" w:rsidRDefault="000830A4" w:rsidP="00DE5AE3">
            <w:pPr>
              <w:pStyle w:val="BodyText"/>
              <w:jc w:val="center"/>
            </w:pPr>
            <w:r>
              <w:t>76</w:t>
            </w:r>
          </w:p>
        </w:tc>
        <w:tc>
          <w:tcPr>
            <w:tcW w:w="1857" w:type="dxa"/>
          </w:tcPr>
          <w:p w:rsidR="000830A4" w:rsidRDefault="000830A4" w:rsidP="00DE5AE3">
            <w:pPr>
              <w:pStyle w:val="BodyText"/>
              <w:jc w:val="center"/>
            </w:pPr>
          </w:p>
        </w:tc>
        <w:tc>
          <w:tcPr>
            <w:tcW w:w="1858" w:type="dxa"/>
          </w:tcPr>
          <w:p w:rsidR="000830A4" w:rsidRDefault="000830A4" w:rsidP="00DE5AE3">
            <w:pPr>
              <w:pStyle w:val="BodyText"/>
              <w:jc w:val="center"/>
            </w:pPr>
          </w:p>
        </w:tc>
      </w:tr>
    </w:tbl>
    <w:p w:rsidR="001320BD" w:rsidRDefault="001320BD" w:rsidP="001320BD">
      <w:pPr>
        <w:pStyle w:val="BodyText"/>
      </w:pPr>
    </w:p>
    <w:p w:rsidR="00DE5AE3" w:rsidRDefault="00DE5AE3" w:rsidP="001320BD">
      <w:pPr>
        <w:pStyle w:val="BodyText"/>
      </w:pPr>
      <w:r>
        <w:t>Abbildung 3: Mittlere Belastung: 1 Minute schnelles Laufen auf der Stelle (Mittelwerte)</w:t>
      </w:r>
    </w:p>
    <w:tbl>
      <w:tblPr>
        <w:tblStyle w:val="TableGrid"/>
        <w:tblW w:w="0" w:type="auto"/>
        <w:tblLook w:val="04A0" w:firstRow="1" w:lastRow="0" w:firstColumn="1" w:lastColumn="0" w:noHBand="0" w:noVBand="1"/>
      </w:tblPr>
      <w:tblGrid>
        <w:gridCol w:w="1857"/>
        <w:gridCol w:w="1857"/>
        <w:gridCol w:w="1857"/>
        <w:gridCol w:w="1857"/>
        <w:gridCol w:w="1858"/>
      </w:tblGrid>
      <w:tr w:rsidR="000830A4" w:rsidTr="000830A4">
        <w:tc>
          <w:tcPr>
            <w:tcW w:w="1857" w:type="dxa"/>
          </w:tcPr>
          <w:p w:rsidR="000830A4" w:rsidRDefault="00DE5AE3" w:rsidP="00DE5AE3">
            <w:pPr>
              <w:pStyle w:val="BodyText"/>
              <w:jc w:val="center"/>
            </w:pPr>
            <w:r>
              <w:t>Zeit [Min]</w:t>
            </w:r>
          </w:p>
        </w:tc>
        <w:tc>
          <w:tcPr>
            <w:tcW w:w="1857" w:type="dxa"/>
          </w:tcPr>
          <w:p w:rsidR="000830A4" w:rsidRDefault="00DE5AE3" w:rsidP="00DE5AE3">
            <w:pPr>
              <w:pStyle w:val="BodyText"/>
              <w:jc w:val="center"/>
            </w:pPr>
            <w:r w:rsidRPr="008076C2">
              <w:rPr>
                <w:szCs w:val="22"/>
              </w:rPr>
              <w:t>nichtsportliche Nichtraucher</w:t>
            </w:r>
          </w:p>
        </w:tc>
        <w:tc>
          <w:tcPr>
            <w:tcW w:w="1857" w:type="dxa"/>
          </w:tcPr>
          <w:p w:rsidR="000830A4" w:rsidRDefault="00DE5AE3" w:rsidP="00DE5AE3">
            <w:pPr>
              <w:pStyle w:val="BodyText"/>
              <w:jc w:val="center"/>
            </w:pPr>
            <w:r>
              <w:t>nichtsportliche Raucher</w:t>
            </w:r>
          </w:p>
        </w:tc>
        <w:tc>
          <w:tcPr>
            <w:tcW w:w="1857" w:type="dxa"/>
          </w:tcPr>
          <w:p w:rsidR="000830A4" w:rsidRDefault="00DE5AE3" w:rsidP="00DE5AE3">
            <w:pPr>
              <w:pStyle w:val="BodyText"/>
              <w:jc w:val="center"/>
            </w:pPr>
            <w:r>
              <w:t>sportliche Nichtraucher</w:t>
            </w:r>
          </w:p>
        </w:tc>
        <w:tc>
          <w:tcPr>
            <w:tcW w:w="1858" w:type="dxa"/>
          </w:tcPr>
          <w:p w:rsidR="000830A4" w:rsidRDefault="00DE5AE3" w:rsidP="00DE5AE3">
            <w:pPr>
              <w:pStyle w:val="BodyText"/>
              <w:jc w:val="center"/>
            </w:pPr>
            <w:r>
              <w:t>sportliche Raucher</w:t>
            </w:r>
          </w:p>
        </w:tc>
      </w:tr>
      <w:tr w:rsidR="000830A4" w:rsidTr="000830A4">
        <w:tc>
          <w:tcPr>
            <w:tcW w:w="1857" w:type="dxa"/>
          </w:tcPr>
          <w:p w:rsidR="000830A4" w:rsidRDefault="00DE5AE3" w:rsidP="00DE5AE3">
            <w:pPr>
              <w:pStyle w:val="BodyText"/>
              <w:jc w:val="center"/>
            </w:pPr>
            <w:r>
              <w:t>0</w:t>
            </w:r>
          </w:p>
        </w:tc>
        <w:tc>
          <w:tcPr>
            <w:tcW w:w="1857" w:type="dxa"/>
          </w:tcPr>
          <w:p w:rsidR="000830A4" w:rsidRDefault="00DE5AE3" w:rsidP="00DE5AE3">
            <w:pPr>
              <w:pStyle w:val="BodyText"/>
              <w:jc w:val="center"/>
            </w:pPr>
            <w:r>
              <w:t>122</w:t>
            </w:r>
          </w:p>
        </w:tc>
        <w:tc>
          <w:tcPr>
            <w:tcW w:w="1857" w:type="dxa"/>
          </w:tcPr>
          <w:p w:rsidR="000830A4" w:rsidRDefault="00DE5AE3" w:rsidP="00DE5AE3">
            <w:pPr>
              <w:pStyle w:val="BodyText"/>
              <w:jc w:val="center"/>
            </w:pPr>
            <w:r>
              <w:t>126</w:t>
            </w:r>
          </w:p>
        </w:tc>
        <w:tc>
          <w:tcPr>
            <w:tcW w:w="1857" w:type="dxa"/>
          </w:tcPr>
          <w:p w:rsidR="000830A4" w:rsidRDefault="00DE5AE3" w:rsidP="00DE5AE3">
            <w:pPr>
              <w:pStyle w:val="BodyText"/>
              <w:jc w:val="center"/>
            </w:pPr>
            <w:r>
              <w:t>129</w:t>
            </w:r>
          </w:p>
        </w:tc>
        <w:tc>
          <w:tcPr>
            <w:tcW w:w="1858" w:type="dxa"/>
          </w:tcPr>
          <w:p w:rsidR="000830A4" w:rsidRDefault="00DE5AE3" w:rsidP="00DE5AE3">
            <w:pPr>
              <w:pStyle w:val="BodyText"/>
              <w:jc w:val="center"/>
            </w:pPr>
            <w:r>
              <w:t>99</w:t>
            </w:r>
          </w:p>
        </w:tc>
      </w:tr>
      <w:tr w:rsidR="000830A4" w:rsidTr="000830A4">
        <w:tc>
          <w:tcPr>
            <w:tcW w:w="1857" w:type="dxa"/>
          </w:tcPr>
          <w:p w:rsidR="000830A4" w:rsidRDefault="00DE5AE3" w:rsidP="00DE5AE3">
            <w:pPr>
              <w:pStyle w:val="BodyText"/>
              <w:jc w:val="center"/>
            </w:pPr>
            <w:r>
              <w:t>2</w:t>
            </w:r>
          </w:p>
        </w:tc>
        <w:tc>
          <w:tcPr>
            <w:tcW w:w="1857" w:type="dxa"/>
          </w:tcPr>
          <w:p w:rsidR="000830A4" w:rsidRDefault="00DE5AE3" w:rsidP="00DE5AE3">
            <w:pPr>
              <w:pStyle w:val="BodyText"/>
              <w:jc w:val="center"/>
            </w:pPr>
            <w:r>
              <w:t>102</w:t>
            </w:r>
          </w:p>
        </w:tc>
        <w:tc>
          <w:tcPr>
            <w:tcW w:w="1857" w:type="dxa"/>
          </w:tcPr>
          <w:p w:rsidR="000830A4" w:rsidRDefault="00DE5AE3" w:rsidP="00DE5AE3">
            <w:pPr>
              <w:pStyle w:val="BodyText"/>
              <w:jc w:val="center"/>
            </w:pPr>
            <w:r>
              <w:t>95</w:t>
            </w:r>
          </w:p>
        </w:tc>
        <w:tc>
          <w:tcPr>
            <w:tcW w:w="1857" w:type="dxa"/>
          </w:tcPr>
          <w:p w:rsidR="000830A4" w:rsidRDefault="00DE5AE3" w:rsidP="00DE5AE3">
            <w:pPr>
              <w:pStyle w:val="BodyText"/>
              <w:jc w:val="center"/>
            </w:pPr>
            <w:r>
              <w:t>89</w:t>
            </w:r>
          </w:p>
        </w:tc>
        <w:tc>
          <w:tcPr>
            <w:tcW w:w="1858" w:type="dxa"/>
          </w:tcPr>
          <w:p w:rsidR="000830A4" w:rsidRDefault="00DE5AE3" w:rsidP="00DE5AE3">
            <w:pPr>
              <w:pStyle w:val="BodyText"/>
              <w:jc w:val="center"/>
            </w:pPr>
            <w:r>
              <w:t>81</w:t>
            </w:r>
          </w:p>
        </w:tc>
      </w:tr>
      <w:tr w:rsidR="000830A4" w:rsidTr="000830A4">
        <w:tc>
          <w:tcPr>
            <w:tcW w:w="1857" w:type="dxa"/>
          </w:tcPr>
          <w:p w:rsidR="000830A4" w:rsidRDefault="00DE5AE3" w:rsidP="00DE5AE3">
            <w:pPr>
              <w:pStyle w:val="BodyText"/>
              <w:jc w:val="center"/>
            </w:pPr>
            <w:r>
              <w:t>4</w:t>
            </w:r>
          </w:p>
        </w:tc>
        <w:tc>
          <w:tcPr>
            <w:tcW w:w="1857" w:type="dxa"/>
          </w:tcPr>
          <w:p w:rsidR="000830A4" w:rsidRDefault="00DE5AE3" w:rsidP="00DE5AE3">
            <w:pPr>
              <w:pStyle w:val="BodyText"/>
              <w:jc w:val="center"/>
            </w:pPr>
            <w:r>
              <w:t>88</w:t>
            </w:r>
          </w:p>
        </w:tc>
        <w:tc>
          <w:tcPr>
            <w:tcW w:w="1857" w:type="dxa"/>
          </w:tcPr>
          <w:p w:rsidR="000830A4" w:rsidRDefault="00DE5AE3" w:rsidP="00DE5AE3">
            <w:pPr>
              <w:pStyle w:val="BodyText"/>
              <w:jc w:val="center"/>
            </w:pPr>
            <w:r>
              <w:t>90</w:t>
            </w:r>
          </w:p>
        </w:tc>
        <w:tc>
          <w:tcPr>
            <w:tcW w:w="1857" w:type="dxa"/>
          </w:tcPr>
          <w:p w:rsidR="000830A4" w:rsidRDefault="00DE5AE3" w:rsidP="00DE5AE3">
            <w:pPr>
              <w:pStyle w:val="BodyText"/>
              <w:jc w:val="center"/>
            </w:pPr>
            <w:r>
              <w:t>90</w:t>
            </w:r>
          </w:p>
        </w:tc>
        <w:tc>
          <w:tcPr>
            <w:tcW w:w="1858" w:type="dxa"/>
          </w:tcPr>
          <w:p w:rsidR="000830A4" w:rsidRDefault="00DE5AE3" w:rsidP="00DE5AE3">
            <w:pPr>
              <w:pStyle w:val="BodyText"/>
              <w:tabs>
                <w:tab w:val="left" w:pos="1290"/>
              </w:tabs>
              <w:jc w:val="center"/>
            </w:pPr>
            <w:r>
              <w:t>74</w:t>
            </w:r>
          </w:p>
        </w:tc>
      </w:tr>
      <w:tr w:rsidR="000830A4" w:rsidTr="000830A4">
        <w:tc>
          <w:tcPr>
            <w:tcW w:w="1857" w:type="dxa"/>
          </w:tcPr>
          <w:p w:rsidR="000830A4" w:rsidRDefault="00DE5AE3" w:rsidP="00DE5AE3">
            <w:pPr>
              <w:pStyle w:val="BodyText"/>
              <w:jc w:val="center"/>
            </w:pPr>
            <w:r>
              <w:t>6</w:t>
            </w:r>
          </w:p>
        </w:tc>
        <w:tc>
          <w:tcPr>
            <w:tcW w:w="1857" w:type="dxa"/>
          </w:tcPr>
          <w:p w:rsidR="000830A4" w:rsidRDefault="00DE5AE3" w:rsidP="00DE5AE3">
            <w:pPr>
              <w:pStyle w:val="BodyText"/>
              <w:jc w:val="center"/>
            </w:pPr>
            <w:r>
              <w:t>94</w:t>
            </w:r>
          </w:p>
        </w:tc>
        <w:tc>
          <w:tcPr>
            <w:tcW w:w="1857" w:type="dxa"/>
          </w:tcPr>
          <w:p w:rsidR="000830A4" w:rsidRDefault="00DE5AE3" w:rsidP="00DE5AE3">
            <w:pPr>
              <w:pStyle w:val="BodyText"/>
              <w:jc w:val="center"/>
            </w:pPr>
            <w:r>
              <w:t>77</w:t>
            </w:r>
          </w:p>
        </w:tc>
        <w:tc>
          <w:tcPr>
            <w:tcW w:w="1857" w:type="dxa"/>
          </w:tcPr>
          <w:p w:rsidR="000830A4" w:rsidRDefault="000830A4" w:rsidP="00DE5AE3">
            <w:pPr>
              <w:pStyle w:val="BodyText"/>
              <w:jc w:val="center"/>
            </w:pPr>
          </w:p>
        </w:tc>
        <w:tc>
          <w:tcPr>
            <w:tcW w:w="1858" w:type="dxa"/>
          </w:tcPr>
          <w:p w:rsidR="000830A4" w:rsidRDefault="00DE5AE3" w:rsidP="00DE5AE3">
            <w:pPr>
              <w:pStyle w:val="BodyText"/>
              <w:jc w:val="center"/>
            </w:pPr>
            <w:r>
              <w:t>82</w:t>
            </w:r>
          </w:p>
        </w:tc>
      </w:tr>
      <w:tr w:rsidR="000830A4" w:rsidTr="000830A4">
        <w:tc>
          <w:tcPr>
            <w:tcW w:w="1857" w:type="dxa"/>
          </w:tcPr>
          <w:p w:rsidR="000830A4" w:rsidRDefault="00DE5AE3" w:rsidP="00DE5AE3">
            <w:pPr>
              <w:pStyle w:val="BodyText"/>
              <w:jc w:val="center"/>
            </w:pPr>
            <w:r>
              <w:t>8</w:t>
            </w:r>
          </w:p>
        </w:tc>
        <w:tc>
          <w:tcPr>
            <w:tcW w:w="1857" w:type="dxa"/>
          </w:tcPr>
          <w:p w:rsidR="000830A4" w:rsidRDefault="00DE5AE3" w:rsidP="00DE5AE3">
            <w:pPr>
              <w:pStyle w:val="BodyText"/>
              <w:jc w:val="center"/>
            </w:pPr>
            <w:r>
              <w:t>74</w:t>
            </w:r>
          </w:p>
        </w:tc>
        <w:tc>
          <w:tcPr>
            <w:tcW w:w="1857" w:type="dxa"/>
          </w:tcPr>
          <w:p w:rsidR="000830A4" w:rsidRDefault="000830A4" w:rsidP="00DE5AE3">
            <w:pPr>
              <w:pStyle w:val="BodyText"/>
              <w:jc w:val="center"/>
            </w:pPr>
          </w:p>
        </w:tc>
        <w:tc>
          <w:tcPr>
            <w:tcW w:w="1857" w:type="dxa"/>
          </w:tcPr>
          <w:p w:rsidR="000830A4" w:rsidRDefault="000830A4" w:rsidP="00DE5AE3">
            <w:pPr>
              <w:pStyle w:val="BodyText"/>
              <w:jc w:val="center"/>
            </w:pPr>
          </w:p>
        </w:tc>
        <w:tc>
          <w:tcPr>
            <w:tcW w:w="1858" w:type="dxa"/>
          </w:tcPr>
          <w:p w:rsidR="000830A4" w:rsidRDefault="000830A4" w:rsidP="00DE5AE3">
            <w:pPr>
              <w:pStyle w:val="BodyText"/>
              <w:jc w:val="center"/>
            </w:pPr>
          </w:p>
        </w:tc>
      </w:tr>
    </w:tbl>
    <w:p w:rsidR="000830A4" w:rsidRDefault="000830A4" w:rsidP="001320BD">
      <w:pPr>
        <w:pStyle w:val="BodyText"/>
      </w:pPr>
    </w:p>
    <w:p w:rsidR="00DE5AE3" w:rsidRDefault="00DE5AE3" w:rsidP="001320BD">
      <w:pPr>
        <w:pStyle w:val="BodyText"/>
      </w:pPr>
      <w:r>
        <w:lastRenderedPageBreak/>
        <w:t>Abbildung 4: Starke Belastung: Einmal Treppenhaus rauf und runter (Mittelwerte)</w:t>
      </w:r>
    </w:p>
    <w:tbl>
      <w:tblPr>
        <w:tblStyle w:val="TableGrid"/>
        <w:tblW w:w="0" w:type="auto"/>
        <w:tblLook w:val="04A0" w:firstRow="1" w:lastRow="0" w:firstColumn="1" w:lastColumn="0" w:noHBand="0" w:noVBand="1"/>
      </w:tblPr>
      <w:tblGrid>
        <w:gridCol w:w="1857"/>
        <w:gridCol w:w="1857"/>
        <w:gridCol w:w="1857"/>
        <w:gridCol w:w="1857"/>
        <w:gridCol w:w="1858"/>
      </w:tblGrid>
      <w:tr w:rsidR="00DE5AE3" w:rsidTr="00DE5AE3">
        <w:tc>
          <w:tcPr>
            <w:tcW w:w="1857" w:type="dxa"/>
          </w:tcPr>
          <w:p w:rsidR="00DE5AE3" w:rsidRDefault="00DE5AE3" w:rsidP="00DE5AE3">
            <w:pPr>
              <w:pStyle w:val="BodyText"/>
              <w:jc w:val="center"/>
            </w:pPr>
            <w:r>
              <w:t>Zeit [Min]</w:t>
            </w:r>
          </w:p>
        </w:tc>
        <w:tc>
          <w:tcPr>
            <w:tcW w:w="1857" w:type="dxa"/>
          </w:tcPr>
          <w:p w:rsidR="00DE5AE3" w:rsidRDefault="00DE5AE3" w:rsidP="00DE5AE3">
            <w:pPr>
              <w:pStyle w:val="BodyText"/>
              <w:jc w:val="center"/>
            </w:pPr>
            <w:r w:rsidRPr="008076C2">
              <w:rPr>
                <w:szCs w:val="22"/>
              </w:rPr>
              <w:t>nichtsportliche Nichtraucher</w:t>
            </w:r>
          </w:p>
        </w:tc>
        <w:tc>
          <w:tcPr>
            <w:tcW w:w="1857" w:type="dxa"/>
          </w:tcPr>
          <w:p w:rsidR="00DE5AE3" w:rsidRDefault="00DE5AE3" w:rsidP="00DE5AE3">
            <w:pPr>
              <w:pStyle w:val="BodyText"/>
              <w:jc w:val="center"/>
            </w:pPr>
            <w:r>
              <w:t>nichtsportliche Raucher</w:t>
            </w:r>
          </w:p>
        </w:tc>
        <w:tc>
          <w:tcPr>
            <w:tcW w:w="1857" w:type="dxa"/>
          </w:tcPr>
          <w:p w:rsidR="00DE5AE3" w:rsidRDefault="00DE5AE3" w:rsidP="00DE5AE3">
            <w:pPr>
              <w:pStyle w:val="BodyText"/>
              <w:jc w:val="center"/>
            </w:pPr>
            <w:r>
              <w:t>sportliche Nichtraucher</w:t>
            </w:r>
          </w:p>
        </w:tc>
        <w:tc>
          <w:tcPr>
            <w:tcW w:w="1858" w:type="dxa"/>
          </w:tcPr>
          <w:p w:rsidR="00DE5AE3" w:rsidRDefault="00DE5AE3" w:rsidP="00DE5AE3">
            <w:pPr>
              <w:pStyle w:val="BodyText"/>
              <w:jc w:val="center"/>
            </w:pPr>
            <w:r>
              <w:t>sportliche Raucher</w:t>
            </w:r>
          </w:p>
        </w:tc>
      </w:tr>
      <w:tr w:rsidR="00DE5AE3" w:rsidTr="00DE5AE3">
        <w:tc>
          <w:tcPr>
            <w:tcW w:w="1857" w:type="dxa"/>
          </w:tcPr>
          <w:p w:rsidR="00DE5AE3" w:rsidRDefault="00DE5AE3" w:rsidP="00DE5AE3">
            <w:pPr>
              <w:pStyle w:val="BodyText"/>
              <w:jc w:val="center"/>
            </w:pPr>
            <w:r>
              <w:t>0</w:t>
            </w:r>
          </w:p>
        </w:tc>
        <w:tc>
          <w:tcPr>
            <w:tcW w:w="1857" w:type="dxa"/>
          </w:tcPr>
          <w:p w:rsidR="00DE5AE3" w:rsidRDefault="00503B3C" w:rsidP="00DE5AE3">
            <w:pPr>
              <w:pStyle w:val="BodyText"/>
              <w:jc w:val="center"/>
            </w:pPr>
            <w:r>
              <w:t>139</w:t>
            </w:r>
          </w:p>
        </w:tc>
        <w:tc>
          <w:tcPr>
            <w:tcW w:w="1857" w:type="dxa"/>
          </w:tcPr>
          <w:p w:rsidR="00DE5AE3" w:rsidRDefault="00503B3C" w:rsidP="00DE5AE3">
            <w:pPr>
              <w:pStyle w:val="BodyText"/>
              <w:jc w:val="center"/>
            </w:pPr>
            <w:r>
              <w:t>155</w:t>
            </w:r>
          </w:p>
        </w:tc>
        <w:tc>
          <w:tcPr>
            <w:tcW w:w="1857" w:type="dxa"/>
          </w:tcPr>
          <w:p w:rsidR="00DE5AE3" w:rsidRDefault="00503B3C" w:rsidP="00DE5AE3">
            <w:pPr>
              <w:pStyle w:val="BodyText"/>
              <w:jc w:val="center"/>
            </w:pPr>
            <w:r>
              <w:t>134</w:t>
            </w:r>
          </w:p>
        </w:tc>
        <w:tc>
          <w:tcPr>
            <w:tcW w:w="1858" w:type="dxa"/>
          </w:tcPr>
          <w:p w:rsidR="00DE5AE3" w:rsidRDefault="00503B3C" w:rsidP="00DE5AE3">
            <w:pPr>
              <w:pStyle w:val="BodyText"/>
              <w:jc w:val="center"/>
            </w:pPr>
            <w:r>
              <w:t>117</w:t>
            </w:r>
          </w:p>
        </w:tc>
      </w:tr>
      <w:tr w:rsidR="00DE5AE3" w:rsidTr="00DE5AE3">
        <w:tc>
          <w:tcPr>
            <w:tcW w:w="1857" w:type="dxa"/>
          </w:tcPr>
          <w:p w:rsidR="00DE5AE3" w:rsidRDefault="00DE5AE3" w:rsidP="00DE5AE3">
            <w:pPr>
              <w:pStyle w:val="BodyText"/>
              <w:jc w:val="center"/>
            </w:pPr>
            <w:r>
              <w:t>2</w:t>
            </w:r>
          </w:p>
        </w:tc>
        <w:tc>
          <w:tcPr>
            <w:tcW w:w="1857" w:type="dxa"/>
          </w:tcPr>
          <w:p w:rsidR="00DE5AE3" w:rsidRDefault="00503B3C" w:rsidP="00DE5AE3">
            <w:pPr>
              <w:pStyle w:val="BodyText"/>
              <w:jc w:val="center"/>
            </w:pPr>
            <w:r>
              <w:t>104</w:t>
            </w:r>
          </w:p>
        </w:tc>
        <w:tc>
          <w:tcPr>
            <w:tcW w:w="1857" w:type="dxa"/>
          </w:tcPr>
          <w:p w:rsidR="00DE5AE3" w:rsidRDefault="00503B3C" w:rsidP="00DE5AE3">
            <w:pPr>
              <w:pStyle w:val="BodyText"/>
              <w:jc w:val="center"/>
            </w:pPr>
            <w:r>
              <w:t>118</w:t>
            </w:r>
          </w:p>
        </w:tc>
        <w:tc>
          <w:tcPr>
            <w:tcW w:w="1857" w:type="dxa"/>
          </w:tcPr>
          <w:p w:rsidR="00DE5AE3" w:rsidRDefault="00503B3C" w:rsidP="00DE5AE3">
            <w:pPr>
              <w:pStyle w:val="BodyText"/>
              <w:jc w:val="center"/>
            </w:pPr>
            <w:r>
              <w:t>104</w:t>
            </w:r>
          </w:p>
        </w:tc>
        <w:tc>
          <w:tcPr>
            <w:tcW w:w="1858" w:type="dxa"/>
          </w:tcPr>
          <w:p w:rsidR="00DE5AE3" w:rsidRDefault="00503B3C" w:rsidP="00DE5AE3">
            <w:pPr>
              <w:pStyle w:val="BodyText"/>
              <w:jc w:val="center"/>
            </w:pPr>
            <w:r>
              <w:t>87</w:t>
            </w:r>
          </w:p>
        </w:tc>
      </w:tr>
      <w:tr w:rsidR="00DE5AE3" w:rsidTr="00DE5AE3">
        <w:tc>
          <w:tcPr>
            <w:tcW w:w="1857" w:type="dxa"/>
          </w:tcPr>
          <w:p w:rsidR="00DE5AE3" w:rsidRDefault="00DE5AE3" w:rsidP="00DE5AE3">
            <w:pPr>
              <w:pStyle w:val="BodyText"/>
              <w:jc w:val="center"/>
            </w:pPr>
            <w:r>
              <w:t>4</w:t>
            </w:r>
          </w:p>
        </w:tc>
        <w:tc>
          <w:tcPr>
            <w:tcW w:w="1857" w:type="dxa"/>
          </w:tcPr>
          <w:p w:rsidR="00DE5AE3" w:rsidRDefault="00503B3C" w:rsidP="00DE5AE3">
            <w:pPr>
              <w:pStyle w:val="BodyText"/>
              <w:jc w:val="center"/>
            </w:pPr>
            <w:r>
              <w:t>95</w:t>
            </w:r>
          </w:p>
        </w:tc>
        <w:tc>
          <w:tcPr>
            <w:tcW w:w="1857" w:type="dxa"/>
          </w:tcPr>
          <w:p w:rsidR="00DE5AE3" w:rsidRDefault="00503B3C" w:rsidP="00DE5AE3">
            <w:pPr>
              <w:pStyle w:val="BodyText"/>
              <w:jc w:val="center"/>
            </w:pPr>
            <w:r>
              <w:t>102</w:t>
            </w:r>
          </w:p>
        </w:tc>
        <w:tc>
          <w:tcPr>
            <w:tcW w:w="1857" w:type="dxa"/>
          </w:tcPr>
          <w:p w:rsidR="00DE5AE3" w:rsidRDefault="00503B3C" w:rsidP="00DE5AE3">
            <w:pPr>
              <w:pStyle w:val="BodyText"/>
              <w:jc w:val="center"/>
            </w:pPr>
            <w:r>
              <w:t>96</w:t>
            </w:r>
          </w:p>
        </w:tc>
        <w:tc>
          <w:tcPr>
            <w:tcW w:w="1858" w:type="dxa"/>
          </w:tcPr>
          <w:p w:rsidR="00DE5AE3" w:rsidRDefault="00503B3C" w:rsidP="00DE5AE3">
            <w:pPr>
              <w:pStyle w:val="BodyText"/>
              <w:jc w:val="center"/>
            </w:pPr>
            <w:r>
              <w:t>74</w:t>
            </w:r>
          </w:p>
        </w:tc>
      </w:tr>
      <w:tr w:rsidR="00DE5AE3" w:rsidTr="00DE5AE3">
        <w:tc>
          <w:tcPr>
            <w:tcW w:w="1857" w:type="dxa"/>
          </w:tcPr>
          <w:p w:rsidR="00DE5AE3" w:rsidRDefault="00DE5AE3" w:rsidP="00DE5AE3">
            <w:pPr>
              <w:pStyle w:val="BodyText"/>
              <w:jc w:val="center"/>
            </w:pPr>
            <w:r>
              <w:t>6</w:t>
            </w:r>
          </w:p>
        </w:tc>
        <w:tc>
          <w:tcPr>
            <w:tcW w:w="1857" w:type="dxa"/>
          </w:tcPr>
          <w:p w:rsidR="00DE5AE3" w:rsidRDefault="00503B3C" w:rsidP="00DE5AE3">
            <w:pPr>
              <w:pStyle w:val="BodyText"/>
              <w:jc w:val="center"/>
            </w:pPr>
            <w:r>
              <w:t>82</w:t>
            </w:r>
          </w:p>
        </w:tc>
        <w:tc>
          <w:tcPr>
            <w:tcW w:w="1857" w:type="dxa"/>
          </w:tcPr>
          <w:p w:rsidR="00DE5AE3" w:rsidRDefault="00503B3C" w:rsidP="00DE5AE3">
            <w:pPr>
              <w:pStyle w:val="BodyText"/>
              <w:jc w:val="center"/>
            </w:pPr>
            <w:r>
              <w:t>99</w:t>
            </w:r>
          </w:p>
        </w:tc>
        <w:tc>
          <w:tcPr>
            <w:tcW w:w="1857" w:type="dxa"/>
          </w:tcPr>
          <w:p w:rsidR="00DE5AE3" w:rsidRDefault="00503B3C" w:rsidP="00DE5AE3">
            <w:pPr>
              <w:pStyle w:val="BodyText"/>
              <w:jc w:val="center"/>
            </w:pPr>
            <w:r>
              <w:t>94</w:t>
            </w:r>
          </w:p>
        </w:tc>
        <w:tc>
          <w:tcPr>
            <w:tcW w:w="1858" w:type="dxa"/>
          </w:tcPr>
          <w:p w:rsidR="00DE5AE3" w:rsidRDefault="00503B3C" w:rsidP="00DE5AE3">
            <w:pPr>
              <w:pStyle w:val="BodyText"/>
              <w:jc w:val="center"/>
            </w:pPr>
            <w:r>
              <w:t>58</w:t>
            </w:r>
          </w:p>
        </w:tc>
      </w:tr>
      <w:tr w:rsidR="00DE5AE3" w:rsidTr="00DE5AE3">
        <w:tc>
          <w:tcPr>
            <w:tcW w:w="1857" w:type="dxa"/>
          </w:tcPr>
          <w:p w:rsidR="00DE5AE3" w:rsidRDefault="00DE5AE3" w:rsidP="00DE5AE3">
            <w:pPr>
              <w:pStyle w:val="BodyText"/>
              <w:jc w:val="center"/>
            </w:pPr>
            <w:r>
              <w:t>8</w:t>
            </w:r>
          </w:p>
        </w:tc>
        <w:tc>
          <w:tcPr>
            <w:tcW w:w="1857" w:type="dxa"/>
          </w:tcPr>
          <w:p w:rsidR="00DE5AE3" w:rsidRDefault="00503B3C" w:rsidP="00DE5AE3">
            <w:pPr>
              <w:pStyle w:val="BodyText"/>
              <w:jc w:val="center"/>
            </w:pPr>
            <w:r>
              <w:t>78</w:t>
            </w:r>
          </w:p>
        </w:tc>
        <w:tc>
          <w:tcPr>
            <w:tcW w:w="1857" w:type="dxa"/>
          </w:tcPr>
          <w:p w:rsidR="00DE5AE3" w:rsidRDefault="00503B3C" w:rsidP="00DE5AE3">
            <w:pPr>
              <w:pStyle w:val="BodyText"/>
              <w:jc w:val="center"/>
            </w:pPr>
            <w:r>
              <w:t>91</w:t>
            </w:r>
          </w:p>
        </w:tc>
        <w:tc>
          <w:tcPr>
            <w:tcW w:w="1857" w:type="dxa"/>
          </w:tcPr>
          <w:p w:rsidR="00DE5AE3" w:rsidRDefault="00503B3C" w:rsidP="00DE5AE3">
            <w:pPr>
              <w:pStyle w:val="BodyText"/>
              <w:jc w:val="center"/>
            </w:pPr>
            <w:r>
              <w:t>93</w:t>
            </w:r>
          </w:p>
        </w:tc>
        <w:tc>
          <w:tcPr>
            <w:tcW w:w="1858" w:type="dxa"/>
          </w:tcPr>
          <w:p w:rsidR="00DE5AE3" w:rsidRDefault="00DE5AE3" w:rsidP="00DE5AE3">
            <w:pPr>
              <w:pStyle w:val="BodyText"/>
              <w:jc w:val="center"/>
            </w:pPr>
          </w:p>
        </w:tc>
      </w:tr>
      <w:tr w:rsidR="00DE5AE3" w:rsidTr="00DE5AE3">
        <w:tc>
          <w:tcPr>
            <w:tcW w:w="1857" w:type="dxa"/>
          </w:tcPr>
          <w:p w:rsidR="00DE5AE3" w:rsidRDefault="00DE5AE3" w:rsidP="00DE5AE3">
            <w:pPr>
              <w:pStyle w:val="BodyText"/>
              <w:jc w:val="center"/>
            </w:pPr>
            <w:r>
              <w:t>10</w:t>
            </w:r>
          </w:p>
        </w:tc>
        <w:tc>
          <w:tcPr>
            <w:tcW w:w="1857" w:type="dxa"/>
          </w:tcPr>
          <w:p w:rsidR="00DE5AE3" w:rsidRDefault="00503B3C" w:rsidP="00DE5AE3">
            <w:pPr>
              <w:pStyle w:val="BodyText"/>
              <w:jc w:val="center"/>
            </w:pPr>
            <w:r>
              <w:t>78</w:t>
            </w:r>
          </w:p>
        </w:tc>
        <w:tc>
          <w:tcPr>
            <w:tcW w:w="1857" w:type="dxa"/>
          </w:tcPr>
          <w:p w:rsidR="00DE5AE3" w:rsidRDefault="00503B3C" w:rsidP="00DE5AE3">
            <w:pPr>
              <w:pStyle w:val="BodyText"/>
              <w:jc w:val="center"/>
            </w:pPr>
            <w:r>
              <w:t>96</w:t>
            </w:r>
          </w:p>
        </w:tc>
        <w:tc>
          <w:tcPr>
            <w:tcW w:w="1857" w:type="dxa"/>
          </w:tcPr>
          <w:p w:rsidR="00DE5AE3" w:rsidRDefault="00503B3C" w:rsidP="00DE5AE3">
            <w:pPr>
              <w:pStyle w:val="BodyText"/>
              <w:jc w:val="center"/>
            </w:pPr>
            <w:r>
              <w:t>89</w:t>
            </w:r>
          </w:p>
        </w:tc>
        <w:tc>
          <w:tcPr>
            <w:tcW w:w="1858" w:type="dxa"/>
          </w:tcPr>
          <w:p w:rsidR="00DE5AE3" w:rsidRDefault="00DE5AE3" w:rsidP="00DE5AE3">
            <w:pPr>
              <w:pStyle w:val="BodyText"/>
              <w:jc w:val="center"/>
            </w:pPr>
          </w:p>
        </w:tc>
      </w:tr>
    </w:tbl>
    <w:p w:rsidR="00DE5AE3" w:rsidRDefault="00DE5AE3" w:rsidP="001320BD">
      <w:pPr>
        <w:pStyle w:val="BodyText"/>
      </w:pPr>
    </w:p>
    <w:p w:rsidR="001320BD" w:rsidRDefault="00AA7FD2" w:rsidP="00AA7FD2">
      <w:pPr>
        <w:pStyle w:val="Heading2"/>
      </w:pPr>
      <w:r>
        <w:t>Diagramme</w:t>
      </w:r>
    </w:p>
    <w:p w:rsidR="00A90362" w:rsidRDefault="00A90362" w:rsidP="00A90362">
      <w:pPr>
        <w:rPr>
          <w:sz w:val="22"/>
          <w:szCs w:val="22"/>
        </w:rPr>
      </w:pPr>
      <w:r w:rsidRPr="00A90362">
        <w:rPr>
          <w:sz w:val="22"/>
          <w:szCs w:val="22"/>
        </w:rPr>
        <w:t>Abbildung 5: Ruhepuls</w:t>
      </w:r>
      <w:r w:rsidR="00461A64">
        <w:rPr>
          <w:sz w:val="22"/>
          <w:szCs w:val="22"/>
        </w:rPr>
        <w:t xml:space="preserve"> (Mittelwerte)</w:t>
      </w:r>
    </w:p>
    <w:p w:rsidR="00A90362" w:rsidRPr="00A90362" w:rsidRDefault="00A90362" w:rsidP="00A90362">
      <w:pPr>
        <w:rPr>
          <w:sz w:val="22"/>
          <w:szCs w:val="22"/>
        </w:rPr>
      </w:pPr>
    </w:p>
    <w:p w:rsidR="000629ED" w:rsidRDefault="00503B3C" w:rsidP="00CF00B3">
      <w:pPr>
        <w:pStyle w:val="BodyText"/>
      </w:pPr>
      <w:r>
        <w:rPr>
          <w:noProof/>
          <w:lang w:val="ru-RU" w:eastAsia="ru-RU"/>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0362" w:rsidRDefault="00A90362" w:rsidP="00CF00B3">
      <w:pPr>
        <w:pStyle w:val="BodyText"/>
      </w:pPr>
    </w:p>
    <w:p w:rsidR="00A90362" w:rsidRDefault="00A90362" w:rsidP="00CF00B3">
      <w:pPr>
        <w:pStyle w:val="BodyText"/>
      </w:pPr>
    </w:p>
    <w:p w:rsidR="00A90362" w:rsidRDefault="00A90362" w:rsidP="00CF00B3">
      <w:pPr>
        <w:pStyle w:val="BodyText"/>
      </w:pPr>
    </w:p>
    <w:p w:rsidR="00A90362" w:rsidRDefault="00A90362" w:rsidP="00CF00B3">
      <w:pPr>
        <w:pStyle w:val="BodyText"/>
      </w:pPr>
    </w:p>
    <w:p w:rsidR="00A90362" w:rsidRDefault="00A90362" w:rsidP="00CF00B3">
      <w:pPr>
        <w:pStyle w:val="BodyText"/>
      </w:pPr>
      <w:r>
        <w:lastRenderedPageBreak/>
        <w:t>Abbildung 6: Geringe Belastung</w:t>
      </w:r>
      <w:r w:rsidR="00461A64">
        <w:t xml:space="preserve"> (Mittelwerte)</w:t>
      </w:r>
    </w:p>
    <w:p w:rsidR="00741129" w:rsidRDefault="00A90362" w:rsidP="00CF00B3">
      <w:pPr>
        <w:pStyle w:val="BodyText"/>
      </w:pPr>
      <w:r>
        <w:rPr>
          <w:noProof/>
          <w:lang w:val="ru-RU" w:eastAsia="ru-RU"/>
        </w:rPr>
        <w:drawing>
          <wp:inline distT="0" distB="0" distL="0" distR="0" wp14:anchorId="4E4F6088" wp14:editId="563717B9">
            <wp:extent cx="5486400" cy="35623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29ED" w:rsidRDefault="00461A64" w:rsidP="00CF00B3">
      <w:pPr>
        <w:pStyle w:val="BodyText"/>
      </w:pPr>
      <w:r>
        <w:t>Abbildung 7: Mittlere Belastung (Mittelwerte)</w:t>
      </w:r>
    </w:p>
    <w:p w:rsidR="00461A64" w:rsidRDefault="00461A64" w:rsidP="00CF00B3">
      <w:pPr>
        <w:pStyle w:val="BodyText"/>
      </w:pPr>
      <w:r>
        <w:rPr>
          <w:noProof/>
          <w:lang w:val="ru-RU" w:eastAsia="ru-RU"/>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1A64" w:rsidRDefault="00461A64" w:rsidP="00CF00B3">
      <w:pPr>
        <w:pStyle w:val="BodyText"/>
      </w:pPr>
    </w:p>
    <w:p w:rsidR="00461A64" w:rsidRDefault="00461A64" w:rsidP="00CF00B3">
      <w:pPr>
        <w:pStyle w:val="BodyText"/>
      </w:pPr>
    </w:p>
    <w:p w:rsidR="00461A64" w:rsidRDefault="00461A64" w:rsidP="00CF00B3">
      <w:pPr>
        <w:pStyle w:val="BodyText"/>
      </w:pPr>
    </w:p>
    <w:p w:rsidR="00461A64" w:rsidRDefault="00461A64" w:rsidP="00CF00B3">
      <w:pPr>
        <w:pStyle w:val="BodyText"/>
      </w:pPr>
      <w:r>
        <w:lastRenderedPageBreak/>
        <w:t>Abbildung 8: Starke Belastung (Mittelwerte)</w:t>
      </w:r>
    </w:p>
    <w:p w:rsidR="00461A64" w:rsidRDefault="00461A64" w:rsidP="00CF00B3">
      <w:pPr>
        <w:pStyle w:val="BodyText"/>
      </w:pPr>
      <w:r>
        <w:rPr>
          <w:noProof/>
          <w:lang w:val="ru-RU" w:eastAsia="ru-RU"/>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E55D5" w:rsidRPr="002C2026" w:rsidRDefault="001320BD" w:rsidP="002C2026">
      <w:pPr>
        <w:pStyle w:val="Heading1"/>
      </w:pPr>
      <w:r>
        <w:t>Diskussion</w:t>
      </w:r>
    </w:p>
    <w:p w:rsidR="00D27CB7" w:rsidRDefault="00461A64" w:rsidP="00741129">
      <w:pPr>
        <w:pStyle w:val="BodyText"/>
      </w:pPr>
      <w:r>
        <w:t>Aus den Ergebnissen kann man entnehmen, dass die sportlichen Raucher am Besten abschneiden</w:t>
      </w:r>
      <w:r w:rsidR="00CD7197">
        <w:t xml:space="preserve"> (Abb. 5; Abb. 6; Abb. 7; Abb. 8)</w:t>
      </w:r>
      <w:r>
        <w:t xml:space="preserve">. </w:t>
      </w:r>
      <w:r w:rsidR="00102C60">
        <w:t>Die sportlichen Nichtraucher schneiden vergleichsweise schlecht ab und haben bei geringer und mittlerer Belastung sogar die höchste Pulsfrequenz von allen vier Gruppen</w:t>
      </w:r>
      <w:r w:rsidR="00CD7197">
        <w:t xml:space="preserve"> (Abb. 6; Abb. 7)</w:t>
      </w:r>
      <w:r w:rsidR="00102C60">
        <w:t>. Dies könnte daran liegen, dass einzelne oder mehrere Personen</w:t>
      </w:r>
      <w:r w:rsidR="00802610">
        <w:t xml:space="preserve"> aufgrund falscher Selbsteinschätzung in eine andere Gruppe gehört hätten</w:t>
      </w:r>
      <w:r w:rsidR="00102C60">
        <w:t>. Da die Mittelwerte der Ergebnisse berechnet wurden, könnte auch schon ein</w:t>
      </w:r>
      <w:r w:rsidR="00802610">
        <w:t xml:space="preserve"> </w:t>
      </w:r>
      <w:r w:rsidR="00102C60">
        <w:t xml:space="preserve"> zu hoher Puls (möglicherweise krankheitsbedingt) einer einzelnen Person zu einer Verfälschung des </w:t>
      </w:r>
      <w:r w:rsidR="00CD7197">
        <w:t xml:space="preserve">gesamten </w:t>
      </w:r>
      <w:r w:rsidR="00102C60">
        <w:t xml:space="preserve">Ergebnisses </w:t>
      </w:r>
      <w:r w:rsidR="00CD7197">
        <w:t xml:space="preserve">der Gruppe </w:t>
      </w:r>
      <w:r w:rsidR="00102C60">
        <w:t>führen. Zu erwarten wäre gewesen, dass die</w:t>
      </w:r>
      <w:r w:rsidR="00802610">
        <w:t xml:space="preserve"> sportlichen Nichtraucher den niedrigsten Ruhepuls haben, da sie einen größeren Herzmuskel aufweisen und somit auch mehr Blut pro Schlag durch den Körper gepumpt werden kann. Im Gegensatz dazu sollten die sportlichen Nichtraucher etwas schlechter abschneiden, da die Ablagerungen von Teer, hervorgerufen durch das Rauchen von Zigaretten, die Sauerstoffaufnahme hemmen. Jedoch kann man erkennen, dass die Erholungsphase bei Sportlern kürzer ist (Abb. 2; Abb. 3; Abb. 4). </w:t>
      </w:r>
      <w:r w:rsidR="00161331">
        <w:t>Die unterschiedlichen Ergebnisse innerhalb</w:t>
      </w:r>
      <w:bookmarkStart w:id="0" w:name="_GoBack"/>
      <w:bookmarkEnd w:id="0"/>
      <w:r w:rsidR="00161331">
        <w:t xml:space="preserve"> der Gruppen kommen wahrscheinlich daher, dass die Körpergröße und die Statur ebenfalls eine Rolle spielen, da größere Menschen im Durchschnitt einen niedrigeren Puls als kleinere Menschen haben. Ein weiterer Grund für eine mögliche Verfälschung der Ergebnisse könnte das unterschiedliche Tempo der einzelnen Probanden </w:t>
      </w:r>
      <w:r w:rsidR="00161331">
        <w:lastRenderedPageBreak/>
        <w:t xml:space="preserve">sein </w:t>
      </w:r>
      <w:r w:rsidR="00161331">
        <w:t>mit dem die Belastungen durchgeführt wurden</w:t>
      </w:r>
      <w:r w:rsidR="00161331">
        <w:t xml:space="preserve">, welches von Person zu Person variierte. Um diese Verfälschung umgehen zu können, hätte man den Ablauf der Belastungen von jedem Probanden genauer protokollieren müssen, damit der Puls von allen Probanden unter denselben Voraussetzungen gemessen werden könnte. Der Puls müsse dabei jedoch auch bestenfalls immer von derselben Person gemessen werden, um </w:t>
      </w:r>
      <w:r w:rsidR="00CD7197">
        <w:t>Fehlmessungen einzelner Personen zu vermeiden.</w:t>
      </w:r>
    </w:p>
    <w:p w:rsidR="00741129" w:rsidRDefault="00741129" w:rsidP="00741129">
      <w:pPr>
        <w:pStyle w:val="BodyText"/>
      </w:pPr>
    </w:p>
    <w:p w:rsidR="001320BD" w:rsidRDefault="001320BD" w:rsidP="00741129">
      <w:pPr>
        <w:pStyle w:val="BodyText"/>
      </w:pPr>
    </w:p>
    <w:p w:rsidR="001320BD" w:rsidRDefault="001320BD" w:rsidP="00741129">
      <w:pPr>
        <w:pStyle w:val="BodyText"/>
      </w:pPr>
    </w:p>
    <w:p w:rsidR="00741129" w:rsidRDefault="00741129" w:rsidP="00741129">
      <w:pPr>
        <w:pStyle w:val="BodyText"/>
      </w:pPr>
    </w:p>
    <w:p w:rsidR="00AA7FD2" w:rsidRDefault="00AA7FD2" w:rsidP="00741129">
      <w:pPr>
        <w:pStyle w:val="BodyText"/>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lang w:val="ru-RU" w:eastAsia="ru-RU"/>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BodyText"/>
      </w:pPr>
    </w:p>
    <w:p w:rsidR="00CF00B3" w:rsidRPr="00354218" w:rsidRDefault="00CF00B3" w:rsidP="00CF00B3">
      <w:pPr>
        <w:pStyle w:val="BodyText"/>
      </w:pPr>
    </w:p>
    <w:sectPr w:rsidR="00CF00B3" w:rsidRPr="00354218" w:rsidSect="007D7A54">
      <w:headerReference w:type="default" r:id="rId12"/>
      <w:footerReference w:type="default" r:id="rId13"/>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C99" w:rsidRDefault="00BE5C99">
      <w:r>
        <w:separator/>
      </w:r>
    </w:p>
  </w:endnote>
  <w:endnote w:type="continuationSeparator" w:id="0">
    <w:p w:rsidR="00BE5C99" w:rsidRDefault="00BE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B3" w:rsidRDefault="00CF00B3">
    <w:pPr>
      <w:pStyle w:val="Footer"/>
      <w:jc w:val="right"/>
    </w:pPr>
    <w:r>
      <w:fldChar w:fldCharType="begin"/>
    </w:r>
    <w:r>
      <w:instrText>PAGE   \* MERGEFORMAT</w:instrText>
    </w:r>
    <w:r>
      <w:fldChar w:fldCharType="separate"/>
    </w:r>
    <w:r w:rsidR="00CD7197">
      <w:rPr>
        <w:noProof/>
      </w:rPr>
      <w:t>5</w:t>
    </w:r>
    <w:r>
      <w:fldChar w:fldCharType="end"/>
    </w:r>
  </w:p>
  <w:p w:rsidR="00CF00B3" w:rsidRDefault="00CF0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C99" w:rsidRDefault="00BE5C99">
      <w:r>
        <w:separator/>
      </w:r>
    </w:p>
  </w:footnote>
  <w:footnote w:type="continuationSeparator" w:id="0">
    <w:p w:rsidR="00BE5C99" w:rsidRDefault="00BE5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w:t>
    </w:r>
    <w:r w:rsidR="0089172B">
      <w:t>_Zoo WS 201</w:t>
    </w:r>
    <w:r w:rsidR="00741129">
      <w:t>7/18</w:t>
    </w:r>
  </w:p>
  <w:p w:rsidR="009905DF" w:rsidRDefault="001F12CE"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w:t>
    </w:r>
    <w:r w:rsidR="0089172B">
      <w:t xml:space="preserve"> 1</w:t>
    </w:r>
    <w:r w:rsidR="009905DF">
      <w:t xml:space="preserve">   </w:t>
    </w:r>
    <w:r w:rsidR="008076C2">
      <w:t>Gruppe A</w:t>
    </w:r>
    <w:r w:rsidR="00741129">
      <w:t xml:space="preserve">   </w:t>
    </w:r>
    <w:r w:rsidR="008076C2">
      <w:t>AG 2</w:t>
    </w:r>
  </w:p>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t>:</w:t>
    </w:r>
    <w:r w:rsidR="008076C2">
      <w:t xml:space="preserve"> Phillip Berger, Yannik Seubert</w:t>
    </w:r>
    <w:r>
      <w:tab/>
      <w:t>Datum:</w:t>
    </w:r>
    <w:r w:rsidR="00A90362">
      <w:t xml:space="preserve"> 21</w:t>
    </w:r>
    <w:r w:rsidR="008076C2">
      <w:t>.12.2017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629ED"/>
    <w:rsid w:val="000830A4"/>
    <w:rsid w:val="000A674D"/>
    <w:rsid w:val="000B30C7"/>
    <w:rsid w:val="00102C60"/>
    <w:rsid w:val="001320BD"/>
    <w:rsid w:val="00161331"/>
    <w:rsid w:val="001F12CE"/>
    <w:rsid w:val="002C2026"/>
    <w:rsid w:val="00326894"/>
    <w:rsid w:val="00354218"/>
    <w:rsid w:val="00383102"/>
    <w:rsid w:val="0038513D"/>
    <w:rsid w:val="003A2F91"/>
    <w:rsid w:val="003D781B"/>
    <w:rsid w:val="003E55D5"/>
    <w:rsid w:val="00416990"/>
    <w:rsid w:val="004267D0"/>
    <w:rsid w:val="00461A64"/>
    <w:rsid w:val="00503B3C"/>
    <w:rsid w:val="00533A37"/>
    <w:rsid w:val="0055372C"/>
    <w:rsid w:val="005821B4"/>
    <w:rsid w:val="005A08A4"/>
    <w:rsid w:val="005F74B5"/>
    <w:rsid w:val="0064566B"/>
    <w:rsid w:val="007141DC"/>
    <w:rsid w:val="00741129"/>
    <w:rsid w:val="007A3F1B"/>
    <w:rsid w:val="007D7A54"/>
    <w:rsid w:val="00802610"/>
    <w:rsid w:val="008076C2"/>
    <w:rsid w:val="00846203"/>
    <w:rsid w:val="0089172B"/>
    <w:rsid w:val="009905DF"/>
    <w:rsid w:val="009A3440"/>
    <w:rsid w:val="009E0FDB"/>
    <w:rsid w:val="009E4C9A"/>
    <w:rsid w:val="00A74DCD"/>
    <w:rsid w:val="00A90362"/>
    <w:rsid w:val="00AA7FD2"/>
    <w:rsid w:val="00B41F50"/>
    <w:rsid w:val="00BE5C99"/>
    <w:rsid w:val="00CC7ACF"/>
    <w:rsid w:val="00CD7197"/>
    <w:rsid w:val="00CF00B3"/>
    <w:rsid w:val="00D27CB7"/>
    <w:rsid w:val="00D565CB"/>
    <w:rsid w:val="00DD5023"/>
    <w:rsid w:val="00DE5AE3"/>
    <w:rsid w:val="00E44141"/>
    <w:rsid w:val="00FE3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6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807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807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nichtsportliche Nichtraucher</c:v>
                </c:pt>
              </c:strCache>
            </c:strRef>
          </c:tx>
          <c:invertIfNegative val="0"/>
          <c:cat>
            <c:strRef>
              <c:f>Sheet1!$A$2</c:f>
              <c:strCache>
                <c:ptCount val="1"/>
                <c:pt idx="0">
                  <c:v>Pulsfrequenz</c:v>
                </c:pt>
              </c:strCache>
            </c:strRef>
          </c:cat>
          <c:val>
            <c:numRef>
              <c:f>Sheet1!$B$2</c:f>
              <c:numCache>
                <c:formatCode>General</c:formatCode>
                <c:ptCount val="1"/>
                <c:pt idx="0">
                  <c:v>80</c:v>
                </c:pt>
              </c:numCache>
            </c:numRef>
          </c:val>
        </c:ser>
        <c:ser>
          <c:idx val="1"/>
          <c:order val="1"/>
          <c:tx>
            <c:strRef>
              <c:f>Sheet1!$C$1</c:f>
              <c:strCache>
                <c:ptCount val="1"/>
                <c:pt idx="0">
                  <c:v>nichtsportliche Raucher</c:v>
                </c:pt>
              </c:strCache>
            </c:strRef>
          </c:tx>
          <c:invertIfNegative val="0"/>
          <c:cat>
            <c:strRef>
              <c:f>Sheet1!$A$2</c:f>
              <c:strCache>
                <c:ptCount val="1"/>
                <c:pt idx="0">
                  <c:v>Pulsfrequenz</c:v>
                </c:pt>
              </c:strCache>
            </c:strRef>
          </c:cat>
          <c:val>
            <c:numRef>
              <c:f>Sheet1!$C$2</c:f>
              <c:numCache>
                <c:formatCode>General</c:formatCode>
                <c:ptCount val="1"/>
                <c:pt idx="0">
                  <c:v>84</c:v>
                </c:pt>
              </c:numCache>
            </c:numRef>
          </c:val>
        </c:ser>
        <c:ser>
          <c:idx val="2"/>
          <c:order val="2"/>
          <c:tx>
            <c:strRef>
              <c:f>Sheet1!$D$1</c:f>
              <c:strCache>
                <c:ptCount val="1"/>
                <c:pt idx="0">
                  <c:v>sportliche Nichtraucher</c:v>
                </c:pt>
              </c:strCache>
            </c:strRef>
          </c:tx>
          <c:invertIfNegative val="0"/>
          <c:cat>
            <c:strRef>
              <c:f>Sheet1!$A$2</c:f>
              <c:strCache>
                <c:ptCount val="1"/>
                <c:pt idx="0">
                  <c:v>Pulsfrequenz</c:v>
                </c:pt>
              </c:strCache>
            </c:strRef>
          </c:cat>
          <c:val>
            <c:numRef>
              <c:f>Sheet1!$D$2</c:f>
              <c:numCache>
                <c:formatCode>General</c:formatCode>
                <c:ptCount val="1"/>
                <c:pt idx="0">
                  <c:v>84</c:v>
                </c:pt>
              </c:numCache>
            </c:numRef>
          </c:val>
        </c:ser>
        <c:ser>
          <c:idx val="3"/>
          <c:order val="3"/>
          <c:tx>
            <c:strRef>
              <c:f>Sheet1!$E$1</c:f>
              <c:strCache>
                <c:ptCount val="1"/>
                <c:pt idx="0">
                  <c:v>sportliche Raucher</c:v>
                </c:pt>
              </c:strCache>
            </c:strRef>
          </c:tx>
          <c:invertIfNegative val="0"/>
          <c:cat>
            <c:strRef>
              <c:f>Sheet1!$A$2</c:f>
              <c:strCache>
                <c:ptCount val="1"/>
                <c:pt idx="0">
                  <c:v>Pulsfrequenz</c:v>
                </c:pt>
              </c:strCache>
            </c:strRef>
          </c:cat>
          <c:val>
            <c:numRef>
              <c:f>Sheet1!$E$2</c:f>
              <c:numCache>
                <c:formatCode>General</c:formatCode>
                <c:ptCount val="1"/>
                <c:pt idx="0">
                  <c:v>69</c:v>
                </c:pt>
              </c:numCache>
            </c:numRef>
          </c:val>
        </c:ser>
        <c:dLbls>
          <c:showLegendKey val="0"/>
          <c:showVal val="0"/>
          <c:showCatName val="0"/>
          <c:showSerName val="0"/>
          <c:showPercent val="0"/>
          <c:showBubbleSize val="0"/>
        </c:dLbls>
        <c:gapWidth val="150"/>
        <c:axId val="233040896"/>
        <c:axId val="233042688"/>
      </c:barChart>
      <c:catAx>
        <c:axId val="233040896"/>
        <c:scaling>
          <c:orientation val="minMax"/>
        </c:scaling>
        <c:delete val="0"/>
        <c:axPos val="b"/>
        <c:majorTickMark val="out"/>
        <c:minorTickMark val="none"/>
        <c:tickLblPos val="nextTo"/>
        <c:crossAx val="233042688"/>
        <c:crosses val="autoZero"/>
        <c:auto val="1"/>
        <c:lblAlgn val="ctr"/>
        <c:lblOffset val="100"/>
        <c:noMultiLvlLbl val="0"/>
      </c:catAx>
      <c:valAx>
        <c:axId val="233042688"/>
        <c:scaling>
          <c:orientation val="minMax"/>
        </c:scaling>
        <c:delete val="0"/>
        <c:axPos val="l"/>
        <c:majorGridlines/>
        <c:numFmt formatCode="General" sourceLinked="1"/>
        <c:majorTickMark val="out"/>
        <c:minorTickMark val="none"/>
        <c:tickLblPos val="nextTo"/>
        <c:crossAx val="233040896"/>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nichtsportliche Nichtraucher</c:v>
                </c:pt>
              </c:strCache>
            </c:strRef>
          </c:tx>
          <c:marker>
            <c:symbol val="none"/>
          </c:marker>
          <c:cat>
            <c:numRef>
              <c:f>Sheet1!$A$2:$A$5</c:f>
              <c:numCache>
                <c:formatCode>General</c:formatCode>
                <c:ptCount val="4"/>
                <c:pt idx="0">
                  <c:v>0</c:v>
                </c:pt>
                <c:pt idx="1">
                  <c:v>2</c:v>
                </c:pt>
                <c:pt idx="2">
                  <c:v>4</c:v>
                </c:pt>
                <c:pt idx="3">
                  <c:v>6</c:v>
                </c:pt>
              </c:numCache>
            </c:numRef>
          </c:cat>
          <c:val>
            <c:numRef>
              <c:f>Sheet1!$B$2:$B$5</c:f>
              <c:numCache>
                <c:formatCode>General</c:formatCode>
                <c:ptCount val="4"/>
                <c:pt idx="0">
                  <c:v>103</c:v>
                </c:pt>
                <c:pt idx="1">
                  <c:v>92</c:v>
                </c:pt>
                <c:pt idx="2">
                  <c:v>93</c:v>
                </c:pt>
                <c:pt idx="3">
                  <c:v>82</c:v>
                </c:pt>
              </c:numCache>
            </c:numRef>
          </c:val>
          <c:smooth val="0"/>
        </c:ser>
        <c:ser>
          <c:idx val="1"/>
          <c:order val="1"/>
          <c:tx>
            <c:strRef>
              <c:f>Sheet1!$C$1</c:f>
              <c:strCache>
                <c:ptCount val="1"/>
                <c:pt idx="0">
                  <c:v>nichtsportliche Raucher</c:v>
                </c:pt>
              </c:strCache>
            </c:strRef>
          </c:tx>
          <c:marker>
            <c:symbol val="none"/>
          </c:marker>
          <c:cat>
            <c:numRef>
              <c:f>Sheet1!$A$2:$A$5</c:f>
              <c:numCache>
                <c:formatCode>General</c:formatCode>
                <c:ptCount val="4"/>
                <c:pt idx="0">
                  <c:v>0</c:v>
                </c:pt>
                <c:pt idx="1">
                  <c:v>2</c:v>
                </c:pt>
                <c:pt idx="2">
                  <c:v>4</c:v>
                </c:pt>
                <c:pt idx="3">
                  <c:v>6</c:v>
                </c:pt>
              </c:numCache>
            </c:numRef>
          </c:cat>
          <c:val>
            <c:numRef>
              <c:f>Sheet1!$C$2:$C$5</c:f>
              <c:numCache>
                <c:formatCode>General</c:formatCode>
                <c:ptCount val="4"/>
                <c:pt idx="0">
                  <c:v>98</c:v>
                </c:pt>
                <c:pt idx="1">
                  <c:v>90</c:v>
                </c:pt>
                <c:pt idx="2">
                  <c:v>86</c:v>
                </c:pt>
                <c:pt idx="3">
                  <c:v>76</c:v>
                </c:pt>
              </c:numCache>
            </c:numRef>
          </c:val>
          <c:smooth val="0"/>
        </c:ser>
        <c:ser>
          <c:idx val="2"/>
          <c:order val="2"/>
          <c:tx>
            <c:strRef>
              <c:f>Sheet1!$D$1</c:f>
              <c:strCache>
                <c:ptCount val="1"/>
                <c:pt idx="0">
                  <c:v>sportliche Nichtraucher</c:v>
                </c:pt>
              </c:strCache>
            </c:strRef>
          </c:tx>
          <c:marker>
            <c:symbol val="none"/>
          </c:marker>
          <c:cat>
            <c:numRef>
              <c:f>Sheet1!$A$2:$A$5</c:f>
              <c:numCache>
                <c:formatCode>General</c:formatCode>
                <c:ptCount val="4"/>
                <c:pt idx="0">
                  <c:v>0</c:v>
                </c:pt>
                <c:pt idx="1">
                  <c:v>2</c:v>
                </c:pt>
                <c:pt idx="2">
                  <c:v>4</c:v>
                </c:pt>
                <c:pt idx="3">
                  <c:v>6</c:v>
                </c:pt>
              </c:numCache>
            </c:numRef>
          </c:cat>
          <c:val>
            <c:numRef>
              <c:f>Sheet1!$D$2:$D$5</c:f>
              <c:numCache>
                <c:formatCode>General</c:formatCode>
                <c:ptCount val="4"/>
                <c:pt idx="0">
                  <c:v>110</c:v>
                </c:pt>
                <c:pt idx="1">
                  <c:v>86</c:v>
                </c:pt>
              </c:numCache>
            </c:numRef>
          </c:val>
          <c:smooth val="0"/>
        </c:ser>
        <c:ser>
          <c:idx val="3"/>
          <c:order val="3"/>
          <c:tx>
            <c:strRef>
              <c:f>Sheet1!$E$1</c:f>
              <c:strCache>
                <c:ptCount val="1"/>
                <c:pt idx="0">
                  <c:v>sportliche Raucher</c:v>
                </c:pt>
              </c:strCache>
            </c:strRef>
          </c:tx>
          <c:marker>
            <c:symbol val="none"/>
          </c:marker>
          <c:cat>
            <c:numRef>
              <c:f>Sheet1!$A$2:$A$5</c:f>
              <c:numCache>
                <c:formatCode>General</c:formatCode>
                <c:ptCount val="4"/>
                <c:pt idx="0">
                  <c:v>0</c:v>
                </c:pt>
                <c:pt idx="1">
                  <c:v>2</c:v>
                </c:pt>
                <c:pt idx="2">
                  <c:v>4</c:v>
                </c:pt>
                <c:pt idx="3">
                  <c:v>6</c:v>
                </c:pt>
              </c:numCache>
            </c:numRef>
          </c:cat>
          <c:val>
            <c:numRef>
              <c:f>Sheet1!$E$2:$E$5</c:f>
              <c:numCache>
                <c:formatCode>General</c:formatCode>
                <c:ptCount val="4"/>
                <c:pt idx="0">
                  <c:v>78</c:v>
                </c:pt>
                <c:pt idx="1">
                  <c:v>68</c:v>
                </c:pt>
                <c:pt idx="2">
                  <c:v>68</c:v>
                </c:pt>
              </c:numCache>
            </c:numRef>
          </c:val>
          <c:smooth val="0"/>
        </c:ser>
        <c:dLbls>
          <c:showLegendKey val="0"/>
          <c:showVal val="0"/>
          <c:showCatName val="0"/>
          <c:showSerName val="0"/>
          <c:showPercent val="0"/>
          <c:showBubbleSize val="0"/>
        </c:dLbls>
        <c:marker val="1"/>
        <c:smooth val="0"/>
        <c:axId val="233077376"/>
        <c:axId val="233083264"/>
      </c:lineChart>
      <c:catAx>
        <c:axId val="233077376"/>
        <c:scaling>
          <c:orientation val="minMax"/>
        </c:scaling>
        <c:delete val="0"/>
        <c:axPos val="b"/>
        <c:numFmt formatCode="General" sourceLinked="1"/>
        <c:majorTickMark val="out"/>
        <c:minorTickMark val="none"/>
        <c:tickLblPos val="nextTo"/>
        <c:crossAx val="233083264"/>
        <c:crosses val="autoZero"/>
        <c:auto val="1"/>
        <c:lblAlgn val="ctr"/>
        <c:lblOffset val="100"/>
        <c:noMultiLvlLbl val="0"/>
      </c:catAx>
      <c:valAx>
        <c:axId val="233083264"/>
        <c:scaling>
          <c:orientation val="minMax"/>
        </c:scaling>
        <c:delete val="0"/>
        <c:axPos val="l"/>
        <c:majorGridlines/>
        <c:numFmt formatCode="General" sourceLinked="1"/>
        <c:majorTickMark val="out"/>
        <c:minorTickMark val="none"/>
        <c:tickLblPos val="nextTo"/>
        <c:crossAx val="2330773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nichtsportliche Nichtraucher</c:v>
                </c:pt>
              </c:strCache>
            </c:strRef>
          </c:tx>
          <c:marker>
            <c:symbol val="none"/>
          </c:marker>
          <c:cat>
            <c:numRef>
              <c:f>Sheet1!$A$2:$A$6</c:f>
              <c:numCache>
                <c:formatCode>General</c:formatCode>
                <c:ptCount val="5"/>
                <c:pt idx="0">
                  <c:v>0</c:v>
                </c:pt>
                <c:pt idx="1">
                  <c:v>2</c:v>
                </c:pt>
                <c:pt idx="2">
                  <c:v>4</c:v>
                </c:pt>
                <c:pt idx="3">
                  <c:v>6</c:v>
                </c:pt>
                <c:pt idx="4">
                  <c:v>8</c:v>
                </c:pt>
              </c:numCache>
            </c:numRef>
          </c:cat>
          <c:val>
            <c:numRef>
              <c:f>Sheet1!$B$2:$B$6</c:f>
              <c:numCache>
                <c:formatCode>General</c:formatCode>
                <c:ptCount val="5"/>
                <c:pt idx="0">
                  <c:v>122</c:v>
                </c:pt>
                <c:pt idx="1">
                  <c:v>102</c:v>
                </c:pt>
                <c:pt idx="2">
                  <c:v>88</c:v>
                </c:pt>
                <c:pt idx="3">
                  <c:v>94</c:v>
                </c:pt>
                <c:pt idx="4">
                  <c:v>74</c:v>
                </c:pt>
              </c:numCache>
            </c:numRef>
          </c:val>
          <c:smooth val="0"/>
        </c:ser>
        <c:ser>
          <c:idx val="1"/>
          <c:order val="1"/>
          <c:tx>
            <c:strRef>
              <c:f>Sheet1!$C$1</c:f>
              <c:strCache>
                <c:ptCount val="1"/>
                <c:pt idx="0">
                  <c:v>nichtsportliche Raucher</c:v>
                </c:pt>
              </c:strCache>
            </c:strRef>
          </c:tx>
          <c:marker>
            <c:symbol val="none"/>
          </c:marker>
          <c:cat>
            <c:numRef>
              <c:f>Sheet1!$A$2:$A$6</c:f>
              <c:numCache>
                <c:formatCode>General</c:formatCode>
                <c:ptCount val="5"/>
                <c:pt idx="0">
                  <c:v>0</c:v>
                </c:pt>
                <c:pt idx="1">
                  <c:v>2</c:v>
                </c:pt>
                <c:pt idx="2">
                  <c:v>4</c:v>
                </c:pt>
                <c:pt idx="3">
                  <c:v>6</c:v>
                </c:pt>
                <c:pt idx="4">
                  <c:v>8</c:v>
                </c:pt>
              </c:numCache>
            </c:numRef>
          </c:cat>
          <c:val>
            <c:numRef>
              <c:f>Sheet1!$C$2:$C$6</c:f>
              <c:numCache>
                <c:formatCode>General</c:formatCode>
                <c:ptCount val="5"/>
                <c:pt idx="0">
                  <c:v>126</c:v>
                </c:pt>
                <c:pt idx="1">
                  <c:v>95</c:v>
                </c:pt>
                <c:pt idx="2">
                  <c:v>90</c:v>
                </c:pt>
                <c:pt idx="3">
                  <c:v>77</c:v>
                </c:pt>
              </c:numCache>
            </c:numRef>
          </c:val>
          <c:smooth val="0"/>
        </c:ser>
        <c:ser>
          <c:idx val="2"/>
          <c:order val="2"/>
          <c:tx>
            <c:strRef>
              <c:f>Sheet1!$D$1</c:f>
              <c:strCache>
                <c:ptCount val="1"/>
                <c:pt idx="0">
                  <c:v>sportliche Nichtraucher</c:v>
                </c:pt>
              </c:strCache>
            </c:strRef>
          </c:tx>
          <c:marker>
            <c:symbol val="none"/>
          </c:marker>
          <c:cat>
            <c:numRef>
              <c:f>Sheet1!$A$2:$A$6</c:f>
              <c:numCache>
                <c:formatCode>General</c:formatCode>
                <c:ptCount val="5"/>
                <c:pt idx="0">
                  <c:v>0</c:v>
                </c:pt>
                <c:pt idx="1">
                  <c:v>2</c:v>
                </c:pt>
                <c:pt idx="2">
                  <c:v>4</c:v>
                </c:pt>
                <c:pt idx="3">
                  <c:v>6</c:v>
                </c:pt>
                <c:pt idx="4">
                  <c:v>8</c:v>
                </c:pt>
              </c:numCache>
            </c:numRef>
          </c:cat>
          <c:val>
            <c:numRef>
              <c:f>Sheet1!$D$2:$D$6</c:f>
              <c:numCache>
                <c:formatCode>General</c:formatCode>
                <c:ptCount val="5"/>
                <c:pt idx="0">
                  <c:v>129</c:v>
                </c:pt>
                <c:pt idx="1">
                  <c:v>89</c:v>
                </c:pt>
                <c:pt idx="2">
                  <c:v>90</c:v>
                </c:pt>
              </c:numCache>
            </c:numRef>
          </c:val>
          <c:smooth val="0"/>
        </c:ser>
        <c:ser>
          <c:idx val="3"/>
          <c:order val="3"/>
          <c:tx>
            <c:strRef>
              <c:f>Sheet1!$E$1</c:f>
              <c:strCache>
                <c:ptCount val="1"/>
                <c:pt idx="0">
                  <c:v>sportliche Raucher</c:v>
                </c:pt>
              </c:strCache>
            </c:strRef>
          </c:tx>
          <c:marker>
            <c:symbol val="none"/>
          </c:marker>
          <c:cat>
            <c:numRef>
              <c:f>Sheet1!$A$2:$A$6</c:f>
              <c:numCache>
                <c:formatCode>General</c:formatCode>
                <c:ptCount val="5"/>
                <c:pt idx="0">
                  <c:v>0</c:v>
                </c:pt>
                <c:pt idx="1">
                  <c:v>2</c:v>
                </c:pt>
                <c:pt idx="2">
                  <c:v>4</c:v>
                </c:pt>
                <c:pt idx="3">
                  <c:v>6</c:v>
                </c:pt>
                <c:pt idx="4">
                  <c:v>8</c:v>
                </c:pt>
              </c:numCache>
            </c:numRef>
          </c:cat>
          <c:val>
            <c:numRef>
              <c:f>Sheet1!$E$2:$E$6</c:f>
              <c:numCache>
                <c:formatCode>General</c:formatCode>
                <c:ptCount val="5"/>
                <c:pt idx="0">
                  <c:v>99</c:v>
                </c:pt>
                <c:pt idx="1">
                  <c:v>81</c:v>
                </c:pt>
                <c:pt idx="2">
                  <c:v>74</c:v>
                </c:pt>
                <c:pt idx="3">
                  <c:v>82</c:v>
                </c:pt>
              </c:numCache>
            </c:numRef>
          </c:val>
          <c:smooth val="0"/>
        </c:ser>
        <c:dLbls>
          <c:showLegendKey val="0"/>
          <c:showVal val="0"/>
          <c:showCatName val="0"/>
          <c:showSerName val="0"/>
          <c:showPercent val="0"/>
          <c:showBubbleSize val="0"/>
        </c:dLbls>
        <c:marker val="1"/>
        <c:smooth val="0"/>
        <c:axId val="235165952"/>
        <c:axId val="235175936"/>
      </c:lineChart>
      <c:catAx>
        <c:axId val="235165952"/>
        <c:scaling>
          <c:orientation val="minMax"/>
        </c:scaling>
        <c:delete val="0"/>
        <c:axPos val="b"/>
        <c:numFmt formatCode="General" sourceLinked="1"/>
        <c:majorTickMark val="out"/>
        <c:minorTickMark val="none"/>
        <c:tickLblPos val="nextTo"/>
        <c:crossAx val="235175936"/>
        <c:crosses val="autoZero"/>
        <c:auto val="1"/>
        <c:lblAlgn val="ctr"/>
        <c:lblOffset val="100"/>
        <c:noMultiLvlLbl val="0"/>
      </c:catAx>
      <c:valAx>
        <c:axId val="235175936"/>
        <c:scaling>
          <c:orientation val="minMax"/>
        </c:scaling>
        <c:delete val="0"/>
        <c:axPos val="l"/>
        <c:majorGridlines/>
        <c:numFmt formatCode="General" sourceLinked="1"/>
        <c:majorTickMark val="out"/>
        <c:minorTickMark val="none"/>
        <c:tickLblPos val="nextTo"/>
        <c:crossAx val="2351659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nichtsportliche Nichtraucher</c:v>
                </c:pt>
              </c:strCache>
            </c:strRef>
          </c:tx>
          <c:marker>
            <c:symbol val="none"/>
          </c:marker>
          <c:cat>
            <c:numRef>
              <c:f>Sheet1!$A$2:$A$7</c:f>
              <c:numCache>
                <c:formatCode>General</c:formatCode>
                <c:ptCount val="6"/>
                <c:pt idx="0">
                  <c:v>0</c:v>
                </c:pt>
                <c:pt idx="1">
                  <c:v>2</c:v>
                </c:pt>
                <c:pt idx="2">
                  <c:v>4</c:v>
                </c:pt>
                <c:pt idx="3">
                  <c:v>6</c:v>
                </c:pt>
                <c:pt idx="4">
                  <c:v>8</c:v>
                </c:pt>
                <c:pt idx="5">
                  <c:v>10</c:v>
                </c:pt>
              </c:numCache>
            </c:numRef>
          </c:cat>
          <c:val>
            <c:numRef>
              <c:f>Sheet1!$B$2:$B$7</c:f>
              <c:numCache>
                <c:formatCode>General</c:formatCode>
                <c:ptCount val="6"/>
                <c:pt idx="0">
                  <c:v>139</c:v>
                </c:pt>
                <c:pt idx="1">
                  <c:v>104</c:v>
                </c:pt>
                <c:pt idx="2">
                  <c:v>95</c:v>
                </c:pt>
                <c:pt idx="3">
                  <c:v>82</c:v>
                </c:pt>
                <c:pt idx="4">
                  <c:v>78</c:v>
                </c:pt>
                <c:pt idx="5">
                  <c:v>78</c:v>
                </c:pt>
              </c:numCache>
            </c:numRef>
          </c:val>
          <c:smooth val="0"/>
        </c:ser>
        <c:ser>
          <c:idx val="1"/>
          <c:order val="1"/>
          <c:tx>
            <c:strRef>
              <c:f>Sheet1!$C$1</c:f>
              <c:strCache>
                <c:ptCount val="1"/>
                <c:pt idx="0">
                  <c:v>nichtsportliche Raucher</c:v>
                </c:pt>
              </c:strCache>
            </c:strRef>
          </c:tx>
          <c:marker>
            <c:symbol val="none"/>
          </c:marker>
          <c:cat>
            <c:numRef>
              <c:f>Sheet1!$A$2:$A$7</c:f>
              <c:numCache>
                <c:formatCode>General</c:formatCode>
                <c:ptCount val="6"/>
                <c:pt idx="0">
                  <c:v>0</c:v>
                </c:pt>
                <c:pt idx="1">
                  <c:v>2</c:v>
                </c:pt>
                <c:pt idx="2">
                  <c:v>4</c:v>
                </c:pt>
                <c:pt idx="3">
                  <c:v>6</c:v>
                </c:pt>
                <c:pt idx="4">
                  <c:v>8</c:v>
                </c:pt>
                <c:pt idx="5">
                  <c:v>10</c:v>
                </c:pt>
              </c:numCache>
            </c:numRef>
          </c:cat>
          <c:val>
            <c:numRef>
              <c:f>Sheet1!$C$2:$C$7</c:f>
              <c:numCache>
                <c:formatCode>General</c:formatCode>
                <c:ptCount val="6"/>
                <c:pt idx="0">
                  <c:v>155</c:v>
                </c:pt>
                <c:pt idx="1">
                  <c:v>118</c:v>
                </c:pt>
                <c:pt idx="2">
                  <c:v>102</c:v>
                </c:pt>
                <c:pt idx="3">
                  <c:v>99</c:v>
                </c:pt>
                <c:pt idx="4">
                  <c:v>91</c:v>
                </c:pt>
                <c:pt idx="5">
                  <c:v>96</c:v>
                </c:pt>
              </c:numCache>
            </c:numRef>
          </c:val>
          <c:smooth val="0"/>
        </c:ser>
        <c:ser>
          <c:idx val="2"/>
          <c:order val="2"/>
          <c:tx>
            <c:strRef>
              <c:f>Sheet1!$D$1</c:f>
              <c:strCache>
                <c:ptCount val="1"/>
                <c:pt idx="0">
                  <c:v>sportliche Nichtraucher</c:v>
                </c:pt>
              </c:strCache>
            </c:strRef>
          </c:tx>
          <c:marker>
            <c:symbol val="none"/>
          </c:marker>
          <c:cat>
            <c:numRef>
              <c:f>Sheet1!$A$2:$A$7</c:f>
              <c:numCache>
                <c:formatCode>General</c:formatCode>
                <c:ptCount val="6"/>
                <c:pt idx="0">
                  <c:v>0</c:v>
                </c:pt>
                <c:pt idx="1">
                  <c:v>2</c:v>
                </c:pt>
                <c:pt idx="2">
                  <c:v>4</c:v>
                </c:pt>
                <c:pt idx="3">
                  <c:v>6</c:v>
                </c:pt>
                <c:pt idx="4">
                  <c:v>8</c:v>
                </c:pt>
                <c:pt idx="5">
                  <c:v>10</c:v>
                </c:pt>
              </c:numCache>
            </c:numRef>
          </c:cat>
          <c:val>
            <c:numRef>
              <c:f>Sheet1!$D$2:$D$7</c:f>
              <c:numCache>
                <c:formatCode>General</c:formatCode>
                <c:ptCount val="6"/>
                <c:pt idx="0">
                  <c:v>134</c:v>
                </c:pt>
                <c:pt idx="1">
                  <c:v>104</c:v>
                </c:pt>
                <c:pt idx="2">
                  <c:v>96</c:v>
                </c:pt>
                <c:pt idx="3">
                  <c:v>94</c:v>
                </c:pt>
                <c:pt idx="4">
                  <c:v>93</c:v>
                </c:pt>
                <c:pt idx="5">
                  <c:v>89</c:v>
                </c:pt>
              </c:numCache>
            </c:numRef>
          </c:val>
          <c:smooth val="0"/>
        </c:ser>
        <c:ser>
          <c:idx val="3"/>
          <c:order val="3"/>
          <c:tx>
            <c:strRef>
              <c:f>Sheet1!$E$1</c:f>
              <c:strCache>
                <c:ptCount val="1"/>
                <c:pt idx="0">
                  <c:v>sportliche Raucher</c:v>
                </c:pt>
              </c:strCache>
            </c:strRef>
          </c:tx>
          <c:marker>
            <c:symbol val="none"/>
          </c:marker>
          <c:cat>
            <c:numRef>
              <c:f>Sheet1!$A$2:$A$7</c:f>
              <c:numCache>
                <c:formatCode>General</c:formatCode>
                <c:ptCount val="6"/>
                <c:pt idx="0">
                  <c:v>0</c:v>
                </c:pt>
                <c:pt idx="1">
                  <c:v>2</c:v>
                </c:pt>
                <c:pt idx="2">
                  <c:v>4</c:v>
                </c:pt>
                <c:pt idx="3">
                  <c:v>6</c:v>
                </c:pt>
                <c:pt idx="4">
                  <c:v>8</c:v>
                </c:pt>
                <c:pt idx="5">
                  <c:v>10</c:v>
                </c:pt>
              </c:numCache>
            </c:numRef>
          </c:cat>
          <c:val>
            <c:numRef>
              <c:f>Sheet1!$E$2:$E$7</c:f>
              <c:numCache>
                <c:formatCode>General</c:formatCode>
                <c:ptCount val="6"/>
                <c:pt idx="0">
                  <c:v>117</c:v>
                </c:pt>
                <c:pt idx="1">
                  <c:v>87</c:v>
                </c:pt>
                <c:pt idx="2">
                  <c:v>74</c:v>
                </c:pt>
                <c:pt idx="3">
                  <c:v>58</c:v>
                </c:pt>
              </c:numCache>
            </c:numRef>
          </c:val>
          <c:smooth val="0"/>
        </c:ser>
        <c:dLbls>
          <c:showLegendKey val="0"/>
          <c:showVal val="0"/>
          <c:showCatName val="0"/>
          <c:showSerName val="0"/>
          <c:showPercent val="0"/>
          <c:showBubbleSize val="0"/>
        </c:dLbls>
        <c:marker val="1"/>
        <c:smooth val="0"/>
        <c:axId val="239081344"/>
        <c:axId val="239082880"/>
      </c:lineChart>
      <c:catAx>
        <c:axId val="239081344"/>
        <c:scaling>
          <c:orientation val="minMax"/>
        </c:scaling>
        <c:delete val="0"/>
        <c:axPos val="b"/>
        <c:numFmt formatCode="General" sourceLinked="1"/>
        <c:majorTickMark val="out"/>
        <c:minorTickMark val="none"/>
        <c:tickLblPos val="nextTo"/>
        <c:crossAx val="239082880"/>
        <c:crosses val="autoZero"/>
        <c:auto val="1"/>
        <c:lblAlgn val="ctr"/>
        <c:lblOffset val="100"/>
        <c:noMultiLvlLbl val="0"/>
      </c:catAx>
      <c:valAx>
        <c:axId val="239082880"/>
        <c:scaling>
          <c:orientation val="minMax"/>
        </c:scaling>
        <c:delete val="0"/>
        <c:axPos val="l"/>
        <c:majorGridlines/>
        <c:numFmt formatCode="General" sourceLinked="1"/>
        <c:majorTickMark val="out"/>
        <c:minorTickMark val="none"/>
        <c:tickLblPos val="nextTo"/>
        <c:crossAx val="2390813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2018-01-10T21:26:00Z</dcterms:created>
  <dcterms:modified xsi:type="dcterms:W3CDTF">2018-01-10T21:26:00Z</dcterms:modified>
</cp:coreProperties>
</file>