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81259" w14:textId="77777777" w:rsidR="0073341F" w:rsidRPr="00C46195" w:rsidRDefault="0073341F" w:rsidP="00A94DE9">
      <w:pPr>
        <w:jc w:val="both"/>
        <w:rPr>
          <w:rFonts w:ascii="Arial" w:hAnsi="Arial" w:cs="Arial"/>
        </w:rPr>
      </w:pPr>
    </w:p>
    <w:p w14:paraId="24112536" w14:textId="77777777" w:rsidR="0073341F" w:rsidRPr="00C46195" w:rsidRDefault="0073341F" w:rsidP="00A94DE9">
      <w:pPr>
        <w:jc w:val="both"/>
        <w:rPr>
          <w:rFonts w:ascii="Arial" w:hAnsi="Arial" w:cs="Arial"/>
        </w:rPr>
      </w:pPr>
    </w:p>
    <w:p w14:paraId="20EB23D4" w14:textId="77777777" w:rsidR="0073341F" w:rsidRPr="00C46195" w:rsidRDefault="0073341F" w:rsidP="00A94DE9">
      <w:pPr>
        <w:jc w:val="both"/>
        <w:rPr>
          <w:rFonts w:ascii="Arial" w:hAnsi="Arial" w:cs="Arial"/>
        </w:rPr>
      </w:pPr>
    </w:p>
    <w:p w14:paraId="2278A75A" w14:textId="77777777" w:rsidR="0073341F" w:rsidRPr="00C46195" w:rsidRDefault="0073341F" w:rsidP="00A94DE9">
      <w:pPr>
        <w:jc w:val="both"/>
        <w:rPr>
          <w:rFonts w:ascii="Arial" w:hAnsi="Arial" w:cs="Arial"/>
        </w:rPr>
      </w:pPr>
    </w:p>
    <w:p w14:paraId="18014784" w14:textId="77777777" w:rsidR="0073341F" w:rsidRPr="00C46195" w:rsidRDefault="0073341F" w:rsidP="00A94DE9">
      <w:pPr>
        <w:jc w:val="both"/>
        <w:rPr>
          <w:rFonts w:ascii="Arial" w:hAnsi="Arial" w:cs="Arial"/>
        </w:rPr>
      </w:pPr>
    </w:p>
    <w:p w14:paraId="0C8EF084" w14:textId="77777777" w:rsidR="0073341F" w:rsidRPr="00C46195" w:rsidRDefault="0073341F" w:rsidP="00A94DE9">
      <w:pPr>
        <w:jc w:val="both"/>
        <w:rPr>
          <w:rFonts w:ascii="Arial" w:hAnsi="Arial" w:cs="Arial"/>
        </w:rPr>
      </w:pPr>
    </w:p>
    <w:p w14:paraId="3A267D30" w14:textId="77777777" w:rsidR="0073341F" w:rsidRPr="00C46195" w:rsidRDefault="0073341F" w:rsidP="00A94DE9">
      <w:pPr>
        <w:jc w:val="both"/>
        <w:rPr>
          <w:rFonts w:ascii="Arial" w:hAnsi="Arial" w:cs="Arial"/>
        </w:rPr>
      </w:pPr>
    </w:p>
    <w:p w14:paraId="3F016ACB" w14:textId="77777777" w:rsidR="0073341F" w:rsidRPr="00C46195" w:rsidRDefault="0073341F" w:rsidP="00A94DE9">
      <w:pPr>
        <w:jc w:val="both"/>
        <w:rPr>
          <w:rFonts w:ascii="Arial" w:hAnsi="Arial" w:cs="Arial"/>
        </w:rPr>
      </w:pPr>
    </w:p>
    <w:p w14:paraId="01AAFDD2" w14:textId="5B2D5F16" w:rsidR="0073341F" w:rsidRPr="00C46195" w:rsidRDefault="0073341F" w:rsidP="00A94DE9">
      <w:pPr>
        <w:jc w:val="both"/>
        <w:rPr>
          <w:rFonts w:ascii="Arial" w:hAnsi="Arial" w:cs="Arial"/>
        </w:rPr>
      </w:pPr>
      <w:r w:rsidRPr="00C46195">
        <w:rPr>
          <w:rFonts w:ascii="Arial" w:hAnsi="Arial" w:cs="Arial"/>
          <w:noProof/>
          <w:lang w:eastAsia="en-IN" w:bidi="ar-SA"/>
        </w:rPr>
        <w:drawing>
          <wp:inline distT="0" distB="0" distL="0" distR="0" wp14:anchorId="1D9FA261" wp14:editId="64DE7D36">
            <wp:extent cx="5731510" cy="1911350"/>
            <wp:effectExtent l="0" t="0" r="2540" b="0"/>
            <wp:docPr id="1653078104" name="Picture 3" descr="p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911350"/>
                    </a:xfrm>
                    <a:prstGeom prst="rect">
                      <a:avLst/>
                    </a:prstGeom>
                    <a:noFill/>
                    <a:ln>
                      <a:noFill/>
                    </a:ln>
                  </pic:spPr>
                </pic:pic>
              </a:graphicData>
            </a:graphic>
          </wp:inline>
        </w:drawing>
      </w:r>
    </w:p>
    <w:p w14:paraId="1AEB9239" w14:textId="77777777" w:rsidR="00F93601" w:rsidRPr="00C46195" w:rsidRDefault="00F93601" w:rsidP="00A94DE9">
      <w:pPr>
        <w:jc w:val="both"/>
        <w:rPr>
          <w:rFonts w:ascii="Arial" w:hAnsi="Arial" w:cs="Arial"/>
        </w:rPr>
      </w:pPr>
    </w:p>
    <w:p w14:paraId="15F296E9" w14:textId="38386980" w:rsidR="00F93601" w:rsidRPr="00C46195" w:rsidRDefault="00F93601" w:rsidP="00A94DE9">
      <w:pPr>
        <w:jc w:val="center"/>
        <w:rPr>
          <w:rFonts w:ascii="Arial" w:hAnsi="Arial" w:cs="Arial"/>
          <w:b/>
          <w:bCs/>
          <w:sz w:val="32"/>
          <w:szCs w:val="32"/>
          <w:u w:val="single"/>
        </w:rPr>
      </w:pPr>
      <w:r w:rsidRPr="00C46195">
        <w:rPr>
          <w:rFonts w:ascii="Arial" w:hAnsi="Arial" w:cs="Arial"/>
          <w:b/>
          <w:bCs/>
          <w:sz w:val="32"/>
          <w:szCs w:val="32"/>
          <w:u w:val="single"/>
        </w:rPr>
        <w:t>ERP – FUNCTIONAL REQUIREMENTS SPECIFICATION</w:t>
      </w:r>
    </w:p>
    <w:p w14:paraId="5BFC19F1" w14:textId="01935BC4" w:rsidR="00EE7F1F" w:rsidRPr="00C46195" w:rsidRDefault="00EE7F1F" w:rsidP="00A94DE9">
      <w:pPr>
        <w:jc w:val="center"/>
        <w:rPr>
          <w:rFonts w:ascii="Arial" w:hAnsi="Arial" w:cs="Arial"/>
          <w:b/>
          <w:bCs/>
          <w:color w:val="EE0000"/>
          <w:sz w:val="20"/>
          <w:szCs w:val="20"/>
        </w:rPr>
      </w:pPr>
      <w:r w:rsidRPr="00C46195">
        <w:rPr>
          <w:rFonts w:ascii="Arial" w:hAnsi="Arial" w:cs="Arial"/>
          <w:b/>
          <w:bCs/>
          <w:color w:val="EE0000"/>
          <w:sz w:val="20"/>
          <w:szCs w:val="20"/>
        </w:rPr>
        <w:t>PRIVATE AND CONFIDENTIAL – LIMITED CIRCULATION ONLY</w:t>
      </w:r>
    </w:p>
    <w:p w14:paraId="27FCDC29" w14:textId="77777777" w:rsidR="003B796D" w:rsidRPr="00C46195" w:rsidRDefault="00842266">
      <w:pPr>
        <w:rPr>
          <w:rFonts w:ascii="Arial" w:eastAsiaTheme="majorEastAsia" w:hAnsi="Arial" w:cs="Arial"/>
          <w:sz w:val="40"/>
          <w:szCs w:val="40"/>
        </w:rPr>
      </w:pPr>
      <w:r w:rsidRPr="00C46195">
        <w:rPr>
          <w:rFonts w:ascii="Arial" w:hAnsi="Arial" w:cs="Arial"/>
        </w:rPr>
        <w:br w:type="page"/>
      </w:r>
    </w:p>
    <w:p w14:paraId="78294B8E" w14:textId="5E06352A" w:rsidR="0070631A" w:rsidRDefault="00C46195">
      <w:pPr>
        <w:pStyle w:val="TOC1"/>
        <w:tabs>
          <w:tab w:val="left" w:pos="480"/>
          <w:tab w:val="right" w:leader="dot" w:pos="9016"/>
        </w:tabs>
        <w:rPr>
          <w:rFonts w:eastAsiaTheme="minorEastAsia"/>
          <w:noProof/>
          <w:lang w:eastAsia="en-IN" w:bidi="ar-SA"/>
        </w:rPr>
      </w:pPr>
      <w:r w:rsidRPr="00C46195">
        <w:rPr>
          <w:rFonts w:ascii="Arial" w:hAnsi="Arial" w:cs="Arial"/>
        </w:rPr>
        <w:lastRenderedPageBreak/>
        <w:fldChar w:fldCharType="begin"/>
      </w:r>
      <w:r w:rsidRPr="00C46195">
        <w:rPr>
          <w:rFonts w:ascii="Arial" w:hAnsi="Arial" w:cs="Arial"/>
        </w:rPr>
        <w:instrText xml:space="preserve"> TOC \o "1-2" \h \z \u </w:instrText>
      </w:r>
      <w:r w:rsidRPr="00C46195">
        <w:rPr>
          <w:rFonts w:ascii="Arial" w:hAnsi="Arial" w:cs="Arial"/>
        </w:rPr>
        <w:fldChar w:fldCharType="separate"/>
      </w:r>
      <w:hyperlink w:anchor="_Toc225781045" w:history="1">
        <w:r w:rsidR="0070631A" w:rsidRPr="007375C9">
          <w:rPr>
            <w:rStyle w:val="Hyperlink"/>
            <w:rFonts w:ascii="Arial" w:hAnsi="Arial" w:cs="Arial"/>
            <w:noProof/>
          </w:rPr>
          <w:t>1</w:t>
        </w:r>
        <w:r w:rsidR="0070631A">
          <w:rPr>
            <w:rFonts w:eastAsiaTheme="minorEastAsia"/>
            <w:noProof/>
            <w:lang w:eastAsia="en-IN" w:bidi="ar-SA"/>
          </w:rPr>
          <w:tab/>
        </w:r>
        <w:r w:rsidR="0070631A" w:rsidRPr="007375C9">
          <w:rPr>
            <w:rStyle w:val="Hyperlink"/>
            <w:rFonts w:ascii="Arial" w:hAnsi="Arial" w:cs="Arial"/>
            <w:noProof/>
          </w:rPr>
          <w:t>Functional Requirements: Transportation Sales &amp; Operations Module</w:t>
        </w:r>
        <w:r w:rsidR="0070631A">
          <w:rPr>
            <w:noProof/>
            <w:webHidden/>
          </w:rPr>
          <w:tab/>
        </w:r>
        <w:r w:rsidR="0070631A">
          <w:rPr>
            <w:noProof/>
            <w:webHidden/>
          </w:rPr>
          <w:fldChar w:fldCharType="begin"/>
        </w:r>
        <w:r w:rsidR="0070631A">
          <w:rPr>
            <w:noProof/>
            <w:webHidden/>
          </w:rPr>
          <w:instrText xml:space="preserve"> PAGEREF _Toc225781045 \h </w:instrText>
        </w:r>
        <w:r w:rsidR="0070631A">
          <w:rPr>
            <w:noProof/>
            <w:webHidden/>
          </w:rPr>
        </w:r>
        <w:r w:rsidR="0070631A">
          <w:rPr>
            <w:noProof/>
            <w:webHidden/>
          </w:rPr>
          <w:fldChar w:fldCharType="separate"/>
        </w:r>
        <w:r w:rsidR="0070631A">
          <w:rPr>
            <w:noProof/>
            <w:webHidden/>
          </w:rPr>
          <w:t>5</w:t>
        </w:r>
        <w:r w:rsidR="0070631A">
          <w:rPr>
            <w:noProof/>
            <w:webHidden/>
          </w:rPr>
          <w:fldChar w:fldCharType="end"/>
        </w:r>
      </w:hyperlink>
    </w:p>
    <w:p w14:paraId="634473E8" w14:textId="3B052472" w:rsidR="0070631A" w:rsidRDefault="0070631A">
      <w:pPr>
        <w:pStyle w:val="TOC2"/>
        <w:tabs>
          <w:tab w:val="left" w:pos="960"/>
          <w:tab w:val="right" w:leader="dot" w:pos="9016"/>
        </w:tabs>
        <w:rPr>
          <w:rFonts w:eastAsiaTheme="minorEastAsia"/>
          <w:noProof/>
          <w:lang w:eastAsia="en-IN" w:bidi="ar-SA"/>
        </w:rPr>
      </w:pPr>
      <w:hyperlink w:anchor="_Toc225781046" w:history="1">
        <w:r w:rsidRPr="007375C9">
          <w:rPr>
            <w:rStyle w:val="Hyperlink"/>
            <w:rFonts w:ascii="Arial" w:hAnsi="Arial" w:cs="Arial"/>
            <w:noProof/>
          </w:rPr>
          <w:t>1.1</w:t>
        </w:r>
        <w:r>
          <w:rPr>
            <w:rFonts w:eastAsiaTheme="minorEastAsia"/>
            <w:noProof/>
            <w:lang w:eastAsia="en-IN" w:bidi="ar-SA"/>
          </w:rPr>
          <w:tab/>
        </w:r>
        <w:r w:rsidRPr="007375C9">
          <w:rPr>
            <w:rStyle w:val="Hyperlink"/>
            <w:rFonts w:ascii="Arial" w:hAnsi="Arial" w:cs="Arial"/>
            <w:noProof/>
          </w:rPr>
          <w:t>CRM: Lead Ingestion &amp; Opportunity Management</w:t>
        </w:r>
        <w:r>
          <w:rPr>
            <w:noProof/>
            <w:webHidden/>
          </w:rPr>
          <w:tab/>
        </w:r>
        <w:r>
          <w:rPr>
            <w:noProof/>
            <w:webHidden/>
          </w:rPr>
          <w:fldChar w:fldCharType="begin"/>
        </w:r>
        <w:r>
          <w:rPr>
            <w:noProof/>
            <w:webHidden/>
          </w:rPr>
          <w:instrText xml:space="preserve"> PAGEREF _Toc225781046 \h </w:instrText>
        </w:r>
        <w:r>
          <w:rPr>
            <w:noProof/>
            <w:webHidden/>
          </w:rPr>
        </w:r>
        <w:r>
          <w:rPr>
            <w:noProof/>
            <w:webHidden/>
          </w:rPr>
          <w:fldChar w:fldCharType="separate"/>
        </w:r>
        <w:r>
          <w:rPr>
            <w:noProof/>
            <w:webHidden/>
          </w:rPr>
          <w:t>5</w:t>
        </w:r>
        <w:r>
          <w:rPr>
            <w:noProof/>
            <w:webHidden/>
          </w:rPr>
          <w:fldChar w:fldCharType="end"/>
        </w:r>
      </w:hyperlink>
    </w:p>
    <w:p w14:paraId="541F65B8" w14:textId="6369F92A" w:rsidR="0070631A" w:rsidRDefault="0070631A">
      <w:pPr>
        <w:pStyle w:val="TOC2"/>
        <w:tabs>
          <w:tab w:val="left" w:pos="960"/>
          <w:tab w:val="right" w:leader="dot" w:pos="9016"/>
        </w:tabs>
        <w:rPr>
          <w:rFonts w:eastAsiaTheme="minorEastAsia"/>
          <w:noProof/>
          <w:lang w:eastAsia="en-IN" w:bidi="ar-SA"/>
        </w:rPr>
      </w:pPr>
      <w:hyperlink w:anchor="_Toc225781047" w:history="1">
        <w:r w:rsidRPr="007375C9">
          <w:rPr>
            <w:rStyle w:val="Hyperlink"/>
            <w:rFonts w:ascii="Arial" w:hAnsi="Arial" w:cs="Arial"/>
            <w:noProof/>
          </w:rPr>
          <w:t>1.2</w:t>
        </w:r>
        <w:r>
          <w:rPr>
            <w:rFonts w:eastAsiaTheme="minorEastAsia"/>
            <w:noProof/>
            <w:lang w:eastAsia="en-IN" w:bidi="ar-SA"/>
          </w:rPr>
          <w:tab/>
        </w:r>
        <w:r w:rsidRPr="007375C9">
          <w:rPr>
            <w:rStyle w:val="Hyperlink"/>
            <w:rFonts w:ascii="Arial" w:hAnsi="Arial" w:cs="Arial"/>
            <w:noProof/>
          </w:rPr>
          <w:t>Market Rate Discovery &amp; Vendor Communication</w:t>
        </w:r>
        <w:r>
          <w:rPr>
            <w:noProof/>
            <w:webHidden/>
          </w:rPr>
          <w:tab/>
        </w:r>
        <w:r>
          <w:rPr>
            <w:noProof/>
            <w:webHidden/>
          </w:rPr>
          <w:fldChar w:fldCharType="begin"/>
        </w:r>
        <w:r>
          <w:rPr>
            <w:noProof/>
            <w:webHidden/>
          </w:rPr>
          <w:instrText xml:space="preserve"> PAGEREF _Toc225781047 \h </w:instrText>
        </w:r>
        <w:r>
          <w:rPr>
            <w:noProof/>
            <w:webHidden/>
          </w:rPr>
        </w:r>
        <w:r>
          <w:rPr>
            <w:noProof/>
            <w:webHidden/>
          </w:rPr>
          <w:fldChar w:fldCharType="separate"/>
        </w:r>
        <w:r>
          <w:rPr>
            <w:noProof/>
            <w:webHidden/>
          </w:rPr>
          <w:t>5</w:t>
        </w:r>
        <w:r>
          <w:rPr>
            <w:noProof/>
            <w:webHidden/>
          </w:rPr>
          <w:fldChar w:fldCharType="end"/>
        </w:r>
      </w:hyperlink>
    </w:p>
    <w:p w14:paraId="538E26E6" w14:textId="5E695644" w:rsidR="0070631A" w:rsidRDefault="0070631A">
      <w:pPr>
        <w:pStyle w:val="TOC2"/>
        <w:tabs>
          <w:tab w:val="left" w:pos="960"/>
          <w:tab w:val="right" w:leader="dot" w:pos="9016"/>
        </w:tabs>
        <w:rPr>
          <w:rFonts w:eastAsiaTheme="minorEastAsia"/>
          <w:noProof/>
          <w:lang w:eastAsia="en-IN" w:bidi="ar-SA"/>
        </w:rPr>
      </w:pPr>
      <w:hyperlink w:anchor="_Toc225781048" w:history="1">
        <w:r w:rsidRPr="007375C9">
          <w:rPr>
            <w:rStyle w:val="Hyperlink"/>
            <w:rFonts w:ascii="Arial" w:hAnsi="Arial" w:cs="Arial"/>
            <w:noProof/>
          </w:rPr>
          <w:t>1.3</w:t>
        </w:r>
        <w:r>
          <w:rPr>
            <w:rFonts w:eastAsiaTheme="minorEastAsia"/>
            <w:noProof/>
            <w:lang w:eastAsia="en-IN" w:bidi="ar-SA"/>
          </w:rPr>
          <w:tab/>
        </w:r>
        <w:r w:rsidRPr="007375C9">
          <w:rPr>
            <w:rStyle w:val="Hyperlink"/>
            <w:rFonts w:ascii="Arial" w:hAnsi="Arial" w:cs="Arial"/>
            <w:noProof/>
          </w:rPr>
          <w:t>Quotation &amp; PBL T&amp;C Master</w:t>
        </w:r>
        <w:r>
          <w:rPr>
            <w:noProof/>
            <w:webHidden/>
          </w:rPr>
          <w:tab/>
        </w:r>
        <w:r>
          <w:rPr>
            <w:noProof/>
            <w:webHidden/>
          </w:rPr>
          <w:fldChar w:fldCharType="begin"/>
        </w:r>
        <w:r>
          <w:rPr>
            <w:noProof/>
            <w:webHidden/>
          </w:rPr>
          <w:instrText xml:space="preserve"> PAGEREF _Toc225781048 \h </w:instrText>
        </w:r>
        <w:r>
          <w:rPr>
            <w:noProof/>
            <w:webHidden/>
          </w:rPr>
        </w:r>
        <w:r>
          <w:rPr>
            <w:noProof/>
            <w:webHidden/>
          </w:rPr>
          <w:fldChar w:fldCharType="separate"/>
        </w:r>
        <w:r>
          <w:rPr>
            <w:noProof/>
            <w:webHidden/>
          </w:rPr>
          <w:t>6</w:t>
        </w:r>
        <w:r>
          <w:rPr>
            <w:noProof/>
            <w:webHidden/>
          </w:rPr>
          <w:fldChar w:fldCharType="end"/>
        </w:r>
      </w:hyperlink>
    </w:p>
    <w:p w14:paraId="0F772458" w14:textId="6D684B94" w:rsidR="0070631A" w:rsidRDefault="0070631A">
      <w:pPr>
        <w:pStyle w:val="TOC2"/>
        <w:tabs>
          <w:tab w:val="left" w:pos="960"/>
          <w:tab w:val="right" w:leader="dot" w:pos="9016"/>
        </w:tabs>
        <w:rPr>
          <w:rFonts w:eastAsiaTheme="minorEastAsia"/>
          <w:noProof/>
          <w:lang w:eastAsia="en-IN" w:bidi="ar-SA"/>
        </w:rPr>
      </w:pPr>
      <w:hyperlink w:anchor="_Toc225781049" w:history="1">
        <w:r w:rsidRPr="007375C9">
          <w:rPr>
            <w:rStyle w:val="Hyperlink"/>
            <w:rFonts w:ascii="Arial" w:hAnsi="Arial" w:cs="Arial"/>
            <w:noProof/>
          </w:rPr>
          <w:t>1.4</w:t>
        </w:r>
        <w:r>
          <w:rPr>
            <w:rFonts w:eastAsiaTheme="minorEastAsia"/>
            <w:noProof/>
            <w:lang w:eastAsia="en-IN" w:bidi="ar-SA"/>
          </w:rPr>
          <w:tab/>
        </w:r>
        <w:r w:rsidRPr="007375C9">
          <w:rPr>
            <w:rStyle w:val="Hyperlink"/>
            <w:rFonts w:ascii="Arial" w:hAnsi="Arial" w:cs="Arial"/>
            <w:noProof/>
          </w:rPr>
          <w:t>Work Order, Addressing &amp; GST Complexity</w:t>
        </w:r>
        <w:r>
          <w:rPr>
            <w:noProof/>
            <w:webHidden/>
          </w:rPr>
          <w:tab/>
        </w:r>
        <w:r>
          <w:rPr>
            <w:noProof/>
            <w:webHidden/>
          </w:rPr>
          <w:fldChar w:fldCharType="begin"/>
        </w:r>
        <w:r>
          <w:rPr>
            <w:noProof/>
            <w:webHidden/>
          </w:rPr>
          <w:instrText xml:space="preserve"> PAGEREF _Toc225781049 \h </w:instrText>
        </w:r>
        <w:r>
          <w:rPr>
            <w:noProof/>
            <w:webHidden/>
          </w:rPr>
        </w:r>
        <w:r>
          <w:rPr>
            <w:noProof/>
            <w:webHidden/>
          </w:rPr>
          <w:fldChar w:fldCharType="separate"/>
        </w:r>
        <w:r>
          <w:rPr>
            <w:noProof/>
            <w:webHidden/>
          </w:rPr>
          <w:t>6</w:t>
        </w:r>
        <w:r>
          <w:rPr>
            <w:noProof/>
            <w:webHidden/>
          </w:rPr>
          <w:fldChar w:fldCharType="end"/>
        </w:r>
      </w:hyperlink>
    </w:p>
    <w:p w14:paraId="68B9EED3" w14:textId="09FD8273" w:rsidR="0070631A" w:rsidRDefault="0070631A">
      <w:pPr>
        <w:pStyle w:val="TOC2"/>
        <w:tabs>
          <w:tab w:val="left" w:pos="960"/>
          <w:tab w:val="right" w:leader="dot" w:pos="9016"/>
        </w:tabs>
        <w:rPr>
          <w:rFonts w:eastAsiaTheme="minorEastAsia"/>
          <w:noProof/>
          <w:lang w:eastAsia="en-IN" w:bidi="ar-SA"/>
        </w:rPr>
      </w:pPr>
      <w:hyperlink w:anchor="_Toc225781050" w:history="1">
        <w:r w:rsidRPr="007375C9">
          <w:rPr>
            <w:rStyle w:val="Hyperlink"/>
            <w:rFonts w:ascii="Arial" w:hAnsi="Arial" w:cs="Arial"/>
            <w:noProof/>
          </w:rPr>
          <w:t>1.5</w:t>
        </w:r>
        <w:r>
          <w:rPr>
            <w:rFonts w:eastAsiaTheme="minorEastAsia"/>
            <w:noProof/>
            <w:lang w:eastAsia="en-IN" w:bidi="ar-SA"/>
          </w:rPr>
          <w:tab/>
        </w:r>
        <w:r w:rsidRPr="007375C9">
          <w:rPr>
            <w:rStyle w:val="Hyperlink"/>
            <w:rFonts w:ascii="Arial" w:hAnsi="Arial" w:cs="Arial"/>
            <w:noProof/>
          </w:rPr>
          <w:t>Fleet Planning &amp; Execution (Own &amp; Hired)</w:t>
        </w:r>
        <w:r>
          <w:rPr>
            <w:noProof/>
            <w:webHidden/>
          </w:rPr>
          <w:tab/>
        </w:r>
        <w:r>
          <w:rPr>
            <w:noProof/>
            <w:webHidden/>
          </w:rPr>
          <w:fldChar w:fldCharType="begin"/>
        </w:r>
        <w:r>
          <w:rPr>
            <w:noProof/>
            <w:webHidden/>
          </w:rPr>
          <w:instrText xml:space="preserve"> PAGEREF _Toc225781050 \h </w:instrText>
        </w:r>
        <w:r>
          <w:rPr>
            <w:noProof/>
            <w:webHidden/>
          </w:rPr>
        </w:r>
        <w:r>
          <w:rPr>
            <w:noProof/>
            <w:webHidden/>
          </w:rPr>
          <w:fldChar w:fldCharType="separate"/>
        </w:r>
        <w:r>
          <w:rPr>
            <w:noProof/>
            <w:webHidden/>
          </w:rPr>
          <w:t>6</w:t>
        </w:r>
        <w:r>
          <w:rPr>
            <w:noProof/>
            <w:webHidden/>
          </w:rPr>
          <w:fldChar w:fldCharType="end"/>
        </w:r>
      </w:hyperlink>
    </w:p>
    <w:p w14:paraId="400C10F5" w14:textId="6555D5B5" w:rsidR="0070631A" w:rsidRDefault="0070631A">
      <w:pPr>
        <w:pStyle w:val="TOC2"/>
        <w:tabs>
          <w:tab w:val="left" w:pos="960"/>
          <w:tab w:val="right" w:leader="dot" w:pos="9016"/>
        </w:tabs>
        <w:rPr>
          <w:rFonts w:eastAsiaTheme="minorEastAsia"/>
          <w:noProof/>
          <w:lang w:eastAsia="en-IN" w:bidi="ar-SA"/>
        </w:rPr>
      </w:pPr>
      <w:hyperlink w:anchor="_Toc225781051" w:history="1">
        <w:r w:rsidRPr="007375C9">
          <w:rPr>
            <w:rStyle w:val="Hyperlink"/>
            <w:rFonts w:ascii="Arial" w:hAnsi="Arial" w:cs="Arial"/>
            <w:noProof/>
          </w:rPr>
          <w:t>1.6</w:t>
        </w:r>
        <w:r>
          <w:rPr>
            <w:rFonts w:eastAsiaTheme="minorEastAsia"/>
            <w:noProof/>
            <w:lang w:eastAsia="en-IN" w:bidi="ar-SA"/>
          </w:rPr>
          <w:tab/>
        </w:r>
        <w:r w:rsidRPr="007375C9">
          <w:rPr>
            <w:rStyle w:val="Hyperlink"/>
            <w:rFonts w:ascii="Arial" w:hAnsi="Arial" w:cs="Arial"/>
            <w:noProof/>
          </w:rPr>
          <w:t>Real-Time Monitoring &amp; Cost Capture</w:t>
        </w:r>
        <w:r>
          <w:rPr>
            <w:noProof/>
            <w:webHidden/>
          </w:rPr>
          <w:tab/>
        </w:r>
        <w:r>
          <w:rPr>
            <w:noProof/>
            <w:webHidden/>
          </w:rPr>
          <w:fldChar w:fldCharType="begin"/>
        </w:r>
        <w:r>
          <w:rPr>
            <w:noProof/>
            <w:webHidden/>
          </w:rPr>
          <w:instrText xml:space="preserve"> PAGEREF _Toc225781051 \h </w:instrText>
        </w:r>
        <w:r>
          <w:rPr>
            <w:noProof/>
            <w:webHidden/>
          </w:rPr>
        </w:r>
        <w:r>
          <w:rPr>
            <w:noProof/>
            <w:webHidden/>
          </w:rPr>
          <w:fldChar w:fldCharType="separate"/>
        </w:r>
        <w:r>
          <w:rPr>
            <w:noProof/>
            <w:webHidden/>
          </w:rPr>
          <w:t>7</w:t>
        </w:r>
        <w:r>
          <w:rPr>
            <w:noProof/>
            <w:webHidden/>
          </w:rPr>
          <w:fldChar w:fldCharType="end"/>
        </w:r>
      </w:hyperlink>
    </w:p>
    <w:p w14:paraId="29F36DF5" w14:textId="423E5FA4" w:rsidR="0070631A" w:rsidRDefault="0070631A">
      <w:pPr>
        <w:pStyle w:val="TOC2"/>
        <w:tabs>
          <w:tab w:val="left" w:pos="960"/>
          <w:tab w:val="right" w:leader="dot" w:pos="9016"/>
        </w:tabs>
        <w:rPr>
          <w:rFonts w:eastAsiaTheme="minorEastAsia"/>
          <w:noProof/>
          <w:lang w:eastAsia="en-IN" w:bidi="ar-SA"/>
        </w:rPr>
      </w:pPr>
      <w:hyperlink w:anchor="_Toc225781052" w:history="1">
        <w:r w:rsidRPr="007375C9">
          <w:rPr>
            <w:rStyle w:val="Hyperlink"/>
            <w:rFonts w:ascii="Arial" w:hAnsi="Arial" w:cs="Arial"/>
            <w:noProof/>
          </w:rPr>
          <w:t>1.7</w:t>
        </w:r>
        <w:r>
          <w:rPr>
            <w:rFonts w:eastAsiaTheme="minorEastAsia"/>
            <w:noProof/>
            <w:lang w:eastAsia="en-IN" w:bidi="ar-SA"/>
          </w:rPr>
          <w:tab/>
        </w:r>
        <w:r w:rsidRPr="007375C9">
          <w:rPr>
            <w:rStyle w:val="Hyperlink"/>
            <w:rFonts w:ascii="Arial" w:hAnsi="Arial" w:cs="Arial"/>
            <w:noProof/>
          </w:rPr>
          <w:t>Billing &amp; Profitability analysis</w:t>
        </w:r>
        <w:r>
          <w:rPr>
            <w:noProof/>
            <w:webHidden/>
          </w:rPr>
          <w:tab/>
        </w:r>
        <w:r>
          <w:rPr>
            <w:noProof/>
            <w:webHidden/>
          </w:rPr>
          <w:fldChar w:fldCharType="begin"/>
        </w:r>
        <w:r>
          <w:rPr>
            <w:noProof/>
            <w:webHidden/>
          </w:rPr>
          <w:instrText xml:space="preserve"> PAGEREF _Toc225781052 \h </w:instrText>
        </w:r>
        <w:r>
          <w:rPr>
            <w:noProof/>
            <w:webHidden/>
          </w:rPr>
        </w:r>
        <w:r>
          <w:rPr>
            <w:noProof/>
            <w:webHidden/>
          </w:rPr>
          <w:fldChar w:fldCharType="separate"/>
        </w:r>
        <w:r>
          <w:rPr>
            <w:noProof/>
            <w:webHidden/>
          </w:rPr>
          <w:t>7</w:t>
        </w:r>
        <w:r>
          <w:rPr>
            <w:noProof/>
            <w:webHidden/>
          </w:rPr>
          <w:fldChar w:fldCharType="end"/>
        </w:r>
      </w:hyperlink>
    </w:p>
    <w:p w14:paraId="7ACE1981" w14:textId="73F10235" w:rsidR="0070631A" w:rsidRDefault="0070631A">
      <w:pPr>
        <w:pStyle w:val="TOC1"/>
        <w:tabs>
          <w:tab w:val="left" w:pos="480"/>
          <w:tab w:val="right" w:leader="dot" w:pos="9016"/>
        </w:tabs>
        <w:rPr>
          <w:rFonts w:eastAsiaTheme="minorEastAsia"/>
          <w:noProof/>
          <w:lang w:eastAsia="en-IN" w:bidi="ar-SA"/>
        </w:rPr>
      </w:pPr>
      <w:hyperlink w:anchor="_Toc225781053" w:history="1">
        <w:r w:rsidRPr="007375C9">
          <w:rPr>
            <w:rStyle w:val="Hyperlink"/>
            <w:rFonts w:ascii="Arial" w:hAnsi="Arial" w:cs="Arial"/>
            <w:noProof/>
          </w:rPr>
          <w:t>2</w:t>
        </w:r>
        <w:r>
          <w:rPr>
            <w:rFonts w:eastAsiaTheme="minorEastAsia"/>
            <w:noProof/>
            <w:lang w:eastAsia="en-IN" w:bidi="ar-SA"/>
          </w:rPr>
          <w:tab/>
        </w:r>
        <w:r w:rsidRPr="007375C9">
          <w:rPr>
            <w:rStyle w:val="Hyperlink"/>
            <w:rFonts w:ascii="Arial" w:hAnsi="Arial" w:cs="Arial"/>
            <w:noProof/>
          </w:rPr>
          <w:t>Functional Requirements: Equipment Hire Module</w:t>
        </w:r>
        <w:r>
          <w:rPr>
            <w:noProof/>
            <w:webHidden/>
          </w:rPr>
          <w:tab/>
        </w:r>
        <w:r>
          <w:rPr>
            <w:noProof/>
            <w:webHidden/>
          </w:rPr>
          <w:fldChar w:fldCharType="begin"/>
        </w:r>
        <w:r>
          <w:rPr>
            <w:noProof/>
            <w:webHidden/>
          </w:rPr>
          <w:instrText xml:space="preserve"> PAGEREF _Toc225781053 \h </w:instrText>
        </w:r>
        <w:r>
          <w:rPr>
            <w:noProof/>
            <w:webHidden/>
          </w:rPr>
        </w:r>
        <w:r>
          <w:rPr>
            <w:noProof/>
            <w:webHidden/>
          </w:rPr>
          <w:fldChar w:fldCharType="separate"/>
        </w:r>
        <w:r>
          <w:rPr>
            <w:noProof/>
            <w:webHidden/>
          </w:rPr>
          <w:t>8</w:t>
        </w:r>
        <w:r>
          <w:rPr>
            <w:noProof/>
            <w:webHidden/>
          </w:rPr>
          <w:fldChar w:fldCharType="end"/>
        </w:r>
      </w:hyperlink>
    </w:p>
    <w:p w14:paraId="4FB57155" w14:textId="002F1089" w:rsidR="0070631A" w:rsidRDefault="0070631A">
      <w:pPr>
        <w:pStyle w:val="TOC2"/>
        <w:tabs>
          <w:tab w:val="left" w:pos="960"/>
          <w:tab w:val="right" w:leader="dot" w:pos="9016"/>
        </w:tabs>
        <w:rPr>
          <w:rFonts w:eastAsiaTheme="minorEastAsia"/>
          <w:noProof/>
          <w:lang w:eastAsia="en-IN" w:bidi="ar-SA"/>
        </w:rPr>
      </w:pPr>
      <w:hyperlink w:anchor="_Toc225781054" w:history="1">
        <w:r w:rsidRPr="007375C9">
          <w:rPr>
            <w:rStyle w:val="Hyperlink"/>
            <w:rFonts w:ascii="Arial" w:hAnsi="Arial" w:cs="Arial"/>
            <w:noProof/>
          </w:rPr>
          <w:t>2.1</w:t>
        </w:r>
        <w:r>
          <w:rPr>
            <w:rFonts w:eastAsiaTheme="minorEastAsia"/>
            <w:noProof/>
            <w:lang w:eastAsia="en-IN" w:bidi="ar-SA"/>
          </w:rPr>
          <w:tab/>
        </w:r>
        <w:r w:rsidRPr="007375C9">
          <w:rPr>
            <w:rStyle w:val="Hyperlink"/>
            <w:rFonts w:ascii="Arial" w:hAnsi="Arial" w:cs="Arial"/>
            <w:noProof/>
          </w:rPr>
          <w:t>CRM: Lead &amp; Opportunity Management</w:t>
        </w:r>
        <w:r>
          <w:rPr>
            <w:noProof/>
            <w:webHidden/>
          </w:rPr>
          <w:tab/>
        </w:r>
        <w:r>
          <w:rPr>
            <w:noProof/>
            <w:webHidden/>
          </w:rPr>
          <w:fldChar w:fldCharType="begin"/>
        </w:r>
        <w:r>
          <w:rPr>
            <w:noProof/>
            <w:webHidden/>
          </w:rPr>
          <w:instrText xml:space="preserve"> PAGEREF _Toc225781054 \h </w:instrText>
        </w:r>
        <w:r>
          <w:rPr>
            <w:noProof/>
            <w:webHidden/>
          </w:rPr>
        </w:r>
        <w:r>
          <w:rPr>
            <w:noProof/>
            <w:webHidden/>
          </w:rPr>
          <w:fldChar w:fldCharType="separate"/>
        </w:r>
        <w:r>
          <w:rPr>
            <w:noProof/>
            <w:webHidden/>
          </w:rPr>
          <w:t>8</w:t>
        </w:r>
        <w:r>
          <w:rPr>
            <w:noProof/>
            <w:webHidden/>
          </w:rPr>
          <w:fldChar w:fldCharType="end"/>
        </w:r>
      </w:hyperlink>
    </w:p>
    <w:p w14:paraId="7EC9B34D" w14:textId="35D9E227" w:rsidR="0070631A" w:rsidRDefault="0070631A">
      <w:pPr>
        <w:pStyle w:val="TOC2"/>
        <w:tabs>
          <w:tab w:val="left" w:pos="960"/>
          <w:tab w:val="right" w:leader="dot" w:pos="9016"/>
        </w:tabs>
        <w:rPr>
          <w:rFonts w:eastAsiaTheme="minorEastAsia"/>
          <w:noProof/>
          <w:lang w:eastAsia="en-IN" w:bidi="ar-SA"/>
        </w:rPr>
      </w:pPr>
      <w:hyperlink w:anchor="_Toc225781055" w:history="1">
        <w:r w:rsidRPr="007375C9">
          <w:rPr>
            <w:rStyle w:val="Hyperlink"/>
            <w:rFonts w:ascii="Arial" w:hAnsi="Arial" w:cs="Arial"/>
            <w:noProof/>
          </w:rPr>
          <w:t>2.2</w:t>
        </w:r>
        <w:r>
          <w:rPr>
            <w:rFonts w:eastAsiaTheme="minorEastAsia"/>
            <w:noProof/>
            <w:lang w:eastAsia="en-IN" w:bidi="ar-SA"/>
          </w:rPr>
          <w:tab/>
        </w:r>
        <w:r w:rsidRPr="007375C9">
          <w:rPr>
            <w:rStyle w:val="Hyperlink"/>
            <w:rFonts w:ascii="Arial" w:hAnsi="Arial" w:cs="Arial"/>
            <w:noProof/>
          </w:rPr>
          <w:t>Quotation &amp; Commercial Rule Engine</w:t>
        </w:r>
        <w:r>
          <w:rPr>
            <w:noProof/>
            <w:webHidden/>
          </w:rPr>
          <w:tab/>
        </w:r>
        <w:r>
          <w:rPr>
            <w:noProof/>
            <w:webHidden/>
          </w:rPr>
          <w:fldChar w:fldCharType="begin"/>
        </w:r>
        <w:r>
          <w:rPr>
            <w:noProof/>
            <w:webHidden/>
          </w:rPr>
          <w:instrText xml:space="preserve"> PAGEREF _Toc225781055 \h </w:instrText>
        </w:r>
        <w:r>
          <w:rPr>
            <w:noProof/>
            <w:webHidden/>
          </w:rPr>
        </w:r>
        <w:r>
          <w:rPr>
            <w:noProof/>
            <w:webHidden/>
          </w:rPr>
          <w:fldChar w:fldCharType="separate"/>
        </w:r>
        <w:r>
          <w:rPr>
            <w:noProof/>
            <w:webHidden/>
          </w:rPr>
          <w:t>8</w:t>
        </w:r>
        <w:r>
          <w:rPr>
            <w:noProof/>
            <w:webHidden/>
          </w:rPr>
          <w:fldChar w:fldCharType="end"/>
        </w:r>
      </w:hyperlink>
    </w:p>
    <w:p w14:paraId="1AF0809E" w14:textId="75EE9FE6" w:rsidR="0070631A" w:rsidRDefault="0070631A">
      <w:pPr>
        <w:pStyle w:val="TOC2"/>
        <w:tabs>
          <w:tab w:val="left" w:pos="960"/>
          <w:tab w:val="right" w:leader="dot" w:pos="9016"/>
        </w:tabs>
        <w:rPr>
          <w:rFonts w:eastAsiaTheme="minorEastAsia"/>
          <w:noProof/>
          <w:lang w:eastAsia="en-IN" w:bidi="ar-SA"/>
        </w:rPr>
      </w:pPr>
      <w:hyperlink w:anchor="_Toc225781056" w:history="1">
        <w:r w:rsidRPr="007375C9">
          <w:rPr>
            <w:rStyle w:val="Hyperlink"/>
            <w:rFonts w:ascii="Arial" w:hAnsi="Arial" w:cs="Arial"/>
            <w:noProof/>
          </w:rPr>
          <w:t>2.3</w:t>
        </w:r>
        <w:r>
          <w:rPr>
            <w:rFonts w:eastAsiaTheme="minorEastAsia"/>
            <w:noProof/>
            <w:lang w:eastAsia="en-IN" w:bidi="ar-SA"/>
          </w:rPr>
          <w:tab/>
        </w:r>
        <w:r w:rsidRPr="007375C9">
          <w:rPr>
            <w:rStyle w:val="Hyperlink"/>
            <w:rFonts w:ascii="Arial" w:hAnsi="Arial" w:cs="Arial"/>
            <w:noProof/>
          </w:rPr>
          <w:t>Work Order (Contract) Structure &amp; Governance</w:t>
        </w:r>
        <w:r>
          <w:rPr>
            <w:noProof/>
            <w:webHidden/>
          </w:rPr>
          <w:tab/>
        </w:r>
        <w:r>
          <w:rPr>
            <w:noProof/>
            <w:webHidden/>
          </w:rPr>
          <w:fldChar w:fldCharType="begin"/>
        </w:r>
        <w:r>
          <w:rPr>
            <w:noProof/>
            <w:webHidden/>
          </w:rPr>
          <w:instrText xml:space="preserve"> PAGEREF _Toc225781056 \h </w:instrText>
        </w:r>
        <w:r>
          <w:rPr>
            <w:noProof/>
            <w:webHidden/>
          </w:rPr>
        </w:r>
        <w:r>
          <w:rPr>
            <w:noProof/>
            <w:webHidden/>
          </w:rPr>
          <w:fldChar w:fldCharType="separate"/>
        </w:r>
        <w:r>
          <w:rPr>
            <w:noProof/>
            <w:webHidden/>
          </w:rPr>
          <w:t>9</w:t>
        </w:r>
        <w:r>
          <w:rPr>
            <w:noProof/>
            <w:webHidden/>
          </w:rPr>
          <w:fldChar w:fldCharType="end"/>
        </w:r>
      </w:hyperlink>
    </w:p>
    <w:p w14:paraId="1782F9C1" w14:textId="6C9F03D6" w:rsidR="0070631A" w:rsidRDefault="0070631A">
      <w:pPr>
        <w:pStyle w:val="TOC2"/>
        <w:tabs>
          <w:tab w:val="left" w:pos="960"/>
          <w:tab w:val="right" w:leader="dot" w:pos="9016"/>
        </w:tabs>
        <w:rPr>
          <w:rFonts w:eastAsiaTheme="minorEastAsia"/>
          <w:noProof/>
          <w:lang w:eastAsia="en-IN" w:bidi="ar-SA"/>
        </w:rPr>
      </w:pPr>
      <w:hyperlink w:anchor="_Toc225781057" w:history="1">
        <w:r w:rsidRPr="007375C9">
          <w:rPr>
            <w:rStyle w:val="Hyperlink"/>
            <w:rFonts w:ascii="Arial" w:hAnsi="Arial" w:cs="Arial"/>
            <w:noProof/>
          </w:rPr>
          <w:t>2.4</w:t>
        </w:r>
        <w:r>
          <w:rPr>
            <w:rFonts w:eastAsiaTheme="minorEastAsia"/>
            <w:noProof/>
            <w:lang w:eastAsia="en-IN" w:bidi="ar-SA"/>
          </w:rPr>
          <w:tab/>
        </w:r>
        <w:r w:rsidRPr="007375C9">
          <w:rPr>
            <w:rStyle w:val="Hyperlink"/>
            <w:rFonts w:ascii="Arial" w:hAnsi="Arial" w:cs="Arial"/>
            <w:noProof/>
          </w:rPr>
          <w:t>Billing Basis &amp; Overtime Logic</w:t>
        </w:r>
        <w:r>
          <w:rPr>
            <w:noProof/>
            <w:webHidden/>
          </w:rPr>
          <w:tab/>
        </w:r>
        <w:r>
          <w:rPr>
            <w:noProof/>
            <w:webHidden/>
          </w:rPr>
          <w:fldChar w:fldCharType="begin"/>
        </w:r>
        <w:r>
          <w:rPr>
            <w:noProof/>
            <w:webHidden/>
          </w:rPr>
          <w:instrText xml:space="preserve"> PAGEREF _Toc225781057 \h </w:instrText>
        </w:r>
        <w:r>
          <w:rPr>
            <w:noProof/>
            <w:webHidden/>
          </w:rPr>
        </w:r>
        <w:r>
          <w:rPr>
            <w:noProof/>
            <w:webHidden/>
          </w:rPr>
          <w:fldChar w:fldCharType="separate"/>
        </w:r>
        <w:r>
          <w:rPr>
            <w:noProof/>
            <w:webHidden/>
          </w:rPr>
          <w:t>10</w:t>
        </w:r>
        <w:r>
          <w:rPr>
            <w:noProof/>
            <w:webHidden/>
          </w:rPr>
          <w:fldChar w:fldCharType="end"/>
        </w:r>
      </w:hyperlink>
    </w:p>
    <w:p w14:paraId="16B4181D" w14:textId="16407C6D" w:rsidR="0070631A" w:rsidRDefault="0070631A">
      <w:pPr>
        <w:pStyle w:val="TOC2"/>
        <w:tabs>
          <w:tab w:val="left" w:pos="960"/>
          <w:tab w:val="right" w:leader="dot" w:pos="9016"/>
        </w:tabs>
        <w:rPr>
          <w:rFonts w:eastAsiaTheme="minorEastAsia"/>
          <w:noProof/>
          <w:lang w:eastAsia="en-IN" w:bidi="ar-SA"/>
        </w:rPr>
      </w:pPr>
      <w:hyperlink w:anchor="_Toc225781058" w:history="1">
        <w:r w:rsidRPr="007375C9">
          <w:rPr>
            <w:rStyle w:val="Hyperlink"/>
            <w:rFonts w:ascii="Arial" w:hAnsi="Arial" w:cs="Arial"/>
            <w:noProof/>
          </w:rPr>
          <w:t>2.5</w:t>
        </w:r>
        <w:r>
          <w:rPr>
            <w:rFonts w:eastAsiaTheme="minorEastAsia"/>
            <w:noProof/>
            <w:lang w:eastAsia="en-IN" w:bidi="ar-SA"/>
          </w:rPr>
          <w:tab/>
        </w:r>
        <w:r w:rsidRPr="007375C9">
          <w:rPr>
            <w:rStyle w:val="Hyperlink"/>
            <w:rFonts w:ascii="Arial" w:hAnsi="Arial" w:cs="Arial"/>
            <w:noProof/>
          </w:rPr>
          <w:t>Site Execution &amp; Log Sheet Management</w:t>
        </w:r>
        <w:r>
          <w:rPr>
            <w:noProof/>
            <w:webHidden/>
          </w:rPr>
          <w:tab/>
        </w:r>
        <w:r>
          <w:rPr>
            <w:noProof/>
            <w:webHidden/>
          </w:rPr>
          <w:fldChar w:fldCharType="begin"/>
        </w:r>
        <w:r>
          <w:rPr>
            <w:noProof/>
            <w:webHidden/>
          </w:rPr>
          <w:instrText xml:space="preserve"> PAGEREF _Toc225781058 \h </w:instrText>
        </w:r>
        <w:r>
          <w:rPr>
            <w:noProof/>
            <w:webHidden/>
          </w:rPr>
        </w:r>
        <w:r>
          <w:rPr>
            <w:noProof/>
            <w:webHidden/>
          </w:rPr>
          <w:fldChar w:fldCharType="separate"/>
        </w:r>
        <w:r>
          <w:rPr>
            <w:noProof/>
            <w:webHidden/>
          </w:rPr>
          <w:t>11</w:t>
        </w:r>
        <w:r>
          <w:rPr>
            <w:noProof/>
            <w:webHidden/>
          </w:rPr>
          <w:fldChar w:fldCharType="end"/>
        </w:r>
      </w:hyperlink>
    </w:p>
    <w:p w14:paraId="160DD074" w14:textId="5C3EEA26" w:rsidR="0070631A" w:rsidRDefault="0070631A">
      <w:pPr>
        <w:pStyle w:val="TOC2"/>
        <w:tabs>
          <w:tab w:val="left" w:pos="960"/>
          <w:tab w:val="right" w:leader="dot" w:pos="9016"/>
        </w:tabs>
        <w:rPr>
          <w:rFonts w:eastAsiaTheme="minorEastAsia"/>
          <w:noProof/>
          <w:lang w:eastAsia="en-IN" w:bidi="ar-SA"/>
        </w:rPr>
      </w:pPr>
      <w:hyperlink w:anchor="_Toc225781059" w:history="1">
        <w:r w:rsidRPr="007375C9">
          <w:rPr>
            <w:rStyle w:val="Hyperlink"/>
            <w:rFonts w:ascii="Arial" w:hAnsi="Arial" w:cs="Arial"/>
            <w:noProof/>
          </w:rPr>
          <w:t>2.6</w:t>
        </w:r>
        <w:r>
          <w:rPr>
            <w:rFonts w:eastAsiaTheme="minorEastAsia"/>
            <w:noProof/>
            <w:lang w:eastAsia="en-IN" w:bidi="ar-SA"/>
          </w:rPr>
          <w:tab/>
        </w:r>
        <w:r w:rsidRPr="007375C9">
          <w:rPr>
            <w:rStyle w:val="Hyperlink"/>
            <w:rFonts w:ascii="Arial" w:hAnsi="Arial" w:cs="Arial"/>
            <w:noProof/>
          </w:rPr>
          <w:t>Fleet &amp; Crew Operations</w:t>
        </w:r>
        <w:r>
          <w:rPr>
            <w:noProof/>
            <w:webHidden/>
          </w:rPr>
          <w:tab/>
        </w:r>
        <w:r>
          <w:rPr>
            <w:noProof/>
            <w:webHidden/>
          </w:rPr>
          <w:fldChar w:fldCharType="begin"/>
        </w:r>
        <w:r>
          <w:rPr>
            <w:noProof/>
            <w:webHidden/>
          </w:rPr>
          <w:instrText xml:space="preserve"> PAGEREF _Toc225781059 \h </w:instrText>
        </w:r>
        <w:r>
          <w:rPr>
            <w:noProof/>
            <w:webHidden/>
          </w:rPr>
        </w:r>
        <w:r>
          <w:rPr>
            <w:noProof/>
            <w:webHidden/>
          </w:rPr>
          <w:fldChar w:fldCharType="separate"/>
        </w:r>
        <w:r>
          <w:rPr>
            <w:noProof/>
            <w:webHidden/>
          </w:rPr>
          <w:t>12</w:t>
        </w:r>
        <w:r>
          <w:rPr>
            <w:noProof/>
            <w:webHidden/>
          </w:rPr>
          <w:fldChar w:fldCharType="end"/>
        </w:r>
      </w:hyperlink>
    </w:p>
    <w:p w14:paraId="2B02A34C" w14:textId="2C4EEF34" w:rsidR="0070631A" w:rsidRDefault="0070631A">
      <w:pPr>
        <w:pStyle w:val="TOC2"/>
        <w:tabs>
          <w:tab w:val="left" w:pos="960"/>
          <w:tab w:val="right" w:leader="dot" w:pos="9016"/>
        </w:tabs>
        <w:rPr>
          <w:rFonts w:eastAsiaTheme="minorEastAsia"/>
          <w:noProof/>
          <w:lang w:eastAsia="en-IN" w:bidi="ar-SA"/>
        </w:rPr>
      </w:pPr>
      <w:hyperlink w:anchor="_Toc225781060" w:history="1">
        <w:r w:rsidRPr="007375C9">
          <w:rPr>
            <w:rStyle w:val="Hyperlink"/>
            <w:rFonts w:ascii="Arial" w:hAnsi="Arial" w:cs="Arial"/>
            <w:noProof/>
          </w:rPr>
          <w:t>2.7</w:t>
        </w:r>
        <w:r>
          <w:rPr>
            <w:rFonts w:eastAsiaTheme="minorEastAsia"/>
            <w:noProof/>
            <w:lang w:eastAsia="en-IN" w:bidi="ar-SA"/>
          </w:rPr>
          <w:tab/>
        </w:r>
        <w:r w:rsidRPr="007375C9">
          <w:rPr>
            <w:rStyle w:val="Hyperlink"/>
            <w:rFonts w:ascii="Arial" w:hAnsi="Arial" w:cs="Arial"/>
            <w:noProof/>
          </w:rPr>
          <w:t>Compliance &amp; Logistics Control</w:t>
        </w:r>
        <w:r>
          <w:rPr>
            <w:noProof/>
            <w:webHidden/>
          </w:rPr>
          <w:tab/>
        </w:r>
        <w:r>
          <w:rPr>
            <w:noProof/>
            <w:webHidden/>
          </w:rPr>
          <w:fldChar w:fldCharType="begin"/>
        </w:r>
        <w:r>
          <w:rPr>
            <w:noProof/>
            <w:webHidden/>
          </w:rPr>
          <w:instrText xml:space="preserve"> PAGEREF _Toc225781060 \h </w:instrText>
        </w:r>
        <w:r>
          <w:rPr>
            <w:noProof/>
            <w:webHidden/>
          </w:rPr>
        </w:r>
        <w:r>
          <w:rPr>
            <w:noProof/>
            <w:webHidden/>
          </w:rPr>
          <w:fldChar w:fldCharType="separate"/>
        </w:r>
        <w:r>
          <w:rPr>
            <w:noProof/>
            <w:webHidden/>
          </w:rPr>
          <w:t>12</w:t>
        </w:r>
        <w:r>
          <w:rPr>
            <w:noProof/>
            <w:webHidden/>
          </w:rPr>
          <w:fldChar w:fldCharType="end"/>
        </w:r>
      </w:hyperlink>
    </w:p>
    <w:p w14:paraId="1F3F5415" w14:textId="61452B6F" w:rsidR="0070631A" w:rsidRDefault="0070631A">
      <w:pPr>
        <w:pStyle w:val="TOC2"/>
        <w:tabs>
          <w:tab w:val="left" w:pos="960"/>
          <w:tab w:val="right" w:leader="dot" w:pos="9016"/>
        </w:tabs>
        <w:rPr>
          <w:rFonts w:eastAsiaTheme="minorEastAsia"/>
          <w:noProof/>
          <w:lang w:eastAsia="en-IN" w:bidi="ar-SA"/>
        </w:rPr>
      </w:pPr>
      <w:hyperlink w:anchor="_Toc225781061" w:history="1">
        <w:r w:rsidRPr="007375C9">
          <w:rPr>
            <w:rStyle w:val="Hyperlink"/>
            <w:rFonts w:ascii="Arial" w:hAnsi="Arial" w:cs="Arial"/>
            <w:noProof/>
          </w:rPr>
          <w:t>2.8</w:t>
        </w:r>
        <w:r>
          <w:rPr>
            <w:rFonts w:eastAsiaTheme="minorEastAsia"/>
            <w:noProof/>
            <w:lang w:eastAsia="en-IN" w:bidi="ar-SA"/>
          </w:rPr>
          <w:tab/>
        </w:r>
        <w:r w:rsidRPr="007375C9">
          <w:rPr>
            <w:rStyle w:val="Hyperlink"/>
            <w:rFonts w:ascii="Arial" w:hAnsi="Arial" w:cs="Arial"/>
            <w:noProof/>
          </w:rPr>
          <w:t>Invoicing &amp; Financial Governance</w:t>
        </w:r>
        <w:r>
          <w:rPr>
            <w:noProof/>
            <w:webHidden/>
          </w:rPr>
          <w:tab/>
        </w:r>
        <w:r>
          <w:rPr>
            <w:noProof/>
            <w:webHidden/>
          </w:rPr>
          <w:fldChar w:fldCharType="begin"/>
        </w:r>
        <w:r>
          <w:rPr>
            <w:noProof/>
            <w:webHidden/>
          </w:rPr>
          <w:instrText xml:space="preserve"> PAGEREF _Toc225781061 \h </w:instrText>
        </w:r>
        <w:r>
          <w:rPr>
            <w:noProof/>
            <w:webHidden/>
          </w:rPr>
        </w:r>
        <w:r>
          <w:rPr>
            <w:noProof/>
            <w:webHidden/>
          </w:rPr>
          <w:fldChar w:fldCharType="separate"/>
        </w:r>
        <w:r>
          <w:rPr>
            <w:noProof/>
            <w:webHidden/>
          </w:rPr>
          <w:t>13</w:t>
        </w:r>
        <w:r>
          <w:rPr>
            <w:noProof/>
            <w:webHidden/>
          </w:rPr>
          <w:fldChar w:fldCharType="end"/>
        </w:r>
      </w:hyperlink>
    </w:p>
    <w:p w14:paraId="5B896951" w14:textId="5DCB4310" w:rsidR="0070631A" w:rsidRDefault="0070631A">
      <w:pPr>
        <w:pStyle w:val="TOC1"/>
        <w:tabs>
          <w:tab w:val="left" w:pos="480"/>
          <w:tab w:val="right" w:leader="dot" w:pos="9016"/>
        </w:tabs>
        <w:rPr>
          <w:rFonts w:eastAsiaTheme="minorEastAsia"/>
          <w:noProof/>
          <w:lang w:eastAsia="en-IN" w:bidi="ar-SA"/>
        </w:rPr>
      </w:pPr>
      <w:hyperlink w:anchor="_Toc225781062" w:history="1">
        <w:r w:rsidRPr="007375C9">
          <w:rPr>
            <w:rStyle w:val="Hyperlink"/>
            <w:rFonts w:ascii="Arial" w:hAnsi="Arial" w:cs="Arial"/>
            <w:noProof/>
          </w:rPr>
          <w:t>3</w:t>
        </w:r>
        <w:r>
          <w:rPr>
            <w:rFonts w:eastAsiaTheme="minorEastAsia"/>
            <w:noProof/>
            <w:lang w:eastAsia="en-IN" w:bidi="ar-SA"/>
          </w:rPr>
          <w:tab/>
        </w:r>
        <w:r w:rsidRPr="007375C9">
          <w:rPr>
            <w:rStyle w:val="Hyperlink"/>
            <w:rFonts w:ascii="Arial" w:hAnsi="Arial" w:cs="Arial"/>
            <w:noProof/>
          </w:rPr>
          <w:t>Functional Requirements: Equipment Maintenance Module</w:t>
        </w:r>
        <w:r>
          <w:rPr>
            <w:noProof/>
            <w:webHidden/>
          </w:rPr>
          <w:tab/>
        </w:r>
        <w:r>
          <w:rPr>
            <w:noProof/>
            <w:webHidden/>
          </w:rPr>
          <w:fldChar w:fldCharType="begin"/>
        </w:r>
        <w:r>
          <w:rPr>
            <w:noProof/>
            <w:webHidden/>
          </w:rPr>
          <w:instrText xml:space="preserve"> PAGEREF _Toc225781062 \h </w:instrText>
        </w:r>
        <w:r>
          <w:rPr>
            <w:noProof/>
            <w:webHidden/>
          </w:rPr>
        </w:r>
        <w:r>
          <w:rPr>
            <w:noProof/>
            <w:webHidden/>
          </w:rPr>
          <w:fldChar w:fldCharType="separate"/>
        </w:r>
        <w:r>
          <w:rPr>
            <w:noProof/>
            <w:webHidden/>
          </w:rPr>
          <w:t>14</w:t>
        </w:r>
        <w:r>
          <w:rPr>
            <w:noProof/>
            <w:webHidden/>
          </w:rPr>
          <w:fldChar w:fldCharType="end"/>
        </w:r>
      </w:hyperlink>
    </w:p>
    <w:p w14:paraId="419A3167" w14:textId="6557937E" w:rsidR="0070631A" w:rsidRDefault="0070631A">
      <w:pPr>
        <w:pStyle w:val="TOC2"/>
        <w:tabs>
          <w:tab w:val="left" w:pos="960"/>
          <w:tab w:val="right" w:leader="dot" w:pos="9016"/>
        </w:tabs>
        <w:rPr>
          <w:rFonts w:eastAsiaTheme="minorEastAsia"/>
          <w:noProof/>
          <w:lang w:eastAsia="en-IN" w:bidi="ar-SA"/>
        </w:rPr>
      </w:pPr>
      <w:hyperlink w:anchor="_Toc225781063" w:history="1">
        <w:r w:rsidRPr="007375C9">
          <w:rPr>
            <w:rStyle w:val="Hyperlink"/>
            <w:rFonts w:ascii="Arial" w:hAnsi="Arial" w:cs="Arial"/>
            <w:noProof/>
          </w:rPr>
          <w:t>3.1</w:t>
        </w:r>
        <w:r>
          <w:rPr>
            <w:rFonts w:eastAsiaTheme="minorEastAsia"/>
            <w:noProof/>
            <w:lang w:eastAsia="en-IN" w:bidi="ar-SA"/>
          </w:rPr>
          <w:tab/>
        </w:r>
        <w:r w:rsidRPr="007375C9">
          <w:rPr>
            <w:rStyle w:val="Hyperlink"/>
            <w:rFonts w:ascii="Arial" w:hAnsi="Arial" w:cs="Arial"/>
            <w:noProof/>
          </w:rPr>
          <w:t>Asset Registry &amp; Component Hierarchy</w:t>
        </w:r>
        <w:r>
          <w:rPr>
            <w:noProof/>
            <w:webHidden/>
          </w:rPr>
          <w:tab/>
        </w:r>
        <w:r>
          <w:rPr>
            <w:noProof/>
            <w:webHidden/>
          </w:rPr>
          <w:fldChar w:fldCharType="begin"/>
        </w:r>
        <w:r>
          <w:rPr>
            <w:noProof/>
            <w:webHidden/>
          </w:rPr>
          <w:instrText xml:space="preserve"> PAGEREF _Toc225781063 \h </w:instrText>
        </w:r>
        <w:r>
          <w:rPr>
            <w:noProof/>
            <w:webHidden/>
          </w:rPr>
        </w:r>
        <w:r>
          <w:rPr>
            <w:noProof/>
            <w:webHidden/>
          </w:rPr>
          <w:fldChar w:fldCharType="separate"/>
        </w:r>
        <w:r>
          <w:rPr>
            <w:noProof/>
            <w:webHidden/>
          </w:rPr>
          <w:t>14</w:t>
        </w:r>
        <w:r>
          <w:rPr>
            <w:noProof/>
            <w:webHidden/>
          </w:rPr>
          <w:fldChar w:fldCharType="end"/>
        </w:r>
      </w:hyperlink>
    </w:p>
    <w:p w14:paraId="53660240" w14:textId="154E8953" w:rsidR="0070631A" w:rsidRDefault="0070631A">
      <w:pPr>
        <w:pStyle w:val="TOC2"/>
        <w:tabs>
          <w:tab w:val="left" w:pos="960"/>
          <w:tab w:val="right" w:leader="dot" w:pos="9016"/>
        </w:tabs>
        <w:rPr>
          <w:rFonts w:eastAsiaTheme="minorEastAsia"/>
          <w:noProof/>
          <w:lang w:eastAsia="en-IN" w:bidi="ar-SA"/>
        </w:rPr>
      </w:pPr>
      <w:hyperlink w:anchor="_Toc225781064" w:history="1">
        <w:r w:rsidRPr="007375C9">
          <w:rPr>
            <w:rStyle w:val="Hyperlink"/>
            <w:rFonts w:ascii="Arial" w:hAnsi="Arial" w:cs="Arial"/>
            <w:noProof/>
          </w:rPr>
          <w:t>3.2</w:t>
        </w:r>
        <w:r>
          <w:rPr>
            <w:rFonts w:eastAsiaTheme="minorEastAsia"/>
            <w:noProof/>
            <w:lang w:eastAsia="en-IN" w:bidi="ar-SA"/>
          </w:rPr>
          <w:tab/>
        </w:r>
        <w:r w:rsidRPr="007375C9">
          <w:rPr>
            <w:rStyle w:val="Hyperlink"/>
            <w:rFonts w:ascii="Arial" w:hAnsi="Arial" w:cs="Arial"/>
            <w:noProof/>
          </w:rPr>
          <w:t>Preventive Maintenance (PM) &amp; Scheduling</w:t>
        </w:r>
        <w:r>
          <w:rPr>
            <w:noProof/>
            <w:webHidden/>
          </w:rPr>
          <w:tab/>
        </w:r>
        <w:r>
          <w:rPr>
            <w:noProof/>
            <w:webHidden/>
          </w:rPr>
          <w:fldChar w:fldCharType="begin"/>
        </w:r>
        <w:r>
          <w:rPr>
            <w:noProof/>
            <w:webHidden/>
          </w:rPr>
          <w:instrText xml:space="preserve"> PAGEREF _Toc225781064 \h </w:instrText>
        </w:r>
        <w:r>
          <w:rPr>
            <w:noProof/>
            <w:webHidden/>
          </w:rPr>
        </w:r>
        <w:r>
          <w:rPr>
            <w:noProof/>
            <w:webHidden/>
          </w:rPr>
          <w:fldChar w:fldCharType="separate"/>
        </w:r>
        <w:r>
          <w:rPr>
            <w:noProof/>
            <w:webHidden/>
          </w:rPr>
          <w:t>14</w:t>
        </w:r>
        <w:r>
          <w:rPr>
            <w:noProof/>
            <w:webHidden/>
          </w:rPr>
          <w:fldChar w:fldCharType="end"/>
        </w:r>
      </w:hyperlink>
    </w:p>
    <w:p w14:paraId="0B71362F" w14:textId="1ED3914C" w:rsidR="0070631A" w:rsidRDefault="0070631A">
      <w:pPr>
        <w:pStyle w:val="TOC2"/>
        <w:tabs>
          <w:tab w:val="left" w:pos="960"/>
          <w:tab w:val="right" w:leader="dot" w:pos="9016"/>
        </w:tabs>
        <w:rPr>
          <w:rFonts w:eastAsiaTheme="minorEastAsia"/>
          <w:noProof/>
          <w:lang w:eastAsia="en-IN" w:bidi="ar-SA"/>
        </w:rPr>
      </w:pPr>
      <w:hyperlink w:anchor="_Toc225781065" w:history="1">
        <w:r w:rsidRPr="007375C9">
          <w:rPr>
            <w:rStyle w:val="Hyperlink"/>
            <w:rFonts w:ascii="Arial" w:hAnsi="Arial" w:cs="Arial"/>
            <w:noProof/>
          </w:rPr>
          <w:t>3.3</w:t>
        </w:r>
        <w:r>
          <w:rPr>
            <w:rFonts w:eastAsiaTheme="minorEastAsia"/>
            <w:noProof/>
            <w:lang w:eastAsia="en-IN" w:bidi="ar-SA"/>
          </w:rPr>
          <w:tab/>
        </w:r>
        <w:r w:rsidRPr="007375C9">
          <w:rPr>
            <w:rStyle w:val="Hyperlink"/>
            <w:rFonts w:ascii="Arial" w:hAnsi="Arial" w:cs="Arial"/>
            <w:noProof/>
          </w:rPr>
          <w:t>Breakdown Maintenance &amp; Job Cards</w:t>
        </w:r>
        <w:r>
          <w:rPr>
            <w:noProof/>
            <w:webHidden/>
          </w:rPr>
          <w:tab/>
        </w:r>
        <w:r>
          <w:rPr>
            <w:noProof/>
            <w:webHidden/>
          </w:rPr>
          <w:fldChar w:fldCharType="begin"/>
        </w:r>
        <w:r>
          <w:rPr>
            <w:noProof/>
            <w:webHidden/>
          </w:rPr>
          <w:instrText xml:space="preserve"> PAGEREF _Toc225781065 \h </w:instrText>
        </w:r>
        <w:r>
          <w:rPr>
            <w:noProof/>
            <w:webHidden/>
          </w:rPr>
        </w:r>
        <w:r>
          <w:rPr>
            <w:noProof/>
            <w:webHidden/>
          </w:rPr>
          <w:fldChar w:fldCharType="separate"/>
        </w:r>
        <w:r>
          <w:rPr>
            <w:noProof/>
            <w:webHidden/>
          </w:rPr>
          <w:t>15</w:t>
        </w:r>
        <w:r>
          <w:rPr>
            <w:noProof/>
            <w:webHidden/>
          </w:rPr>
          <w:fldChar w:fldCharType="end"/>
        </w:r>
      </w:hyperlink>
    </w:p>
    <w:p w14:paraId="11384FE4" w14:textId="1BA39A53" w:rsidR="0070631A" w:rsidRDefault="0070631A">
      <w:pPr>
        <w:pStyle w:val="TOC2"/>
        <w:tabs>
          <w:tab w:val="left" w:pos="960"/>
          <w:tab w:val="right" w:leader="dot" w:pos="9016"/>
        </w:tabs>
        <w:rPr>
          <w:rFonts w:eastAsiaTheme="minorEastAsia"/>
          <w:noProof/>
          <w:lang w:eastAsia="en-IN" w:bidi="ar-SA"/>
        </w:rPr>
      </w:pPr>
      <w:hyperlink w:anchor="_Toc225781066" w:history="1">
        <w:r w:rsidRPr="007375C9">
          <w:rPr>
            <w:rStyle w:val="Hyperlink"/>
            <w:rFonts w:ascii="Arial" w:hAnsi="Arial" w:cs="Arial"/>
            <w:noProof/>
          </w:rPr>
          <w:t>3.4</w:t>
        </w:r>
        <w:r>
          <w:rPr>
            <w:rFonts w:eastAsiaTheme="minorEastAsia"/>
            <w:noProof/>
            <w:lang w:eastAsia="en-IN" w:bidi="ar-SA"/>
          </w:rPr>
          <w:tab/>
        </w:r>
        <w:r w:rsidRPr="007375C9">
          <w:rPr>
            <w:rStyle w:val="Hyperlink"/>
            <w:rFonts w:ascii="Arial" w:hAnsi="Arial" w:cs="Arial"/>
            <w:noProof/>
          </w:rPr>
          <w:t>Equipment-Specific Maintenance Checklists</w:t>
        </w:r>
        <w:r>
          <w:rPr>
            <w:noProof/>
            <w:webHidden/>
          </w:rPr>
          <w:tab/>
        </w:r>
        <w:r>
          <w:rPr>
            <w:noProof/>
            <w:webHidden/>
          </w:rPr>
          <w:fldChar w:fldCharType="begin"/>
        </w:r>
        <w:r>
          <w:rPr>
            <w:noProof/>
            <w:webHidden/>
          </w:rPr>
          <w:instrText xml:space="preserve"> PAGEREF _Toc225781066 \h </w:instrText>
        </w:r>
        <w:r>
          <w:rPr>
            <w:noProof/>
            <w:webHidden/>
          </w:rPr>
        </w:r>
        <w:r>
          <w:rPr>
            <w:noProof/>
            <w:webHidden/>
          </w:rPr>
          <w:fldChar w:fldCharType="separate"/>
        </w:r>
        <w:r>
          <w:rPr>
            <w:noProof/>
            <w:webHidden/>
          </w:rPr>
          <w:t>15</w:t>
        </w:r>
        <w:r>
          <w:rPr>
            <w:noProof/>
            <w:webHidden/>
          </w:rPr>
          <w:fldChar w:fldCharType="end"/>
        </w:r>
      </w:hyperlink>
    </w:p>
    <w:p w14:paraId="385D94C0" w14:textId="10A732C6" w:rsidR="0070631A" w:rsidRDefault="0070631A">
      <w:pPr>
        <w:pStyle w:val="TOC2"/>
        <w:tabs>
          <w:tab w:val="left" w:pos="960"/>
          <w:tab w:val="right" w:leader="dot" w:pos="9016"/>
        </w:tabs>
        <w:rPr>
          <w:rFonts w:eastAsiaTheme="minorEastAsia"/>
          <w:noProof/>
          <w:lang w:eastAsia="en-IN" w:bidi="ar-SA"/>
        </w:rPr>
      </w:pPr>
      <w:hyperlink w:anchor="_Toc225781067" w:history="1">
        <w:r w:rsidRPr="007375C9">
          <w:rPr>
            <w:rStyle w:val="Hyperlink"/>
            <w:rFonts w:ascii="Arial" w:hAnsi="Arial" w:cs="Arial"/>
            <w:noProof/>
          </w:rPr>
          <w:t>3.5</w:t>
        </w:r>
        <w:r>
          <w:rPr>
            <w:rFonts w:eastAsiaTheme="minorEastAsia"/>
            <w:noProof/>
            <w:lang w:eastAsia="en-IN" w:bidi="ar-SA"/>
          </w:rPr>
          <w:tab/>
        </w:r>
        <w:r w:rsidRPr="007375C9">
          <w:rPr>
            <w:rStyle w:val="Hyperlink"/>
            <w:rFonts w:ascii="Arial" w:hAnsi="Arial" w:cs="Arial"/>
            <w:noProof/>
          </w:rPr>
          <w:t>Tyre Management System</w:t>
        </w:r>
        <w:r>
          <w:rPr>
            <w:noProof/>
            <w:webHidden/>
          </w:rPr>
          <w:tab/>
        </w:r>
        <w:r>
          <w:rPr>
            <w:noProof/>
            <w:webHidden/>
          </w:rPr>
          <w:fldChar w:fldCharType="begin"/>
        </w:r>
        <w:r>
          <w:rPr>
            <w:noProof/>
            <w:webHidden/>
          </w:rPr>
          <w:instrText xml:space="preserve"> PAGEREF _Toc225781067 \h </w:instrText>
        </w:r>
        <w:r>
          <w:rPr>
            <w:noProof/>
            <w:webHidden/>
          </w:rPr>
        </w:r>
        <w:r>
          <w:rPr>
            <w:noProof/>
            <w:webHidden/>
          </w:rPr>
          <w:fldChar w:fldCharType="separate"/>
        </w:r>
        <w:r>
          <w:rPr>
            <w:noProof/>
            <w:webHidden/>
          </w:rPr>
          <w:t>15</w:t>
        </w:r>
        <w:r>
          <w:rPr>
            <w:noProof/>
            <w:webHidden/>
          </w:rPr>
          <w:fldChar w:fldCharType="end"/>
        </w:r>
      </w:hyperlink>
    </w:p>
    <w:p w14:paraId="7920690E" w14:textId="18A2403A" w:rsidR="0070631A" w:rsidRDefault="0070631A">
      <w:pPr>
        <w:pStyle w:val="TOC2"/>
        <w:tabs>
          <w:tab w:val="left" w:pos="960"/>
          <w:tab w:val="right" w:leader="dot" w:pos="9016"/>
        </w:tabs>
        <w:rPr>
          <w:rFonts w:eastAsiaTheme="minorEastAsia"/>
          <w:noProof/>
          <w:lang w:eastAsia="en-IN" w:bidi="ar-SA"/>
        </w:rPr>
      </w:pPr>
      <w:hyperlink w:anchor="_Toc225781068" w:history="1">
        <w:r w:rsidRPr="007375C9">
          <w:rPr>
            <w:rStyle w:val="Hyperlink"/>
            <w:rFonts w:ascii="Arial" w:hAnsi="Arial" w:cs="Arial"/>
            <w:noProof/>
          </w:rPr>
          <w:t>3.6</w:t>
        </w:r>
        <w:r>
          <w:rPr>
            <w:rFonts w:eastAsiaTheme="minorEastAsia"/>
            <w:noProof/>
            <w:lang w:eastAsia="en-IN" w:bidi="ar-SA"/>
          </w:rPr>
          <w:tab/>
        </w:r>
        <w:r w:rsidRPr="007375C9">
          <w:rPr>
            <w:rStyle w:val="Hyperlink"/>
            <w:rFonts w:ascii="Arial" w:hAnsi="Arial" w:cs="Arial"/>
            <w:noProof/>
          </w:rPr>
          <w:t>Maintenance Compliance &amp; Statutory Gating</w:t>
        </w:r>
        <w:r>
          <w:rPr>
            <w:noProof/>
            <w:webHidden/>
          </w:rPr>
          <w:tab/>
        </w:r>
        <w:r>
          <w:rPr>
            <w:noProof/>
            <w:webHidden/>
          </w:rPr>
          <w:fldChar w:fldCharType="begin"/>
        </w:r>
        <w:r>
          <w:rPr>
            <w:noProof/>
            <w:webHidden/>
          </w:rPr>
          <w:instrText xml:space="preserve"> PAGEREF _Toc225781068 \h </w:instrText>
        </w:r>
        <w:r>
          <w:rPr>
            <w:noProof/>
            <w:webHidden/>
          </w:rPr>
        </w:r>
        <w:r>
          <w:rPr>
            <w:noProof/>
            <w:webHidden/>
          </w:rPr>
          <w:fldChar w:fldCharType="separate"/>
        </w:r>
        <w:r>
          <w:rPr>
            <w:noProof/>
            <w:webHidden/>
          </w:rPr>
          <w:t>16</w:t>
        </w:r>
        <w:r>
          <w:rPr>
            <w:noProof/>
            <w:webHidden/>
          </w:rPr>
          <w:fldChar w:fldCharType="end"/>
        </w:r>
      </w:hyperlink>
    </w:p>
    <w:p w14:paraId="6B6B4016" w14:textId="00D34FFB" w:rsidR="0070631A" w:rsidRDefault="0070631A">
      <w:pPr>
        <w:pStyle w:val="TOC2"/>
        <w:tabs>
          <w:tab w:val="left" w:pos="960"/>
          <w:tab w:val="right" w:leader="dot" w:pos="9016"/>
        </w:tabs>
        <w:rPr>
          <w:rFonts w:eastAsiaTheme="minorEastAsia"/>
          <w:noProof/>
          <w:lang w:eastAsia="en-IN" w:bidi="ar-SA"/>
        </w:rPr>
      </w:pPr>
      <w:hyperlink w:anchor="_Toc225781069" w:history="1">
        <w:r w:rsidRPr="007375C9">
          <w:rPr>
            <w:rStyle w:val="Hyperlink"/>
            <w:rFonts w:ascii="Arial" w:hAnsi="Arial" w:cs="Arial"/>
            <w:noProof/>
          </w:rPr>
          <w:t>3.7</w:t>
        </w:r>
        <w:r>
          <w:rPr>
            <w:rFonts w:eastAsiaTheme="minorEastAsia"/>
            <w:noProof/>
            <w:lang w:eastAsia="en-IN" w:bidi="ar-SA"/>
          </w:rPr>
          <w:tab/>
        </w:r>
        <w:r w:rsidRPr="007375C9">
          <w:rPr>
            <w:rStyle w:val="Hyperlink"/>
            <w:rFonts w:ascii="Arial" w:hAnsi="Arial" w:cs="Arial"/>
            <w:noProof/>
          </w:rPr>
          <w:t>Inventory &amp; Spares Integration</w:t>
        </w:r>
        <w:r>
          <w:rPr>
            <w:noProof/>
            <w:webHidden/>
          </w:rPr>
          <w:tab/>
        </w:r>
        <w:r>
          <w:rPr>
            <w:noProof/>
            <w:webHidden/>
          </w:rPr>
          <w:fldChar w:fldCharType="begin"/>
        </w:r>
        <w:r>
          <w:rPr>
            <w:noProof/>
            <w:webHidden/>
          </w:rPr>
          <w:instrText xml:space="preserve"> PAGEREF _Toc225781069 \h </w:instrText>
        </w:r>
        <w:r>
          <w:rPr>
            <w:noProof/>
            <w:webHidden/>
          </w:rPr>
        </w:r>
        <w:r>
          <w:rPr>
            <w:noProof/>
            <w:webHidden/>
          </w:rPr>
          <w:fldChar w:fldCharType="separate"/>
        </w:r>
        <w:r>
          <w:rPr>
            <w:noProof/>
            <w:webHidden/>
          </w:rPr>
          <w:t>16</w:t>
        </w:r>
        <w:r>
          <w:rPr>
            <w:noProof/>
            <w:webHidden/>
          </w:rPr>
          <w:fldChar w:fldCharType="end"/>
        </w:r>
      </w:hyperlink>
    </w:p>
    <w:p w14:paraId="0C866B87" w14:textId="0DE7EC4B" w:rsidR="0070631A" w:rsidRDefault="0070631A">
      <w:pPr>
        <w:pStyle w:val="TOC2"/>
        <w:tabs>
          <w:tab w:val="left" w:pos="960"/>
          <w:tab w:val="right" w:leader="dot" w:pos="9016"/>
        </w:tabs>
        <w:rPr>
          <w:rFonts w:eastAsiaTheme="minorEastAsia"/>
          <w:noProof/>
          <w:lang w:eastAsia="en-IN" w:bidi="ar-SA"/>
        </w:rPr>
      </w:pPr>
      <w:hyperlink w:anchor="_Toc225781070" w:history="1">
        <w:r w:rsidRPr="007375C9">
          <w:rPr>
            <w:rStyle w:val="Hyperlink"/>
            <w:rFonts w:ascii="Arial" w:hAnsi="Arial" w:cs="Arial"/>
            <w:noProof/>
          </w:rPr>
          <w:t>3.8</w:t>
        </w:r>
        <w:r>
          <w:rPr>
            <w:rFonts w:eastAsiaTheme="minorEastAsia"/>
            <w:noProof/>
            <w:lang w:eastAsia="en-IN" w:bidi="ar-SA"/>
          </w:rPr>
          <w:tab/>
        </w:r>
        <w:r w:rsidRPr="007375C9">
          <w:rPr>
            <w:rStyle w:val="Hyperlink"/>
            <w:rFonts w:ascii="Arial" w:hAnsi="Arial" w:cs="Arial"/>
            <w:noProof/>
          </w:rPr>
          <w:t>Reporting &amp; Performance Analytics</w:t>
        </w:r>
        <w:r>
          <w:rPr>
            <w:noProof/>
            <w:webHidden/>
          </w:rPr>
          <w:tab/>
        </w:r>
        <w:r>
          <w:rPr>
            <w:noProof/>
            <w:webHidden/>
          </w:rPr>
          <w:fldChar w:fldCharType="begin"/>
        </w:r>
        <w:r>
          <w:rPr>
            <w:noProof/>
            <w:webHidden/>
          </w:rPr>
          <w:instrText xml:space="preserve"> PAGEREF _Toc225781070 \h </w:instrText>
        </w:r>
        <w:r>
          <w:rPr>
            <w:noProof/>
            <w:webHidden/>
          </w:rPr>
        </w:r>
        <w:r>
          <w:rPr>
            <w:noProof/>
            <w:webHidden/>
          </w:rPr>
          <w:fldChar w:fldCharType="separate"/>
        </w:r>
        <w:r>
          <w:rPr>
            <w:noProof/>
            <w:webHidden/>
          </w:rPr>
          <w:t>17</w:t>
        </w:r>
        <w:r>
          <w:rPr>
            <w:noProof/>
            <w:webHidden/>
          </w:rPr>
          <w:fldChar w:fldCharType="end"/>
        </w:r>
      </w:hyperlink>
    </w:p>
    <w:p w14:paraId="1BD7E44D" w14:textId="39DA5ADA" w:rsidR="0070631A" w:rsidRDefault="0070631A">
      <w:pPr>
        <w:pStyle w:val="TOC1"/>
        <w:tabs>
          <w:tab w:val="left" w:pos="480"/>
          <w:tab w:val="right" w:leader="dot" w:pos="9016"/>
        </w:tabs>
        <w:rPr>
          <w:rFonts w:eastAsiaTheme="minorEastAsia"/>
          <w:noProof/>
          <w:lang w:eastAsia="en-IN" w:bidi="ar-SA"/>
        </w:rPr>
      </w:pPr>
      <w:hyperlink w:anchor="_Toc225781071" w:history="1">
        <w:r w:rsidRPr="007375C9">
          <w:rPr>
            <w:rStyle w:val="Hyperlink"/>
            <w:rFonts w:ascii="Arial" w:hAnsi="Arial" w:cs="Arial"/>
            <w:noProof/>
          </w:rPr>
          <w:t>4</w:t>
        </w:r>
        <w:r>
          <w:rPr>
            <w:rFonts w:eastAsiaTheme="minorEastAsia"/>
            <w:noProof/>
            <w:lang w:eastAsia="en-IN" w:bidi="ar-SA"/>
          </w:rPr>
          <w:tab/>
        </w:r>
        <w:r w:rsidRPr="007375C9">
          <w:rPr>
            <w:rStyle w:val="Hyperlink"/>
            <w:rFonts w:ascii="Arial" w:hAnsi="Arial" w:cs="Arial"/>
            <w:noProof/>
          </w:rPr>
          <w:t>Functional Requirements: Purchase &amp; Inventory Module</w:t>
        </w:r>
        <w:r>
          <w:rPr>
            <w:noProof/>
            <w:webHidden/>
          </w:rPr>
          <w:tab/>
        </w:r>
        <w:r>
          <w:rPr>
            <w:noProof/>
            <w:webHidden/>
          </w:rPr>
          <w:fldChar w:fldCharType="begin"/>
        </w:r>
        <w:r>
          <w:rPr>
            <w:noProof/>
            <w:webHidden/>
          </w:rPr>
          <w:instrText xml:space="preserve"> PAGEREF _Toc225781071 \h </w:instrText>
        </w:r>
        <w:r>
          <w:rPr>
            <w:noProof/>
            <w:webHidden/>
          </w:rPr>
        </w:r>
        <w:r>
          <w:rPr>
            <w:noProof/>
            <w:webHidden/>
          </w:rPr>
          <w:fldChar w:fldCharType="separate"/>
        </w:r>
        <w:r>
          <w:rPr>
            <w:noProof/>
            <w:webHidden/>
          </w:rPr>
          <w:t>18</w:t>
        </w:r>
        <w:r>
          <w:rPr>
            <w:noProof/>
            <w:webHidden/>
          </w:rPr>
          <w:fldChar w:fldCharType="end"/>
        </w:r>
      </w:hyperlink>
    </w:p>
    <w:p w14:paraId="445E11AC" w14:textId="03354613" w:rsidR="0070631A" w:rsidRDefault="0070631A">
      <w:pPr>
        <w:pStyle w:val="TOC2"/>
        <w:tabs>
          <w:tab w:val="left" w:pos="960"/>
          <w:tab w:val="right" w:leader="dot" w:pos="9016"/>
        </w:tabs>
        <w:rPr>
          <w:rFonts w:eastAsiaTheme="minorEastAsia"/>
          <w:noProof/>
          <w:lang w:eastAsia="en-IN" w:bidi="ar-SA"/>
        </w:rPr>
      </w:pPr>
      <w:hyperlink w:anchor="_Toc225781072" w:history="1">
        <w:r w:rsidRPr="007375C9">
          <w:rPr>
            <w:rStyle w:val="Hyperlink"/>
            <w:rFonts w:ascii="Arial" w:hAnsi="Arial" w:cs="Arial"/>
            <w:noProof/>
          </w:rPr>
          <w:t>4.1</w:t>
        </w:r>
        <w:r>
          <w:rPr>
            <w:rFonts w:eastAsiaTheme="minorEastAsia"/>
            <w:noProof/>
            <w:lang w:eastAsia="en-IN" w:bidi="ar-SA"/>
          </w:rPr>
          <w:tab/>
        </w:r>
        <w:r w:rsidRPr="007375C9">
          <w:rPr>
            <w:rStyle w:val="Hyperlink"/>
            <w:rFonts w:ascii="Arial" w:hAnsi="Arial" w:cs="Arial"/>
            <w:noProof/>
          </w:rPr>
          <w:t>Vendor Master &amp; Compliance Governance</w:t>
        </w:r>
        <w:r>
          <w:rPr>
            <w:noProof/>
            <w:webHidden/>
          </w:rPr>
          <w:tab/>
        </w:r>
        <w:r>
          <w:rPr>
            <w:noProof/>
            <w:webHidden/>
          </w:rPr>
          <w:fldChar w:fldCharType="begin"/>
        </w:r>
        <w:r>
          <w:rPr>
            <w:noProof/>
            <w:webHidden/>
          </w:rPr>
          <w:instrText xml:space="preserve"> PAGEREF _Toc225781072 \h </w:instrText>
        </w:r>
        <w:r>
          <w:rPr>
            <w:noProof/>
            <w:webHidden/>
          </w:rPr>
        </w:r>
        <w:r>
          <w:rPr>
            <w:noProof/>
            <w:webHidden/>
          </w:rPr>
          <w:fldChar w:fldCharType="separate"/>
        </w:r>
        <w:r>
          <w:rPr>
            <w:noProof/>
            <w:webHidden/>
          </w:rPr>
          <w:t>18</w:t>
        </w:r>
        <w:r>
          <w:rPr>
            <w:noProof/>
            <w:webHidden/>
          </w:rPr>
          <w:fldChar w:fldCharType="end"/>
        </w:r>
      </w:hyperlink>
    </w:p>
    <w:p w14:paraId="67D8DA0F" w14:textId="52980693" w:rsidR="0070631A" w:rsidRDefault="0070631A">
      <w:pPr>
        <w:pStyle w:val="TOC2"/>
        <w:tabs>
          <w:tab w:val="left" w:pos="960"/>
          <w:tab w:val="right" w:leader="dot" w:pos="9016"/>
        </w:tabs>
        <w:rPr>
          <w:rFonts w:eastAsiaTheme="minorEastAsia"/>
          <w:noProof/>
          <w:lang w:eastAsia="en-IN" w:bidi="ar-SA"/>
        </w:rPr>
      </w:pPr>
      <w:hyperlink w:anchor="_Toc225781073" w:history="1">
        <w:r w:rsidRPr="007375C9">
          <w:rPr>
            <w:rStyle w:val="Hyperlink"/>
            <w:rFonts w:ascii="Arial" w:hAnsi="Arial" w:cs="Arial"/>
            <w:noProof/>
          </w:rPr>
          <w:t>4.2</w:t>
        </w:r>
        <w:r>
          <w:rPr>
            <w:rFonts w:eastAsiaTheme="minorEastAsia"/>
            <w:noProof/>
            <w:lang w:eastAsia="en-IN" w:bidi="ar-SA"/>
          </w:rPr>
          <w:tab/>
        </w:r>
        <w:r w:rsidRPr="007375C9">
          <w:rPr>
            <w:rStyle w:val="Hyperlink"/>
            <w:rFonts w:ascii="Arial" w:hAnsi="Arial" w:cs="Arial"/>
            <w:noProof/>
          </w:rPr>
          <w:t>Procurement Lifecycle (P2P)</w:t>
        </w:r>
        <w:r>
          <w:rPr>
            <w:noProof/>
            <w:webHidden/>
          </w:rPr>
          <w:tab/>
        </w:r>
        <w:r>
          <w:rPr>
            <w:noProof/>
            <w:webHidden/>
          </w:rPr>
          <w:fldChar w:fldCharType="begin"/>
        </w:r>
        <w:r>
          <w:rPr>
            <w:noProof/>
            <w:webHidden/>
          </w:rPr>
          <w:instrText xml:space="preserve"> PAGEREF _Toc225781073 \h </w:instrText>
        </w:r>
        <w:r>
          <w:rPr>
            <w:noProof/>
            <w:webHidden/>
          </w:rPr>
        </w:r>
        <w:r>
          <w:rPr>
            <w:noProof/>
            <w:webHidden/>
          </w:rPr>
          <w:fldChar w:fldCharType="separate"/>
        </w:r>
        <w:r>
          <w:rPr>
            <w:noProof/>
            <w:webHidden/>
          </w:rPr>
          <w:t>18</w:t>
        </w:r>
        <w:r>
          <w:rPr>
            <w:noProof/>
            <w:webHidden/>
          </w:rPr>
          <w:fldChar w:fldCharType="end"/>
        </w:r>
      </w:hyperlink>
    </w:p>
    <w:p w14:paraId="053264D8" w14:textId="35CFB9BA" w:rsidR="0070631A" w:rsidRDefault="0070631A">
      <w:pPr>
        <w:pStyle w:val="TOC2"/>
        <w:tabs>
          <w:tab w:val="left" w:pos="960"/>
          <w:tab w:val="right" w:leader="dot" w:pos="9016"/>
        </w:tabs>
        <w:rPr>
          <w:rFonts w:eastAsiaTheme="minorEastAsia"/>
          <w:noProof/>
          <w:lang w:eastAsia="en-IN" w:bidi="ar-SA"/>
        </w:rPr>
      </w:pPr>
      <w:hyperlink w:anchor="_Toc225781074" w:history="1">
        <w:r w:rsidRPr="007375C9">
          <w:rPr>
            <w:rStyle w:val="Hyperlink"/>
            <w:rFonts w:ascii="Arial" w:hAnsi="Arial" w:cs="Arial"/>
            <w:noProof/>
          </w:rPr>
          <w:t>4.3</w:t>
        </w:r>
        <w:r>
          <w:rPr>
            <w:rFonts w:eastAsiaTheme="minorEastAsia"/>
            <w:noProof/>
            <w:lang w:eastAsia="en-IN" w:bidi="ar-SA"/>
          </w:rPr>
          <w:tab/>
        </w:r>
        <w:r w:rsidRPr="007375C9">
          <w:rPr>
            <w:rStyle w:val="Hyperlink"/>
            <w:rFonts w:ascii="Arial" w:hAnsi="Arial" w:cs="Arial"/>
            <w:noProof/>
          </w:rPr>
          <w:t>Inventory &amp; Warehouse Management</w:t>
        </w:r>
        <w:r>
          <w:rPr>
            <w:noProof/>
            <w:webHidden/>
          </w:rPr>
          <w:tab/>
        </w:r>
        <w:r>
          <w:rPr>
            <w:noProof/>
            <w:webHidden/>
          </w:rPr>
          <w:fldChar w:fldCharType="begin"/>
        </w:r>
        <w:r>
          <w:rPr>
            <w:noProof/>
            <w:webHidden/>
          </w:rPr>
          <w:instrText xml:space="preserve"> PAGEREF _Toc225781074 \h </w:instrText>
        </w:r>
        <w:r>
          <w:rPr>
            <w:noProof/>
            <w:webHidden/>
          </w:rPr>
        </w:r>
        <w:r>
          <w:rPr>
            <w:noProof/>
            <w:webHidden/>
          </w:rPr>
          <w:fldChar w:fldCharType="separate"/>
        </w:r>
        <w:r>
          <w:rPr>
            <w:noProof/>
            <w:webHidden/>
          </w:rPr>
          <w:t>19</w:t>
        </w:r>
        <w:r>
          <w:rPr>
            <w:noProof/>
            <w:webHidden/>
          </w:rPr>
          <w:fldChar w:fldCharType="end"/>
        </w:r>
      </w:hyperlink>
    </w:p>
    <w:p w14:paraId="79535B74" w14:textId="27F0F979" w:rsidR="0070631A" w:rsidRDefault="0070631A">
      <w:pPr>
        <w:pStyle w:val="TOC2"/>
        <w:tabs>
          <w:tab w:val="left" w:pos="960"/>
          <w:tab w:val="right" w:leader="dot" w:pos="9016"/>
        </w:tabs>
        <w:rPr>
          <w:rFonts w:eastAsiaTheme="minorEastAsia"/>
          <w:noProof/>
          <w:lang w:eastAsia="en-IN" w:bidi="ar-SA"/>
        </w:rPr>
      </w:pPr>
      <w:hyperlink w:anchor="_Toc225781075" w:history="1">
        <w:r w:rsidRPr="007375C9">
          <w:rPr>
            <w:rStyle w:val="Hyperlink"/>
            <w:rFonts w:ascii="Arial" w:hAnsi="Arial" w:cs="Arial"/>
            <w:noProof/>
          </w:rPr>
          <w:t>4.4</w:t>
        </w:r>
        <w:r>
          <w:rPr>
            <w:rFonts w:eastAsiaTheme="minorEastAsia"/>
            <w:noProof/>
            <w:lang w:eastAsia="en-IN" w:bidi="ar-SA"/>
          </w:rPr>
          <w:tab/>
        </w:r>
        <w:r w:rsidRPr="007375C9">
          <w:rPr>
            <w:rStyle w:val="Hyperlink"/>
            <w:rFonts w:ascii="Arial" w:hAnsi="Arial" w:cs="Arial"/>
            <w:noProof/>
          </w:rPr>
          <w:t>Consumption &amp; Issue Logic</w:t>
        </w:r>
        <w:r>
          <w:rPr>
            <w:noProof/>
            <w:webHidden/>
          </w:rPr>
          <w:tab/>
        </w:r>
        <w:r>
          <w:rPr>
            <w:noProof/>
            <w:webHidden/>
          </w:rPr>
          <w:fldChar w:fldCharType="begin"/>
        </w:r>
        <w:r>
          <w:rPr>
            <w:noProof/>
            <w:webHidden/>
          </w:rPr>
          <w:instrText xml:space="preserve"> PAGEREF _Toc225781075 \h </w:instrText>
        </w:r>
        <w:r>
          <w:rPr>
            <w:noProof/>
            <w:webHidden/>
          </w:rPr>
        </w:r>
        <w:r>
          <w:rPr>
            <w:noProof/>
            <w:webHidden/>
          </w:rPr>
          <w:fldChar w:fldCharType="separate"/>
        </w:r>
        <w:r>
          <w:rPr>
            <w:noProof/>
            <w:webHidden/>
          </w:rPr>
          <w:t>19</w:t>
        </w:r>
        <w:r>
          <w:rPr>
            <w:noProof/>
            <w:webHidden/>
          </w:rPr>
          <w:fldChar w:fldCharType="end"/>
        </w:r>
      </w:hyperlink>
    </w:p>
    <w:p w14:paraId="0DE858B2" w14:textId="1641BB9E" w:rsidR="0070631A" w:rsidRDefault="0070631A">
      <w:pPr>
        <w:pStyle w:val="TOC2"/>
        <w:tabs>
          <w:tab w:val="left" w:pos="960"/>
          <w:tab w:val="right" w:leader="dot" w:pos="9016"/>
        </w:tabs>
        <w:rPr>
          <w:rFonts w:eastAsiaTheme="minorEastAsia"/>
          <w:noProof/>
          <w:lang w:eastAsia="en-IN" w:bidi="ar-SA"/>
        </w:rPr>
      </w:pPr>
      <w:hyperlink w:anchor="_Toc225781076" w:history="1">
        <w:r w:rsidRPr="007375C9">
          <w:rPr>
            <w:rStyle w:val="Hyperlink"/>
            <w:rFonts w:ascii="Arial" w:hAnsi="Arial" w:cs="Arial"/>
            <w:noProof/>
          </w:rPr>
          <w:t>4.5</w:t>
        </w:r>
        <w:r>
          <w:rPr>
            <w:rFonts w:eastAsiaTheme="minorEastAsia"/>
            <w:noProof/>
            <w:lang w:eastAsia="en-IN" w:bidi="ar-SA"/>
          </w:rPr>
          <w:tab/>
        </w:r>
        <w:r w:rsidRPr="007375C9">
          <w:rPr>
            <w:rStyle w:val="Hyperlink"/>
            <w:rFonts w:ascii="Arial" w:hAnsi="Arial" w:cs="Arial"/>
            <w:noProof/>
          </w:rPr>
          <w:t>Financial Integration &amp; Payment Control</w:t>
        </w:r>
        <w:r>
          <w:rPr>
            <w:noProof/>
            <w:webHidden/>
          </w:rPr>
          <w:tab/>
        </w:r>
        <w:r>
          <w:rPr>
            <w:noProof/>
            <w:webHidden/>
          </w:rPr>
          <w:fldChar w:fldCharType="begin"/>
        </w:r>
        <w:r>
          <w:rPr>
            <w:noProof/>
            <w:webHidden/>
          </w:rPr>
          <w:instrText xml:space="preserve"> PAGEREF _Toc225781076 \h </w:instrText>
        </w:r>
        <w:r>
          <w:rPr>
            <w:noProof/>
            <w:webHidden/>
          </w:rPr>
        </w:r>
        <w:r>
          <w:rPr>
            <w:noProof/>
            <w:webHidden/>
          </w:rPr>
          <w:fldChar w:fldCharType="separate"/>
        </w:r>
        <w:r>
          <w:rPr>
            <w:noProof/>
            <w:webHidden/>
          </w:rPr>
          <w:t>19</w:t>
        </w:r>
        <w:r>
          <w:rPr>
            <w:noProof/>
            <w:webHidden/>
          </w:rPr>
          <w:fldChar w:fldCharType="end"/>
        </w:r>
      </w:hyperlink>
    </w:p>
    <w:p w14:paraId="259F5957" w14:textId="63BD5121" w:rsidR="0070631A" w:rsidRDefault="0070631A">
      <w:pPr>
        <w:pStyle w:val="TOC2"/>
        <w:tabs>
          <w:tab w:val="left" w:pos="960"/>
          <w:tab w:val="right" w:leader="dot" w:pos="9016"/>
        </w:tabs>
        <w:rPr>
          <w:rFonts w:eastAsiaTheme="minorEastAsia"/>
          <w:noProof/>
          <w:lang w:eastAsia="en-IN" w:bidi="ar-SA"/>
        </w:rPr>
      </w:pPr>
      <w:hyperlink w:anchor="_Toc225781077" w:history="1">
        <w:r w:rsidRPr="007375C9">
          <w:rPr>
            <w:rStyle w:val="Hyperlink"/>
            <w:rFonts w:ascii="Arial" w:hAnsi="Arial" w:cs="Arial"/>
            <w:noProof/>
          </w:rPr>
          <w:t>4.6</w:t>
        </w:r>
        <w:r>
          <w:rPr>
            <w:rFonts w:eastAsiaTheme="minorEastAsia"/>
            <w:noProof/>
            <w:lang w:eastAsia="en-IN" w:bidi="ar-SA"/>
          </w:rPr>
          <w:tab/>
        </w:r>
        <w:r w:rsidRPr="007375C9">
          <w:rPr>
            <w:rStyle w:val="Hyperlink"/>
            <w:rFonts w:ascii="Arial" w:hAnsi="Arial" w:cs="Arial"/>
            <w:noProof/>
          </w:rPr>
          <w:t>Reporting &amp; Analytics</w:t>
        </w:r>
        <w:r>
          <w:rPr>
            <w:noProof/>
            <w:webHidden/>
          </w:rPr>
          <w:tab/>
        </w:r>
        <w:r>
          <w:rPr>
            <w:noProof/>
            <w:webHidden/>
          </w:rPr>
          <w:fldChar w:fldCharType="begin"/>
        </w:r>
        <w:r>
          <w:rPr>
            <w:noProof/>
            <w:webHidden/>
          </w:rPr>
          <w:instrText xml:space="preserve"> PAGEREF _Toc225781077 \h </w:instrText>
        </w:r>
        <w:r>
          <w:rPr>
            <w:noProof/>
            <w:webHidden/>
          </w:rPr>
        </w:r>
        <w:r>
          <w:rPr>
            <w:noProof/>
            <w:webHidden/>
          </w:rPr>
          <w:fldChar w:fldCharType="separate"/>
        </w:r>
        <w:r>
          <w:rPr>
            <w:noProof/>
            <w:webHidden/>
          </w:rPr>
          <w:t>20</w:t>
        </w:r>
        <w:r>
          <w:rPr>
            <w:noProof/>
            <w:webHidden/>
          </w:rPr>
          <w:fldChar w:fldCharType="end"/>
        </w:r>
      </w:hyperlink>
    </w:p>
    <w:p w14:paraId="6D332CAE" w14:textId="1D6CB2AF" w:rsidR="0070631A" w:rsidRDefault="0070631A">
      <w:pPr>
        <w:pStyle w:val="TOC1"/>
        <w:tabs>
          <w:tab w:val="left" w:pos="480"/>
          <w:tab w:val="right" w:leader="dot" w:pos="9016"/>
        </w:tabs>
        <w:rPr>
          <w:rFonts w:eastAsiaTheme="minorEastAsia"/>
          <w:noProof/>
          <w:lang w:eastAsia="en-IN" w:bidi="ar-SA"/>
        </w:rPr>
      </w:pPr>
      <w:hyperlink w:anchor="_Toc225781078" w:history="1">
        <w:r w:rsidRPr="007375C9">
          <w:rPr>
            <w:rStyle w:val="Hyperlink"/>
            <w:rFonts w:ascii="Arial" w:hAnsi="Arial" w:cs="Arial"/>
            <w:noProof/>
          </w:rPr>
          <w:t>5</w:t>
        </w:r>
        <w:r>
          <w:rPr>
            <w:rFonts w:eastAsiaTheme="minorEastAsia"/>
            <w:noProof/>
            <w:lang w:eastAsia="en-IN" w:bidi="ar-SA"/>
          </w:rPr>
          <w:tab/>
        </w:r>
        <w:r w:rsidRPr="007375C9">
          <w:rPr>
            <w:rStyle w:val="Hyperlink"/>
            <w:rFonts w:ascii="Arial" w:hAnsi="Arial" w:cs="Arial"/>
            <w:noProof/>
          </w:rPr>
          <w:t>Functional Requirements: HR &amp; Payroll Module</w:t>
        </w:r>
        <w:r>
          <w:rPr>
            <w:noProof/>
            <w:webHidden/>
          </w:rPr>
          <w:tab/>
        </w:r>
        <w:r>
          <w:rPr>
            <w:noProof/>
            <w:webHidden/>
          </w:rPr>
          <w:fldChar w:fldCharType="begin"/>
        </w:r>
        <w:r>
          <w:rPr>
            <w:noProof/>
            <w:webHidden/>
          </w:rPr>
          <w:instrText xml:space="preserve"> PAGEREF _Toc225781078 \h </w:instrText>
        </w:r>
        <w:r>
          <w:rPr>
            <w:noProof/>
            <w:webHidden/>
          </w:rPr>
        </w:r>
        <w:r>
          <w:rPr>
            <w:noProof/>
            <w:webHidden/>
          </w:rPr>
          <w:fldChar w:fldCharType="separate"/>
        </w:r>
        <w:r>
          <w:rPr>
            <w:noProof/>
            <w:webHidden/>
          </w:rPr>
          <w:t>21</w:t>
        </w:r>
        <w:r>
          <w:rPr>
            <w:noProof/>
            <w:webHidden/>
          </w:rPr>
          <w:fldChar w:fldCharType="end"/>
        </w:r>
      </w:hyperlink>
    </w:p>
    <w:p w14:paraId="5F45F363" w14:textId="67FD1590" w:rsidR="0070631A" w:rsidRDefault="0070631A">
      <w:pPr>
        <w:pStyle w:val="TOC2"/>
        <w:tabs>
          <w:tab w:val="left" w:pos="960"/>
          <w:tab w:val="right" w:leader="dot" w:pos="9016"/>
        </w:tabs>
        <w:rPr>
          <w:rFonts w:eastAsiaTheme="minorEastAsia"/>
          <w:noProof/>
          <w:lang w:eastAsia="en-IN" w:bidi="ar-SA"/>
        </w:rPr>
      </w:pPr>
      <w:hyperlink w:anchor="_Toc225781079" w:history="1">
        <w:r w:rsidRPr="007375C9">
          <w:rPr>
            <w:rStyle w:val="Hyperlink"/>
            <w:rFonts w:ascii="Arial" w:hAnsi="Arial" w:cs="Arial"/>
            <w:noProof/>
          </w:rPr>
          <w:t>5.1</w:t>
        </w:r>
        <w:r>
          <w:rPr>
            <w:rFonts w:eastAsiaTheme="minorEastAsia"/>
            <w:noProof/>
            <w:lang w:eastAsia="en-IN" w:bidi="ar-SA"/>
          </w:rPr>
          <w:tab/>
        </w:r>
        <w:r w:rsidRPr="007375C9">
          <w:rPr>
            <w:rStyle w:val="Hyperlink"/>
            <w:rFonts w:ascii="Arial" w:hAnsi="Arial" w:cs="Arial"/>
            <w:noProof/>
          </w:rPr>
          <w:t>Employee &amp; Operator Master Data</w:t>
        </w:r>
        <w:r>
          <w:rPr>
            <w:noProof/>
            <w:webHidden/>
          </w:rPr>
          <w:tab/>
        </w:r>
        <w:r>
          <w:rPr>
            <w:noProof/>
            <w:webHidden/>
          </w:rPr>
          <w:fldChar w:fldCharType="begin"/>
        </w:r>
        <w:r>
          <w:rPr>
            <w:noProof/>
            <w:webHidden/>
          </w:rPr>
          <w:instrText xml:space="preserve"> PAGEREF _Toc225781079 \h </w:instrText>
        </w:r>
        <w:r>
          <w:rPr>
            <w:noProof/>
            <w:webHidden/>
          </w:rPr>
        </w:r>
        <w:r>
          <w:rPr>
            <w:noProof/>
            <w:webHidden/>
          </w:rPr>
          <w:fldChar w:fldCharType="separate"/>
        </w:r>
        <w:r>
          <w:rPr>
            <w:noProof/>
            <w:webHidden/>
          </w:rPr>
          <w:t>21</w:t>
        </w:r>
        <w:r>
          <w:rPr>
            <w:noProof/>
            <w:webHidden/>
          </w:rPr>
          <w:fldChar w:fldCharType="end"/>
        </w:r>
      </w:hyperlink>
    </w:p>
    <w:p w14:paraId="199717A0" w14:textId="40E1E602" w:rsidR="0070631A" w:rsidRDefault="0070631A">
      <w:pPr>
        <w:pStyle w:val="TOC2"/>
        <w:tabs>
          <w:tab w:val="left" w:pos="960"/>
          <w:tab w:val="right" w:leader="dot" w:pos="9016"/>
        </w:tabs>
        <w:rPr>
          <w:rFonts w:eastAsiaTheme="minorEastAsia"/>
          <w:noProof/>
          <w:lang w:eastAsia="en-IN" w:bidi="ar-SA"/>
        </w:rPr>
      </w:pPr>
      <w:hyperlink w:anchor="_Toc225781080" w:history="1">
        <w:r w:rsidRPr="007375C9">
          <w:rPr>
            <w:rStyle w:val="Hyperlink"/>
            <w:rFonts w:ascii="Arial" w:hAnsi="Arial" w:cs="Arial"/>
            <w:noProof/>
          </w:rPr>
          <w:t>5.2</w:t>
        </w:r>
        <w:r>
          <w:rPr>
            <w:rFonts w:eastAsiaTheme="minorEastAsia"/>
            <w:noProof/>
            <w:lang w:eastAsia="en-IN" w:bidi="ar-SA"/>
          </w:rPr>
          <w:tab/>
        </w:r>
        <w:r w:rsidRPr="007375C9">
          <w:rPr>
            <w:rStyle w:val="Hyperlink"/>
            <w:rFonts w:ascii="Arial" w:hAnsi="Arial" w:cs="Arial"/>
            <w:noProof/>
          </w:rPr>
          <w:t>Site-Based Attendance &amp; Equipment Linkage</w:t>
        </w:r>
        <w:r>
          <w:rPr>
            <w:noProof/>
            <w:webHidden/>
          </w:rPr>
          <w:tab/>
        </w:r>
        <w:r>
          <w:rPr>
            <w:noProof/>
            <w:webHidden/>
          </w:rPr>
          <w:fldChar w:fldCharType="begin"/>
        </w:r>
        <w:r>
          <w:rPr>
            <w:noProof/>
            <w:webHidden/>
          </w:rPr>
          <w:instrText xml:space="preserve"> PAGEREF _Toc225781080 \h </w:instrText>
        </w:r>
        <w:r>
          <w:rPr>
            <w:noProof/>
            <w:webHidden/>
          </w:rPr>
        </w:r>
        <w:r>
          <w:rPr>
            <w:noProof/>
            <w:webHidden/>
          </w:rPr>
          <w:fldChar w:fldCharType="separate"/>
        </w:r>
        <w:r>
          <w:rPr>
            <w:noProof/>
            <w:webHidden/>
          </w:rPr>
          <w:t>21</w:t>
        </w:r>
        <w:r>
          <w:rPr>
            <w:noProof/>
            <w:webHidden/>
          </w:rPr>
          <w:fldChar w:fldCharType="end"/>
        </w:r>
      </w:hyperlink>
    </w:p>
    <w:p w14:paraId="547215DD" w14:textId="31889514" w:rsidR="0070631A" w:rsidRDefault="0070631A">
      <w:pPr>
        <w:pStyle w:val="TOC2"/>
        <w:tabs>
          <w:tab w:val="left" w:pos="960"/>
          <w:tab w:val="right" w:leader="dot" w:pos="9016"/>
        </w:tabs>
        <w:rPr>
          <w:rFonts w:eastAsiaTheme="minorEastAsia"/>
          <w:noProof/>
          <w:lang w:eastAsia="en-IN" w:bidi="ar-SA"/>
        </w:rPr>
      </w:pPr>
      <w:hyperlink w:anchor="_Toc225781081" w:history="1">
        <w:r w:rsidRPr="007375C9">
          <w:rPr>
            <w:rStyle w:val="Hyperlink"/>
            <w:rFonts w:ascii="Arial" w:hAnsi="Arial" w:cs="Arial"/>
            <w:noProof/>
          </w:rPr>
          <w:t>5.3</w:t>
        </w:r>
        <w:r>
          <w:rPr>
            <w:rFonts w:eastAsiaTheme="minorEastAsia"/>
            <w:noProof/>
            <w:lang w:eastAsia="en-IN" w:bidi="ar-SA"/>
          </w:rPr>
          <w:tab/>
        </w:r>
        <w:r w:rsidRPr="007375C9">
          <w:rPr>
            <w:rStyle w:val="Hyperlink"/>
            <w:rFonts w:ascii="Arial" w:hAnsi="Arial" w:cs="Arial"/>
            <w:noProof/>
          </w:rPr>
          <w:t>Payroll Processing &amp; Calculations</w:t>
        </w:r>
        <w:r>
          <w:rPr>
            <w:noProof/>
            <w:webHidden/>
          </w:rPr>
          <w:tab/>
        </w:r>
        <w:r>
          <w:rPr>
            <w:noProof/>
            <w:webHidden/>
          </w:rPr>
          <w:fldChar w:fldCharType="begin"/>
        </w:r>
        <w:r>
          <w:rPr>
            <w:noProof/>
            <w:webHidden/>
          </w:rPr>
          <w:instrText xml:space="preserve"> PAGEREF _Toc225781081 \h </w:instrText>
        </w:r>
        <w:r>
          <w:rPr>
            <w:noProof/>
            <w:webHidden/>
          </w:rPr>
        </w:r>
        <w:r>
          <w:rPr>
            <w:noProof/>
            <w:webHidden/>
          </w:rPr>
          <w:fldChar w:fldCharType="separate"/>
        </w:r>
        <w:r>
          <w:rPr>
            <w:noProof/>
            <w:webHidden/>
          </w:rPr>
          <w:t>21</w:t>
        </w:r>
        <w:r>
          <w:rPr>
            <w:noProof/>
            <w:webHidden/>
          </w:rPr>
          <w:fldChar w:fldCharType="end"/>
        </w:r>
      </w:hyperlink>
    </w:p>
    <w:p w14:paraId="37BD96BA" w14:textId="2C6110D9" w:rsidR="0070631A" w:rsidRDefault="0070631A">
      <w:pPr>
        <w:pStyle w:val="TOC2"/>
        <w:tabs>
          <w:tab w:val="left" w:pos="960"/>
          <w:tab w:val="right" w:leader="dot" w:pos="9016"/>
        </w:tabs>
        <w:rPr>
          <w:rFonts w:eastAsiaTheme="minorEastAsia"/>
          <w:noProof/>
          <w:lang w:eastAsia="en-IN" w:bidi="ar-SA"/>
        </w:rPr>
      </w:pPr>
      <w:hyperlink w:anchor="_Toc225781082" w:history="1">
        <w:r w:rsidRPr="007375C9">
          <w:rPr>
            <w:rStyle w:val="Hyperlink"/>
            <w:rFonts w:ascii="Arial" w:hAnsi="Arial" w:cs="Arial"/>
            <w:noProof/>
          </w:rPr>
          <w:t>5.4</w:t>
        </w:r>
        <w:r>
          <w:rPr>
            <w:rFonts w:eastAsiaTheme="minorEastAsia"/>
            <w:noProof/>
            <w:lang w:eastAsia="en-IN" w:bidi="ar-SA"/>
          </w:rPr>
          <w:tab/>
        </w:r>
        <w:r w:rsidRPr="007375C9">
          <w:rPr>
            <w:rStyle w:val="Hyperlink"/>
            <w:rFonts w:ascii="Arial" w:hAnsi="Arial" w:cs="Arial"/>
            <w:noProof/>
          </w:rPr>
          <w:t>Statutory Compliance &amp; Regulatory Integration</w:t>
        </w:r>
        <w:r>
          <w:rPr>
            <w:noProof/>
            <w:webHidden/>
          </w:rPr>
          <w:tab/>
        </w:r>
        <w:r>
          <w:rPr>
            <w:noProof/>
            <w:webHidden/>
          </w:rPr>
          <w:fldChar w:fldCharType="begin"/>
        </w:r>
        <w:r>
          <w:rPr>
            <w:noProof/>
            <w:webHidden/>
          </w:rPr>
          <w:instrText xml:space="preserve"> PAGEREF _Toc225781082 \h </w:instrText>
        </w:r>
        <w:r>
          <w:rPr>
            <w:noProof/>
            <w:webHidden/>
          </w:rPr>
        </w:r>
        <w:r>
          <w:rPr>
            <w:noProof/>
            <w:webHidden/>
          </w:rPr>
          <w:fldChar w:fldCharType="separate"/>
        </w:r>
        <w:r>
          <w:rPr>
            <w:noProof/>
            <w:webHidden/>
          </w:rPr>
          <w:t>22</w:t>
        </w:r>
        <w:r>
          <w:rPr>
            <w:noProof/>
            <w:webHidden/>
          </w:rPr>
          <w:fldChar w:fldCharType="end"/>
        </w:r>
      </w:hyperlink>
    </w:p>
    <w:p w14:paraId="7F4C366F" w14:textId="25E661D1" w:rsidR="0070631A" w:rsidRDefault="0070631A">
      <w:pPr>
        <w:pStyle w:val="TOC2"/>
        <w:tabs>
          <w:tab w:val="left" w:pos="960"/>
          <w:tab w:val="right" w:leader="dot" w:pos="9016"/>
        </w:tabs>
        <w:rPr>
          <w:rFonts w:eastAsiaTheme="minorEastAsia"/>
          <w:noProof/>
          <w:lang w:eastAsia="en-IN" w:bidi="ar-SA"/>
        </w:rPr>
      </w:pPr>
      <w:hyperlink w:anchor="_Toc225781083" w:history="1">
        <w:r w:rsidRPr="007375C9">
          <w:rPr>
            <w:rStyle w:val="Hyperlink"/>
            <w:rFonts w:ascii="Arial" w:hAnsi="Arial" w:cs="Arial"/>
            <w:noProof/>
          </w:rPr>
          <w:t>5.5</w:t>
        </w:r>
        <w:r>
          <w:rPr>
            <w:rFonts w:eastAsiaTheme="minorEastAsia"/>
            <w:noProof/>
            <w:lang w:eastAsia="en-IN" w:bidi="ar-SA"/>
          </w:rPr>
          <w:tab/>
        </w:r>
        <w:r w:rsidRPr="007375C9">
          <w:rPr>
            <w:rStyle w:val="Hyperlink"/>
            <w:rFonts w:ascii="Arial" w:hAnsi="Arial" w:cs="Arial"/>
            <w:noProof/>
          </w:rPr>
          <w:t>Advances &amp; Reimbursement Management</w:t>
        </w:r>
        <w:r>
          <w:rPr>
            <w:noProof/>
            <w:webHidden/>
          </w:rPr>
          <w:tab/>
        </w:r>
        <w:r>
          <w:rPr>
            <w:noProof/>
            <w:webHidden/>
          </w:rPr>
          <w:fldChar w:fldCharType="begin"/>
        </w:r>
        <w:r>
          <w:rPr>
            <w:noProof/>
            <w:webHidden/>
          </w:rPr>
          <w:instrText xml:space="preserve"> PAGEREF _Toc225781083 \h </w:instrText>
        </w:r>
        <w:r>
          <w:rPr>
            <w:noProof/>
            <w:webHidden/>
          </w:rPr>
        </w:r>
        <w:r>
          <w:rPr>
            <w:noProof/>
            <w:webHidden/>
          </w:rPr>
          <w:fldChar w:fldCharType="separate"/>
        </w:r>
        <w:r>
          <w:rPr>
            <w:noProof/>
            <w:webHidden/>
          </w:rPr>
          <w:t>22</w:t>
        </w:r>
        <w:r>
          <w:rPr>
            <w:noProof/>
            <w:webHidden/>
          </w:rPr>
          <w:fldChar w:fldCharType="end"/>
        </w:r>
      </w:hyperlink>
    </w:p>
    <w:p w14:paraId="29D12A80" w14:textId="3B28E624" w:rsidR="0070631A" w:rsidRDefault="0070631A">
      <w:pPr>
        <w:pStyle w:val="TOC2"/>
        <w:tabs>
          <w:tab w:val="left" w:pos="960"/>
          <w:tab w:val="right" w:leader="dot" w:pos="9016"/>
        </w:tabs>
        <w:rPr>
          <w:rFonts w:eastAsiaTheme="minorEastAsia"/>
          <w:noProof/>
          <w:lang w:eastAsia="en-IN" w:bidi="ar-SA"/>
        </w:rPr>
      </w:pPr>
      <w:hyperlink w:anchor="_Toc225781084" w:history="1">
        <w:r w:rsidRPr="007375C9">
          <w:rPr>
            <w:rStyle w:val="Hyperlink"/>
            <w:rFonts w:ascii="Arial" w:hAnsi="Arial" w:cs="Arial"/>
            <w:noProof/>
          </w:rPr>
          <w:t>5.6</w:t>
        </w:r>
        <w:r>
          <w:rPr>
            <w:rFonts w:eastAsiaTheme="minorEastAsia"/>
            <w:noProof/>
            <w:lang w:eastAsia="en-IN" w:bidi="ar-SA"/>
          </w:rPr>
          <w:tab/>
        </w:r>
        <w:r w:rsidRPr="007375C9">
          <w:rPr>
            <w:rStyle w:val="Hyperlink"/>
            <w:rFonts w:ascii="Arial" w:hAnsi="Arial" w:cs="Arial"/>
            <w:noProof/>
          </w:rPr>
          <w:t>HR Compliance Gating for Operations</w:t>
        </w:r>
        <w:r>
          <w:rPr>
            <w:noProof/>
            <w:webHidden/>
          </w:rPr>
          <w:tab/>
        </w:r>
        <w:r>
          <w:rPr>
            <w:noProof/>
            <w:webHidden/>
          </w:rPr>
          <w:fldChar w:fldCharType="begin"/>
        </w:r>
        <w:r>
          <w:rPr>
            <w:noProof/>
            <w:webHidden/>
          </w:rPr>
          <w:instrText xml:space="preserve"> PAGEREF _Toc225781084 \h </w:instrText>
        </w:r>
        <w:r>
          <w:rPr>
            <w:noProof/>
            <w:webHidden/>
          </w:rPr>
        </w:r>
        <w:r>
          <w:rPr>
            <w:noProof/>
            <w:webHidden/>
          </w:rPr>
          <w:fldChar w:fldCharType="separate"/>
        </w:r>
        <w:r>
          <w:rPr>
            <w:noProof/>
            <w:webHidden/>
          </w:rPr>
          <w:t>23</w:t>
        </w:r>
        <w:r>
          <w:rPr>
            <w:noProof/>
            <w:webHidden/>
          </w:rPr>
          <w:fldChar w:fldCharType="end"/>
        </w:r>
      </w:hyperlink>
    </w:p>
    <w:p w14:paraId="585832CF" w14:textId="628DC075" w:rsidR="0070631A" w:rsidRDefault="0070631A">
      <w:pPr>
        <w:pStyle w:val="TOC2"/>
        <w:tabs>
          <w:tab w:val="left" w:pos="960"/>
          <w:tab w:val="right" w:leader="dot" w:pos="9016"/>
        </w:tabs>
        <w:rPr>
          <w:rFonts w:eastAsiaTheme="minorEastAsia"/>
          <w:noProof/>
          <w:lang w:eastAsia="en-IN" w:bidi="ar-SA"/>
        </w:rPr>
      </w:pPr>
      <w:hyperlink w:anchor="_Toc225781085" w:history="1">
        <w:r w:rsidRPr="007375C9">
          <w:rPr>
            <w:rStyle w:val="Hyperlink"/>
            <w:rFonts w:ascii="Arial" w:hAnsi="Arial" w:cs="Arial"/>
            <w:noProof/>
          </w:rPr>
          <w:t>5.7</w:t>
        </w:r>
        <w:r>
          <w:rPr>
            <w:rFonts w:eastAsiaTheme="minorEastAsia"/>
            <w:noProof/>
            <w:lang w:eastAsia="en-IN" w:bidi="ar-SA"/>
          </w:rPr>
          <w:tab/>
        </w:r>
        <w:r w:rsidRPr="007375C9">
          <w:rPr>
            <w:rStyle w:val="Hyperlink"/>
            <w:rFonts w:ascii="Arial" w:hAnsi="Arial" w:cs="Arial"/>
            <w:noProof/>
          </w:rPr>
          <w:t>Reporting &amp; Performance Analytics</w:t>
        </w:r>
        <w:r>
          <w:rPr>
            <w:noProof/>
            <w:webHidden/>
          </w:rPr>
          <w:tab/>
        </w:r>
        <w:r>
          <w:rPr>
            <w:noProof/>
            <w:webHidden/>
          </w:rPr>
          <w:fldChar w:fldCharType="begin"/>
        </w:r>
        <w:r>
          <w:rPr>
            <w:noProof/>
            <w:webHidden/>
          </w:rPr>
          <w:instrText xml:space="preserve"> PAGEREF _Toc225781085 \h </w:instrText>
        </w:r>
        <w:r>
          <w:rPr>
            <w:noProof/>
            <w:webHidden/>
          </w:rPr>
        </w:r>
        <w:r>
          <w:rPr>
            <w:noProof/>
            <w:webHidden/>
          </w:rPr>
          <w:fldChar w:fldCharType="separate"/>
        </w:r>
        <w:r>
          <w:rPr>
            <w:noProof/>
            <w:webHidden/>
          </w:rPr>
          <w:t>23</w:t>
        </w:r>
        <w:r>
          <w:rPr>
            <w:noProof/>
            <w:webHidden/>
          </w:rPr>
          <w:fldChar w:fldCharType="end"/>
        </w:r>
      </w:hyperlink>
    </w:p>
    <w:p w14:paraId="4AA225E3" w14:textId="441C6934" w:rsidR="0070631A" w:rsidRDefault="0070631A">
      <w:pPr>
        <w:pStyle w:val="TOC1"/>
        <w:tabs>
          <w:tab w:val="left" w:pos="480"/>
          <w:tab w:val="right" w:leader="dot" w:pos="9016"/>
        </w:tabs>
        <w:rPr>
          <w:rFonts w:eastAsiaTheme="minorEastAsia"/>
          <w:noProof/>
          <w:lang w:eastAsia="en-IN" w:bidi="ar-SA"/>
        </w:rPr>
      </w:pPr>
      <w:hyperlink w:anchor="_Toc225781086" w:history="1">
        <w:r w:rsidRPr="007375C9">
          <w:rPr>
            <w:rStyle w:val="Hyperlink"/>
            <w:rFonts w:ascii="Arial" w:hAnsi="Arial" w:cs="Arial"/>
            <w:noProof/>
          </w:rPr>
          <w:t>6</w:t>
        </w:r>
        <w:r>
          <w:rPr>
            <w:rFonts w:eastAsiaTheme="minorEastAsia"/>
            <w:noProof/>
            <w:lang w:eastAsia="en-IN" w:bidi="ar-SA"/>
          </w:rPr>
          <w:tab/>
        </w:r>
        <w:r w:rsidRPr="007375C9">
          <w:rPr>
            <w:rStyle w:val="Hyperlink"/>
            <w:rFonts w:ascii="Arial" w:hAnsi="Arial" w:cs="Arial"/>
            <w:noProof/>
          </w:rPr>
          <w:t>Functional Requirements: Accounts &amp; Finance Module</w:t>
        </w:r>
        <w:r>
          <w:rPr>
            <w:noProof/>
            <w:webHidden/>
          </w:rPr>
          <w:tab/>
        </w:r>
        <w:r>
          <w:rPr>
            <w:noProof/>
            <w:webHidden/>
          </w:rPr>
          <w:fldChar w:fldCharType="begin"/>
        </w:r>
        <w:r>
          <w:rPr>
            <w:noProof/>
            <w:webHidden/>
          </w:rPr>
          <w:instrText xml:space="preserve"> PAGEREF _Toc225781086 \h </w:instrText>
        </w:r>
        <w:r>
          <w:rPr>
            <w:noProof/>
            <w:webHidden/>
          </w:rPr>
        </w:r>
        <w:r>
          <w:rPr>
            <w:noProof/>
            <w:webHidden/>
          </w:rPr>
          <w:fldChar w:fldCharType="separate"/>
        </w:r>
        <w:r>
          <w:rPr>
            <w:noProof/>
            <w:webHidden/>
          </w:rPr>
          <w:t>24</w:t>
        </w:r>
        <w:r>
          <w:rPr>
            <w:noProof/>
            <w:webHidden/>
          </w:rPr>
          <w:fldChar w:fldCharType="end"/>
        </w:r>
      </w:hyperlink>
    </w:p>
    <w:p w14:paraId="49944484" w14:textId="4D5DD666" w:rsidR="0070631A" w:rsidRDefault="0070631A">
      <w:pPr>
        <w:pStyle w:val="TOC2"/>
        <w:tabs>
          <w:tab w:val="left" w:pos="960"/>
          <w:tab w:val="right" w:leader="dot" w:pos="9016"/>
        </w:tabs>
        <w:rPr>
          <w:rFonts w:eastAsiaTheme="minorEastAsia"/>
          <w:noProof/>
          <w:lang w:eastAsia="en-IN" w:bidi="ar-SA"/>
        </w:rPr>
      </w:pPr>
      <w:hyperlink w:anchor="_Toc225781087" w:history="1">
        <w:r w:rsidRPr="007375C9">
          <w:rPr>
            <w:rStyle w:val="Hyperlink"/>
            <w:rFonts w:ascii="Arial" w:hAnsi="Arial" w:cs="Arial"/>
            <w:noProof/>
          </w:rPr>
          <w:t>6.1</w:t>
        </w:r>
        <w:r>
          <w:rPr>
            <w:rFonts w:eastAsiaTheme="minorEastAsia"/>
            <w:noProof/>
            <w:lang w:eastAsia="en-IN" w:bidi="ar-SA"/>
          </w:rPr>
          <w:tab/>
        </w:r>
        <w:r w:rsidRPr="007375C9">
          <w:rPr>
            <w:rStyle w:val="Hyperlink"/>
            <w:rFonts w:ascii="Arial" w:hAnsi="Arial" w:cs="Arial"/>
            <w:noProof/>
          </w:rPr>
          <w:t>General Ledger &amp; Financial Architecture</w:t>
        </w:r>
        <w:r>
          <w:rPr>
            <w:noProof/>
            <w:webHidden/>
          </w:rPr>
          <w:tab/>
        </w:r>
        <w:r>
          <w:rPr>
            <w:noProof/>
            <w:webHidden/>
          </w:rPr>
          <w:fldChar w:fldCharType="begin"/>
        </w:r>
        <w:r>
          <w:rPr>
            <w:noProof/>
            <w:webHidden/>
          </w:rPr>
          <w:instrText xml:space="preserve"> PAGEREF _Toc225781087 \h </w:instrText>
        </w:r>
        <w:r>
          <w:rPr>
            <w:noProof/>
            <w:webHidden/>
          </w:rPr>
        </w:r>
        <w:r>
          <w:rPr>
            <w:noProof/>
            <w:webHidden/>
          </w:rPr>
          <w:fldChar w:fldCharType="separate"/>
        </w:r>
        <w:r>
          <w:rPr>
            <w:noProof/>
            <w:webHidden/>
          </w:rPr>
          <w:t>24</w:t>
        </w:r>
        <w:r>
          <w:rPr>
            <w:noProof/>
            <w:webHidden/>
          </w:rPr>
          <w:fldChar w:fldCharType="end"/>
        </w:r>
      </w:hyperlink>
    </w:p>
    <w:p w14:paraId="581547A1" w14:textId="50274DFC" w:rsidR="0070631A" w:rsidRDefault="0070631A">
      <w:pPr>
        <w:pStyle w:val="TOC2"/>
        <w:tabs>
          <w:tab w:val="left" w:pos="960"/>
          <w:tab w:val="right" w:leader="dot" w:pos="9016"/>
        </w:tabs>
        <w:rPr>
          <w:rFonts w:eastAsiaTheme="minorEastAsia"/>
          <w:noProof/>
          <w:lang w:eastAsia="en-IN" w:bidi="ar-SA"/>
        </w:rPr>
      </w:pPr>
      <w:hyperlink w:anchor="_Toc225781088" w:history="1">
        <w:r w:rsidRPr="007375C9">
          <w:rPr>
            <w:rStyle w:val="Hyperlink"/>
            <w:rFonts w:ascii="Arial" w:hAnsi="Arial" w:cs="Arial"/>
            <w:noProof/>
          </w:rPr>
          <w:t>6.2</w:t>
        </w:r>
        <w:r>
          <w:rPr>
            <w:rFonts w:eastAsiaTheme="minorEastAsia"/>
            <w:noProof/>
            <w:lang w:eastAsia="en-IN" w:bidi="ar-SA"/>
          </w:rPr>
          <w:tab/>
        </w:r>
        <w:r w:rsidRPr="007375C9">
          <w:rPr>
            <w:rStyle w:val="Hyperlink"/>
            <w:rFonts w:ascii="Arial" w:hAnsi="Arial" w:cs="Arial"/>
            <w:noProof/>
          </w:rPr>
          <w:t>Accounts Receivable (Order-to-Cash Financials)</w:t>
        </w:r>
        <w:r>
          <w:rPr>
            <w:noProof/>
            <w:webHidden/>
          </w:rPr>
          <w:tab/>
        </w:r>
        <w:r>
          <w:rPr>
            <w:noProof/>
            <w:webHidden/>
          </w:rPr>
          <w:fldChar w:fldCharType="begin"/>
        </w:r>
        <w:r>
          <w:rPr>
            <w:noProof/>
            <w:webHidden/>
          </w:rPr>
          <w:instrText xml:space="preserve"> PAGEREF _Toc225781088 \h </w:instrText>
        </w:r>
        <w:r>
          <w:rPr>
            <w:noProof/>
            <w:webHidden/>
          </w:rPr>
        </w:r>
        <w:r>
          <w:rPr>
            <w:noProof/>
            <w:webHidden/>
          </w:rPr>
          <w:fldChar w:fldCharType="separate"/>
        </w:r>
        <w:r>
          <w:rPr>
            <w:noProof/>
            <w:webHidden/>
          </w:rPr>
          <w:t>24</w:t>
        </w:r>
        <w:r>
          <w:rPr>
            <w:noProof/>
            <w:webHidden/>
          </w:rPr>
          <w:fldChar w:fldCharType="end"/>
        </w:r>
      </w:hyperlink>
    </w:p>
    <w:p w14:paraId="4369D6DC" w14:textId="66CE96A2" w:rsidR="0070631A" w:rsidRDefault="0070631A">
      <w:pPr>
        <w:pStyle w:val="TOC2"/>
        <w:tabs>
          <w:tab w:val="left" w:pos="960"/>
          <w:tab w:val="right" w:leader="dot" w:pos="9016"/>
        </w:tabs>
        <w:rPr>
          <w:rFonts w:eastAsiaTheme="minorEastAsia"/>
          <w:noProof/>
          <w:lang w:eastAsia="en-IN" w:bidi="ar-SA"/>
        </w:rPr>
      </w:pPr>
      <w:hyperlink w:anchor="_Toc225781089" w:history="1">
        <w:r w:rsidRPr="007375C9">
          <w:rPr>
            <w:rStyle w:val="Hyperlink"/>
            <w:rFonts w:ascii="Arial" w:hAnsi="Arial" w:cs="Arial"/>
            <w:noProof/>
          </w:rPr>
          <w:t>6.3</w:t>
        </w:r>
        <w:r>
          <w:rPr>
            <w:rFonts w:eastAsiaTheme="minorEastAsia"/>
            <w:noProof/>
            <w:lang w:eastAsia="en-IN" w:bidi="ar-SA"/>
          </w:rPr>
          <w:tab/>
        </w:r>
        <w:r w:rsidRPr="007375C9">
          <w:rPr>
            <w:rStyle w:val="Hyperlink"/>
            <w:rFonts w:ascii="Arial" w:hAnsi="Arial" w:cs="Arial"/>
            <w:noProof/>
          </w:rPr>
          <w:t>Accounts Payable (Procure-to-Pay Financials)</w:t>
        </w:r>
        <w:r>
          <w:rPr>
            <w:noProof/>
            <w:webHidden/>
          </w:rPr>
          <w:tab/>
        </w:r>
        <w:r>
          <w:rPr>
            <w:noProof/>
            <w:webHidden/>
          </w:rPr>
          <w:fldChar w:fldCharType="begin"/>
        </w:r>
        <w:r>
          <w:rPr>
            <w:noProof/>
            <w:webHidden/>
          </w:rPr>
          <w:instrText xml:space="preserve"> PAGEREF _Toc225781089 \h </w:instrText>
        </w:r>
        <w:r>
          <w:rPr>
            <w:noProof/>
            <w:webHidden/>
          </w:rPr>
        </w:r>
        <w:r>
          <w:rPr>
            <w:noProof/>
            <w:webHidden/>
          </w:rPr>
          <w:fldChar w:fldCharType="separate"/>
        </w:r>
        <w:r>
          <w:rPr>
            <w:noProof/>
            <w:webHidden/>
          </w:rPr>
          <w:t>25</w:t>
        </w:r>
        <w:r>
          <w:rPr>
            <w:noProof/>
            <w:webHidden/>
          </w:rPr>
          <w:fldChar w:fldCharType="end"/>
        </w:r>
      </w:hyperlink>
    </w:p>
    <w:p w14:paraId="4E649AED" w14:textId="245DDB0F" w:rsidR="0070631A" w:rsidRDefault="0070631A">
      <w:pPr>
        <w:pStyle w:val="TOC2"/>
        <w:tabs>
          <w:tab w:val="left" w:pos="960"/>
          <w:tab w:val="right" w:leader="dot" w:pos="9016"/>
        </w:tabs>
        <w:rPr>
          <w:rFonts w:eastAsiaTheme="minorEastAsia"/>
          <w:noProof/>
          <w:lang w:eastAsia="en-IN" w:bidi="ar-SA"/>
        </w:rPr>
      </w:pPr>
      <w:hyperlink w:anchor="_Toc225781090" w:history="1">
        <w:r w:rsidRPr="007375C9">
          <w:rPr>
            <w:rStyle w:val="Hyperlink"/>
            <w:rFonts w:ascii="Arial" w:hAnsi="Arial" w:cs="Arial"/>
            <w:noProof/>
          </w:rPr>
          <w:t>6.4</w:t>
        </w:r>
        <w:r>
          <w:rPr>
            <w:rFonts w:eastAsiaTheme="minorEastAsia"/>
            <w:noProof/>
            <w:lang w:eastAsia="en-IN" w:bidi="ar-SA"/>
          </w:rPr>
          <w:tab/>
        </w:r>
        <w:r w:rsidRPr="007375C9">
          <w:rPr>
            <w:rStyle w:val="Hyperlink"/>
            <w:rFonts w:ascii="Arial" w:hAnsi="Arial" w:cs="Arial"/>
            <w:noProof/>
          </w:rPr>
          <w:t>Banking &amp; The "Bank API" Mandate</w:t>
        </w:r>
        <w:r>
          <w:rPr>
            <w:noProof/>
            <w:webHidden/>
          </w:rPr>
          <w:tab/>
        </w:r>
        <w:r>
          <w:rPr>
            <w:noProof/>
            <w:webHidden/>
          </w:rPr>
          <w:fldChar w:fldCharType="begin"/>
        </w:r>
        <w:r>
          <w:rPr>
            <w:noProof/>
            <w:webHidden/>
          </w:rPr>
          <w:instrText xml:space="preserve"> PAGEREF _Toc225781090 \h </w:instrText>
        </w:r>
        <w:r>
          <w:rPr>
            <w:noProof/>
            <w:webHidden/>
          </w:rPr>
        </w:r>
        <w:r>
          <w:rPr>
            <w:noProof/>
            <w:webHidden/>
          </w:rPr>
          <w:fldChar w:fldCharType="separate"/>
        </w:r>
        <w:r>
          <w:rPr>
            <w:noProof/>
            <w:webHidden/>
          </w:rPr>
          <w:t>25</w:t>
        </w:r>
        <w:r>
          <w:rPr>
            <w:noProof/>
            <w:webHidden/>
          </w:rPr>
          <w:fldChar w:fldCharType="end"/>
        </w:r>
      </w:hyperlink>
    </w:p>
    <w:p w14:paraId="04984A3F" w14:textId="64D333CD" w:rsidR="0070631A" w:rsidRDefault="0070631A">
      <w:pPr>
        <w:pStyle w:val="TOC2"/>
        <w:tabs>
          <w:tab w:val="left" w:pos="960"/>
          <w:tab w:val="right" w:leader="dot" w:pos="9016"/>
        </w:tabs>
        <w:rPr>
          <w:rFonts w:eastAsiaTheme="minorEastAsia"/>
          <w:noProof/>
          <w:lang w:eastAsia="en-IN" w:bidi="ar-SA"/>
        </w:rPr>
      </w:pPr>
      <w:hyperlink w:anchor="_Toc225781091" w:history="1">
        <w:r w:rsidRPr="007375C9">
          <w:rPr>
            <w:rStyle w:val="Hyperlink"/>
            <w:rFonts w:ascii="Arial" w:hAnsi="Arial" w:cs="Arial"/>
            <w:noProof/>
          </w:rPr>
          <w:t>6.5</w:t>
        </w:r>
        <w:r>
          <w:rPr>
            <w:rFonts w:eastAsiaTheme="minorEastAsia"/>
            <w:noProof/>
            <w:lang w:eastAsia="en-IN" w:bidi="ar-SA"/>
          </w:rPr>
          <w:tab/>
        </w:r>
        <w:r w:rsidRPr="007375C9">
          <w:rPr>
            <w:rStyle w:val="Hyperlink"/>
            <w:rFonts w:ascii="Arial" w:hAnsi="Arial" w:cs="Arial"/>
            <w:noProof/>
          </w:rPr>
          <w:t>Taxation &amp; Statutory Compliance</w:t>
        </w:r>
        <w:r>
          <w:rPr>
            <w:noProof/>
            <w:webHidden/>
          </w:rPr>
          <w:tab/>
        </w:r>
        <w:r>
          <w:rPr>
            <w:noProof/>
            <w:webHidden/>
          </w:rPr>
          <w:fldChar w:fldCharType="begin"/>
        </w:r>
        <w:r>
          <w:rPr>
            <w:noProof/>
            <w:webHidden/>
          </w:rPr>
          <w:instrText xml:space="preserve"> PAGEREF _Toc225781091 \h </w:instrText>
        </w:r>
        <w:r>
          <w:rPr>
            <w:noProof/>
            <w:webHidden/>
          </w:rPr>
        </w:r>
        <w:r>
          <w:rPr>
            <w:noProof/>
            <w:webHidden/>
          </w:rPr>
          <w:fldChar w:fldCharType="separate"/>
        </w:r>
        <w:r>
          <w:rPr>
            <w:noProof/>
            <w:webHidden/>
          </w:rPr>
          <w:t>25</w:t>
        </w:r>
        <w:r>
          <w:rPr>
            <w:noProof/>
            <w:webHidden/>
          </w:rPr>
          <w:fldChar w:fldCharType="end"/>
        </w:r>
      </w:hyperlink>
    </w:p>
    <w:p w14:paraId="616505B0" w14:textId="19F26B9C" w:rsidR="0070631A" w:rsidRDefault="0070631A">
      <w:pPr>
        <w:pStyle w:val="TOC2"/>
        <w:tabs>
          <w:tab w:val="left" w:pos="960"/>
          <w:tab w:val="right" w:leader="dot" w:pos="9016"/>
        </w:tabs>
        <w:rPr>
          <w:rFonts w:eastAsiaTheme="minorEastAsia"/>
          <w:noProof/>
          <w:lang w:eastAsia="en-IN" w:bidi="ar-SA"/>
        </w:rPr>
      </w:pPr>
      <w:hyperlink w:anchor="_Toc225781092" w:history="1">
        <w:r w:rsidRPr="007375C9">
          <w:rPr>
            <w:rStyle w:val="Hyperlink"/>
            <w:rFonts w:ascii="Arial" w:hAnsi="Arial" w:cs="Arial"/>
            <w:noProof/>
          </w:rPr>
          <w:t>6.6</w:t>
        </w:r>
        <w:r>
          <w:rPr>
            <w:rFonts w:eastAsiaTheme="minorEastAsia"/>
            <w:noProof/>
            <w:lang w:eastAsia="en-IN" w:bidi="ar-SA"/>
          </w:rPr>
          <w:tab/>
        </w:r>
        <w:r w:rsidRPr="007375C9">
          <w:rPr>
            <w:rStyle w:val="Hyperlink"/>
            <w:rFonts w:ascii="Arial" w:hAnsi="Arial" w:cs="Arial"/>
            <w:noProof/>
          </w:rPr>
          <w:t>Costing &amp; Profitability Rule Engine</w:t>
        </w:r>
        <w:r>
          <w:rPr>
            <w:noProof/>
            <w:webHidden/>
          </w:rPr>
          <w:tab/>
        </w:r>
        <w:r>
          <w:rPr>
            <w:noProof/>
            <w:webHidden/>
          </w:rPr>
          <w:fldChar w:fldCharType="begin"/>
        </w:r>
        <w:r>
          <w:rPr>
            <w:noProof/>
            <w:webHidden/>
          </w:rPr>
          <w:instrText xml:space="preserve"> PAGEREF _Toc225781092 \h </w:instrText>
        </w:r>
        <w:r>
          <w:rPr>
            <w:noProof/>
            <w:webHidden/>
          </w:rPr>
        </w:r>
        <w:r>
          <w:rPr>
            <w:noProof/>
            <w:webHidden/>
          </w:rPr>
          <w:fldChar w:fldCharType="separate"/>
        </w:r>
        <w:r>
          <w:rPr>
            <w:noProof/>
            <w:webHidden/>
          </w:rPr>
          <w:t>26</w:t>
        </w:r>
        <w:r>
          <w:rPr>
            <w:noProof/>
            <w:webHidden/>
          </w:rPr>
          <w:fldChar w:fldCharType="end"/>
        </w:r>
      </w:hyperlink>
    </w:p>
    <w:p w14:paraId="7B98109E" w14:textId="0197322B" w:rsidR="0070631A" w:rsidRDefault="0070631A">
      <w:pPr>
        <w:pStyle w:val="TOC2"/>
        <w:tabs>
          <w:tab w:val="left" w:pos="960"/>
          <w:tab w:val="right" w:leader="dot" w:pos="9016"/>
        </w:tabs>
        <w:rPr>
          <w:rFonts w:eastAsiaTheme="minorEastAsia"/>
          <w:noProof/>
          <w:lang w:eastAsia="en-IN" w:bidi="ar-SA"/>
        </w:rPr>
      </w:pPr>
      <w:hyperlink w:anchor="_Toc225781093" w:history="1">
        <w:r w:rsidRPr="007375C9">
          <w:rPr>
            <w:rStyle w:val="Hyperlink"/>
            <w:rFonts w:ascii="Arial" w:hAnsi="Arial" w:cs="Arial"/>
            <w:noProof/>
          </w:rPr>
          <w:t>6.7</w:t>
        </w:r>
        <w:r>
          <w:rPr>
            <w:rFonts w:eastAsiaTheme="minorEastAsia"/>
            <w:noProof/>
            <w:lang w:eastAsia="en-IN" w:bidi="ar-SA"/>
          </w:rPr>
          <w:tab/>
        </w:r>
        <w:r w:rsidRPr="007375C9">
          <w:rPr>
            <w:rStyle w:val="Hyperlink"/>
            <w:rFonts w:ascii="Arial" w:hAnsi="Arial" w:cs="Arial"/>
            <w:noProof/>
          </w:rPr>
          <w:t>Budgeting &amp; Financial Approvals</w:t>
        </w:r>
        <w:r>
          <w:rPr>
            <w:noProof/>
            <w:webHidden/>
          </w:rPr>
          <w:tab/>
        </w:r>
        <w:r>
          <w:rPr>
            <w:noProof/>
            <w:webHidden/>
          </w:rPr>
          <w:fldChar w:fldCharType="begin"/>
        </w:r>
        <w:r>
          <w:rPr>
            <w:noProof/>
            <w:webHidden/>
          </w:rPr>
          <w:instrText xml:space="preserve"> PAGEREF _Toc225781093 \h </w:instrText>
        </w:r>
        <w:r>
          <w:rPr>
            <w:noProof/>
            <w:webHidden/>
          </w:rPr>
        </w:r>
        <w:r>
          <w:rPr>
            <w:noProof/>
            <w:webHidden/>
          </w:rPr>
          <w:fldChar w:fldCharType="separate"/>
        </w:r>
        <w:r>
          <w:rPr>
            <w:noProof/>
            <w:webHidden/>
          </w:rPr>
          <w:t>26</w:t>
        </w:r>
        <w:r>
          <w:rPr>
            <w:noProof/>
            <w:webHidden/>
          </w:rPr>
          <w:fldChar w:fldCharType="end"/>
        </w:r>
      </w:hyperlink>
    </w:p>
    <w:p w14:paraId="13C27BE1" w14:textId="74F29176" w:rsidR="0070631A" w:rsidRDefault="0070631A">
      <w:pPr>
        <w:pStyle w:val="TOC2"/>
        <w:tabs>
          <w:tab w:val="left" w:pos="960"/>
          <w:tab w:val="right" w:leader="dot" w:pos="9016"/>
        </w:tabs>
        <w:rPr>
          <w:rFonts w:eastAsiaTheme="minorEastAsia"/>
          <w:noProof/>
          <w:lang w:eastAsia="en-IN" w:bidi="ar-SA"/>
        </w:rPr>
      </w:pPr>
      <w:hyperlink w:anchor="_Toc225781094" w:history="1">
        <w:r w:rsidRPr="007375C9">
          <w:rPr>
            <w:rStyle w:val="Hyperlink"/>
            <w:rFonts w:ascii="Arial" w:hAnsi="Arial" w:cs="Arial"/>
            <w:noProof/>
          </w:rPr>
          <w:t>6.8</w:t>
        </w:r>
        <w:r>
          <w:rPr>
            <w:rFonts w:eastAsiaTheme="minorEastAsia"/>
            <w:noProof/>
            <w:lang w:eastAsia="en-IN" w:bidi="ar-SA"/>
          </w:rPr>
          <w:tab/>
        </w:r>
        <w:r w:rsidRPr="007375C9">
          <w:rPr>
            <w:rStyle w:val="Hyperlink"/>
            <w:rFonts w:ascii="Arial" w:hAnsi="Arial" w:cs="Arial"/>
            <w:noProof/>
          </w:rPr>
          <w:t>Configurable Reporting &amp; Audit</w:t>
        </w:r>
        <w:r>
          <w:rPr>
            <w:noProof/>
            <w:webHidden/>
          </w:rPr>
          <w:tab/>
        </w:r>
        <w:r>
          <w:rPr>
            <w:noProof/>
            <w:webHidden/>
          </w:rPr>
          <w:fldChar w:fldCharType="begin"/>
        </w:r>
        <w:r>
          <w:rPr>
            <w:noProof/>
            <w:webHidden/>
          </w:rPr>
          <w:instrText xml:space="preserve"> PAGEREF _Toc225781094 \h </w:instrText>
        </w:r>
        <w:r>
          <w:rPr>
            <w:noProof/>
            <w:webHidden/>
          </w:rPr>
        </w:r>
        <w:r>
          <w:rPr>
            <w:noProof/>
            <w:webHidden/>
          </w:rPr>
          <w:fldChar w:fldCharType="separate"/>
        </w:r>
        <w:r>
          <w:rPr>
            <w:noProof/>
            <w:webHidden/>
          </w:rPr>
          <w:t>26</w:t>
        </w:r>
        <w:r>
          <w:rPr>
            <w:noProof/>
            <w:webHidden/>
          </w:rPr>
          <w:fldChar w:fldCharType="end"/>
        </w:r>
      </w:hyperlink>
    </w:p>
    <w:p w14:paraId="27173198" w14:textId="17D155DC" w:rsidR="0070631A" w:rsidRDefault="0070631A">
      <w:pPr>
        <w:pStyle w:val="TOC1"/>
        <w:tabs>
          <w:tab w:val="left" w:pos="480"/>
          <w:tab w:val="right" w:leader="dot" w:pos="9016"/>
        </w:tabs>
        <w:rPr>
          <w:rFonts w:eastAsiaTheme="minorEastAsia"/>
          <w:noProof/>
          <w:lang w:eastAsia="en-IN" w:bidi="ar-SA"/>
        </w:rPr>
      </w:pPr>
      <w:hyperlink w:anchor="_Toc225781095" w:history="1">
        <w:r w:rsidRPr="007375C9">
          <w:rPr>
            <w:rStyle w:val="Hyperlink"/>
            <w:rFonts w:ascii="Arial" w:hAnsi="Arial" w:cs="Arial"/>
            <w:noProof/>
          </w:rPr>
          <w:t>7</w:t>
        </w:r>
        <w:r>
          <w:rPr>
            <w:rFonts w:eastAsiaTheme="minorEastAsia"/>
            <w:noProof/>
            <w:lang w:eastAsia="en-IN" w:bidi="ar-SA"/>
          </w:rPr>
          <w:tab/>
        </w:r>
        <w:r w:rsidRPr="007375C9">
          <w:rPr>
            <w:rStyle w:val="Hyperlink"/>
            <w:rFonts w:ascii="Arial" w:hAnsi="Arial" w:cs="Arial"/>
            <w:noProof/>
          </w:rPr>
          <w:t>Business Rules:</w:t>
        </w:r>
        <w:r>
          <w:rPr>
            <w:noProof/>
            <w:webHidden/>
          </w:rPr>
          <w:tab/>
        </w:r>
        <w:r>
          <w:rPr>
            <w:noProof/>
            <w:webHidden/>
          </w:rPr>
          <w:fldChar w:fldCharType="begin"/>
        </w:r>
        <w:r>
          <w:rPr>
            <w:noProof/>
            <w:webHidden/>
          </w:rPr>
          <w:instrText xml:space="preserve"> PAGEREF _Toc225781095 \h </w:instrText>
        </w:r>
        <w:r>
          <w:rPr>
            <w:noProof/>
            <w:webHidden/>
          </w:rPr>
        </w:r>
        <w:r>
          <w:rPr>
            <w:noProof/>
            <w:webHidden/>
          </w:rPr>
          <w:fldChar w:fldCharType="separate"/>
        </w:r>
        <w:r>
          <w:rPr>
            <w:noProof/>
            <w:webHidden/>
          </w:rPr>
          <w:t>27</w:t>
        </w:r>
        <w:r>
          <w:rPr>
            <w:noProof/>
            <w:webHidden/>
          </w:rPr>
          <w:fldChar w:fldCharType="end"/>
        </w:r>
      </w:hyperlink>
    </w:p>
    <w:p w14:paraId="3FD6594E" w14:textId="6D098D06" w:rsidR="0070631A" w:rsidRDefault="0070631A">
      <w:pPr>
        <w:pStyle w:val="TOC2"/>
        <w:tabs>
          <w:tab w:val="left" w:pos="960"/>
          <w:tab w:val="right" w:leader="dot" w:pos="9016"/>
        </w:tabs>
        <w:rPr>
          <w:rFonts w:eastAsiaTheme="minorEastAsia"/>
          <w:noProof/>
          <w:lang w:eastAsia="en-IN" w:bidi="ar-SA"/>
        </w:rPr>
      </w:pPr>
      <w:hyperlink w:anchor="_Toc225781096" w:history="1">
        <w:r w:rsidRPr="007375C9">
          <w:rPr>
            <w:rStyle w:val="Hyperlink"/>
            <w:rFonts w:ascii="Arial" w:hAnsi="Arial" w:cs="Arial"/>
            <w:noProof/>
          </w:rPr>
          <w:t>7.1</w:t>
        </w:r>
        <w:r>
          <w:rPr>
            <w:rFonts w:eastAsiaTheme="minorEastAsia"/>
            <w:noProof/>
            <w:lang w:eastAsia="en-IN" w:bidi="ar-SA"/>
          </w:rPr>
          <w:tab/>
        </w:r>
        <w:r w:rsidRPr="007375C9">
          <w:rPr>
            <w:rStyle w:val="Hyperlink"/>
            <w:rFonts w:ascii="Arial" w:hAnsi="Arial" w:cs="Arial"/>
            <w:noProof/>
          </w:rPr>
          <w:t>CRM &amp; Sales Governance</w:t>
        </w:r>
        <w:r>
          <w:rPr>
            <w:noProof/>
            <w:webHidden/>
          </w:rPr>
          <w:tab/>
        </w:r>
        <w:r>
          <w:rPr>
            <w:noProof/>
            <w:webHidden/>
          </w:rPr>
          <w:fldChar w:fldCharType="begin"/>
        </w:r>
        <w:r>
          <w:rPr>
            <w:noProof/>
            <w:webHidden/>
          </w:rPr>
          <w:instrText xml:space="preserve"> PAGEREF _Toc225781096 \h </w:instrText>
        </w:r>
        <w:r>
          <w:rPr>
            <w:noProof/>
            <w:webHidden/>
          </w:rPr>
        </w:r>
        <w:r>
          <w:rPr>
            <w:noProof/>
            <w:webHidden/>
          </w:rPr>
          <w:fldChar w:fldCharType="separate"/>
        </w:r>
        <w:r>
          <w:rPr>
            <w:noProof/>
            <w:webHidden/>
          </w:rPr>
          <w:t>27</w:t>
        </w:r>
        <w:r>
          <w:rPr>
            <w:noProof/>
            <w:webHidden/>
          </w:rPr>
          <w:fldChar w:fldCharType="end"/>
        </w:r>
      </w:hyperlink>
    </w:p>
    <w:p w14:paraId="1D2CCAF2" w14:textId="5B8028CC" w:rsidR="0070631A" w:rsidRDefault="0070631A">
      <w:pPr>
        <w:pStyle w:val="TOC2"/>
        <w:tabs>
          <w:tab w:val="left" w:pos="960"/>
          <w:tab w:val="right" w:leader="dot" w:pos="9016"/>
        </w:tabs>
        <w:rPr>
          <w:rFonts w:eastAsiaTheme="minorEastAsia"/>
          <w:noProof/>
          <w:lang w:eastAsia="en-IN" w:bidi="ar-SA"/>
        </w:rPr>
      </w:pPr>
      <w:hyperlink w:anchor="_Toc225781097" w:history="1">
        <w:r w:rsidRPr="007375C9">
          <w:rPr>
            <w:rStyle w:val="Hyperlink"/>
            <w:rFonts w:ascii="Arial" w:hAnsi="Arial" w:cs="Arial"/>
            <w:noProof/>
          </w:rPr>
          <w:t>7.2</w:t>
        </w:r>
        <w:r>
          <w:rPr>
            <w:rFonts w:eastAsiaTheme="minorEastAsia"/>
            <w:noProof/>
            <w:lang w:eastAsia="en-IN" w:bidi="ar-SA"/>
          </w:rPr>
          <w:tab/>
        </w:r>
        <w:r w:rsidRPr="007375C9">
          <w:rPr>
            <w:rStyle w:val="Hyperlink"/>
            <w:rFonts w:ascii="Arial" w:hAnsi="Arial" w:cs="Arial"/>
            <w:noProof/>
          </w:rPr>
          <w:t>Hiring Contract &amp; Hierarchy Rules</w:t>
        </w:r>
        <w:r>
          <w:rPr>
            <w:noProof/>
            <w:webHidden/>
          </w:rPr>
          <w:tab/>
        </w:r>
        <w:r>
          <w:rPr>
            <w:noProof/>
            <w:webHidden/>
          </w:rPr>
          <w:fldChar w:fldCharType="begin"/>
        </w:r>
        <w:r>
          <w:rPr>
            <w:noProof/>
            <w:webHidden/>
          </w:rPr>
          <w:instrText xml:space="preserve"> PAGEREF _Toc225781097 \h </w:instrText>
        </w:r>
        <w:r>
          <w:rPr>
            <w:noProof/>
            <w:webHidden/>
          </w:rPr>
        </w:r>
        <w:r>
          <w:rPr>
            <w:noProof/>
            <w:webHidden/>
          </w:rPr>
          <w:fldChar w:fldCharType="separate"/>
        </w:r>
        <w:r>
          <w:rPr>
            <w:noProof/>
            <w:webHidden/>
          </w:rPr>
          <w:t>27</w:t>
        </w:r>
        <w:r>
          <w:rPr>
            <w:noProof/>
            <w:webHidden/>
          </w:rPr>
          <w:fldChar w:fldCharType="end"/>
        </w:r>
      </w:hyperlink>
    </w:p>
    <w:p w14:paraId="5A7275F0" w14:textId="3D4D716B" w:rsidR="0070631A" w:rsidRDefault="0070631A">
      <w:pPr>
        <w:pStyle w:val="TOC2"/>
        <w:tabs>
          <w:tab w:val="left" w:pos="960"/>
          <w:tab w:val="right" w:leader="dot" w:pos="9016"/>
        </w:tabs>
        <w:rPr>
          <w:rFonts w:eastAsiaTheme="minorEastAsia"/>
          <w:noProof/>
          <w:lang w:eastAsia="en-IN" w:bidi="ar-SA"/>
        </w:rPr>
      </w:pPr>
      <w:hyperlink w:anchor="_Toc225781098" w:history="1">
        <w:r w:rsidRPr="007375C9">
          <w:rPr>
            <w:rStyle w:val="Hyperlink"/>
            <w:rFonts w:ascii="Arial" w:hAnsi="Arial" w:cs="Arial"/>
            <w:noProof/>
          </w:rPr>
          <w:t>7.3</w:t>
        </w:r>
        <w:r>
          <w:rPr>
            <w:rFonts w:eastAsiaTheme="minorEastAsia"/>
            <w:noProof/>
            <w:lang w:eastAsia="en-IN" w:bidi="ar-SA"/>
          </w:rPr>
          <w:tab/>
        </w:r>
        <w:r w:rsidRPr="007375C9">
          <w:rPr>
            <w:rStyle w:val="Hyperlink"/>
            <w:rFonts w:ascii="Arial" w:hAnsi="Arial" w:cs="Arial"/>
            <w:noProof/>
          </w:rPr>
          <w:t>Operational Execution &amp; Fuel Governance</w:t>
        </w:r>
        <w:r>
          <w:rPr>
            <w:noProof/>
            <w:webHidden/>
          </w:rPr>
          <w:tab/>
        </w:r>
        <w:r>
          <w:rPr>
            <w:noProof/>
            <w:webHidden/>
          </w:rPr>
          <w:fldChar w:fldCharType="begin"/>
        </w:r>
        <w:r>
          <w:rPr>
            <w:noProof/>
            <w:webHidden/>
          </w:rPr>
          <w:instrText xml:space="preserve"> PAGEREF _Toc225781098 \h </w:instrText>
        </w:r>
        <w:r>
          <w:rPr>
            <w:noProof/>
            <w:webHidden/>
          </w:rPr>
        </w:r>
        <w:r>
          <w:rPr>
            <w:noProof/>
            <w:webHidden/>
          </w:rPr>
          <w:fldChar w:fldCharType="separate"/>
        </w:r>
        <w:r>
          <w:rPr>
            <w:noProof/>
            <w:webHidden/>
          </w:rPr>
          <w:t>27</w:t>
        </w:r>
        <w:r>
          <w:rPr>
            <w:noProof/>
            <w:webHidden/>
          </w:rPr>
          <w:fldChar w:fldCharType="end"/>
        </w:r>
      </w:hyperlink>
    </w:p>
    <w:p w14:paraId="742351B9" w14:textId="5A89D501" w:rsidR="0070631A" w:rsidRDefault="0070631A">
      <w:pPr>
        <w:pStyle w:val="TOC2"/>
        <w:tabs>
          <w:tab w:val="left" w:pos="960"/>
          <w:tab w:val="right" w:leader="dot" w:pos="9016"/>
        </w:tabs>
        <w:rPr>
          <w:rFonts w:eastAsiaTheme="minorEastAsia"/>
          <w:noProof/>
          <w:lang w:eastAsia="en-IN" w:bidi="ar-SA"/>
        </w:rPr>
      </w:pPr>
      <w:hyperlink w:anchor="_Toc225781099" w:history="1">
        <w:r w:rsidRPr="007375C9">
          <w:rPr>
            <w:rStyle w:val="Hyperlink"/>
            <w:rFonts w:ascii="Arial" w:hAnsi="Arial" w:cs="Arial"/>
            <w:noProof/>
          </w:rPr>
          <w:t>7.4</w:t>
        </w:r>
        <w:r>
          <w:rPr>
            <w:rFonts w:eastAsiaTheme="minorEastAsia"/>
            <w:noProof/>
            <w:lang w:eastAsia="en-IN" w:bidi="ar-SA"/>
          </w:rPr>
          <w:tab/>
        </w:r>
        <w:r w:rsidRPr="007375C9">
          <w:rPr>
            <w:rStyle w:val="Hyperlink"/>
            <w:rFonts w:ascii="Arial" w:hAnsi="Arial" w:cs="Arial"/>
            <w:noProof/>
          </w:rPr>
          <w:t>Billing &amp; Financial Logic</w:t>
        </w:r>
        <w:r>
          <w:rPr>
            <w:noProof/>
            <w:webHidden/>
          </w:rPr>
          <w:tab/>
        </w:r>
        <w:r>
          <w:rPr>
            <w:noProof/>
            <w:webHidden/>
          </w:rPr>
          <w:fldChar w:fldCharType="begin"/>
        </w:r>
        <w:r>
          <w:rPr>
            <w:noProof/>
            <w:webHidden/>
          </w:rPr>
          <w:instrText xml:space="preserve"> PAGEREF _Toc225781099 \h </w:instrText>
        </w:r>
        <w:r>
          <w:rPr>
            <w:noProof/>
            <w:webHidden/>
          </w:rPr>
        </w:r>
        <w:r>
          <w:rPr>
            <w:noProof/>
            <w:webHidden/>
          </w:rPr>
          <w:fldChar w:fldCharType="separate"/>
        </w:r>
        <w:r>
          <w:rPr>
            <w:noProof/>
            <w:webHidden/>
          </w:rPr>
          <w:t>28</w:t>
        </w:r>
        <w:r>
          <w:rPr>
            <w:noProof/>
            <w:webHidden/>
          </w:rPr>
          <w:fldChar w:fldCharType="end"/>
        </w:r>
      </w:hyperlink>
    </w:p>
    <w:p w14:paraId="0A0328BC" w14:textId="23015A23" w:rsidR="0070631A" w:rsidRDefault="0070631A">
      <w:pPr>
        <w:pStyle w:val="TOC2"/>
        <w:tabs>
          <w:tab w:val="left" w:pos="960"/>
          <w:tab w:val="right" w:leader="dot" w:pos="9016"/>
        </w:tabs>
        <w:rPr>
          <w:rFonts w:eastAsiaTheme="minorEastAsia"/>
          <w:noProof/>
          <w:lang w:eastAsia="en-IN" w:bidi="ar-SA"/>
        </w:rPr>
      </w:pPr>
      <w:hyperlink w:anchor="_Toc225781100" w:history="1">
        <w:r w:rsidRPr="007375C9">
          <w:rPr>
            <w:rStyle w:val="Hyperlink"/>
            <w:rFonts w:ascii="Arial" w:hAnsi="Arial" w:cs="Arial"/>
            <w:noProof/>
          </w:rPr>
          <w:t>7.5</w:t>
        </w:r>
        <w:r>
          <w:rPr>
            <w:rFonts w:eastAsiaTheme="minorEastAsia"/>
            <w:noProof/>
            <w:lang w:eastAsia="en-IN" w:bidi="ar-SA"/>
          </w:rPr>
          <w:tab/>
        </w:r>
        <w:r w:rsidRPr="007375C9">
          <w:rPr>
            <w:rStyle w:val="Hyperlink"/>
            <w:rFonts w:ascii="Arial" w:hAnsi="Arial" w:cs="Arial"/>
            <w:noProof/>
          </w:rPr>
          <w:t>Compliance &amp; Statutory Controls</w:t>
        </w:r>
        <w:r>
          <w:rPr>
            <w:noProof/>
            <w:webHidden/>
          </w:rPr>
          <w:tab/>
        </w:r>
        <w:r>
          <w:rPr>
            <w:noProof/>
            <w:webHidden/>
          </w:rPr>
          <w:fldChar w:fldCharType="begin"/>
        </w:r>
        <w:r>
          <w:rPr>
            <w:noProof/>
            <w:webHidden/>
          </w:rPr>
          <w:instrText xml:space="preserve"> PAGEREF _Toc225781100 \h </w:instrText>
        </w:r>
        <w:r>
          <w:rPr>
            <w:noProof/>
            <w:webHidden/>
          </w:rPr>
        </w:r>
        <w:r>
          <w:rPr>
            <w:noProof/>
            <w:webHidden/>
          </w:rPr>
          <w:fldChar w:fldCharType="separate"/>
        </w:r>
        <w:r>
          <w:rPr>
            <w:noProof/>
            <w:webHidden/>
          </w:rPr>
          <w:t>28</w:t>
        </w:r>
        <w:r>
          <w:rPr>
            <w:noProof/>
            <w:webHidden/>
          </w:rPr>
          <w:fldChar w:fldCharType="end"/>
        </w:r>
      </w:hyperlink>
    </w:p>
    <w:p w14:paraId="363E77F5" w14:textId="411FC2C2" w:rsidR="0070631A" w:rsidRDefault="0070631A">
      <w:pPr>
        <w:pStyle w:val="TOC2"/>
        <w:tabs>
          <w:tab w:val="left" w:pos="960"/>
          <w:tab w:val="right" w:leader="dot" w:pos="9016"/>
        </w:tabs>
        <w:rPr>
          <w:rFonts w:eastAsiaTheme="minorEastAsia"/>
          <w:noProof/>
          <w:lang w:eastAsia="en-IN" w:bidi="ar-SA"/>
        </w:rPr>
      </w:pPr>
      <w:hyperlink w:anchor="_Toc225781101" w:history="1">
        <w:r w:rsidRPr="007375C9">
          <w:rPr>
            <w:rStyle w:val="Hyperlink"/>
            <w:rFonts w:ascii="Arial" w:hAnsi="Arial" w:cs="Arial"/>
            <w:noProof/>
          </w:rPr>
          <w:t>7.6</w:t>
        </w:r>
        <w:r>
          <w:rPr>
            <w:rFonts w:eastAsiaTheme="minorEastAsia"/>
            <w:noProof/>
            <w:lang w:eastAsia="en-IN" w:bidi="ar-SA"/>
          </w:rPr>
          <w:tab/>
        </w:r>
        <w:r w:rsidRPr="007375C9">
          <w:rPr>
            <w:rStyle w:val="Hyperlink"/>
            <w:rFonts w:ascii="Arial" w:hAnsi="Arial" w:cs="Arial"/>
            <w:noProof/>
          </w:rPr>
          <w:t>Equipment Maintenance &amp; Assets</w:t>
        </w:r>
        <w:r>
          <w:rPr>
            <w:noProof/>
            <w:webHidden/>
          </w:rPr>
          <w:tab/>
        </w:r>
        <w:r>
          <w:rPr>
            <w:noProof/>
            <w:webHidden/>
          </w:rPr>
          <w:fldChar w:fldCharType="begin"/>
        </w:r>
        <w:r>
          <w:rPr>
            <w:noProof/>
            <w:webHidden/>
          </w:rPr>
          <w:instrText xml:space="preserve"> PAGEREF _Toc225781101 \h </w:instrText>
        </w:r>
        <w:r>
          <w:rPr>
            <w:noProof/>
            <w:webHidden/>
          </w:rPr>
        </w:r>
        <w:r>
          <w:rPr>
            <w:noProof/>
            <w:webHidden/>
          </w:rPr>
          <w:fldChar w:fldCharType="separate"/>
        </w:r>
        <w:r>
          <w:rPr>
            <w:noProof/>
            <w:webHidden/>
          </w:rPr>
          <w:t>29</w:t>
        </w:r>
        <w:r>
          <w:rPr>
            <w:noProof/>
            <w:webHidden/>
          </w:rPr>
          <w:fldChar w:fldCharType="end"/>
        </w:r>
      </w:hyperlink>
    </w:p>
    <w:p w14:paraId="158CCCAC" w14:textId="05C6F49E" w:rsidR="0070631A" w:rsidRDefault="0070631A">
      <w:pPr>
        <w:pStyle w:val="TOC1"/>
        <w:tabs>
          <w:tab w:val="left" w:pos="480"/>
          <w:tab w:val="right" w:leader="dot" w:pos="9016"/>
        </w:tabs>
        <w:rPr>
          <w:rFonts w:eastAsiaTheme="minorEastAsia"/>
          <w:noProof/>
          <w:lang w:eastAsia="en-IN" w:bidi="ar-SA"/>
        </w:rPr>
      </w:pPr>
      <w:hyperlink w:anchor="_Toc225781102" w:history="1">
        <w:r w:rsidRPr="007375C9">
          <w:rPr>
            <w:rStyle w:val="Hyperlink"/>
            <w:rFonts w:ascii="Arial" w:hAnsi="Arial" w:cs="Arial"/>
            <w:noProof/>
          </w:rPr>
          <w:t>8</w:t>
        </w:r>
        <w:r>
          <w:rPr>
            <w:rFonts w:eastAsiaTheme="minorEastAsia"/>
            <w:noProof/>
            <w:lang w:eastAsia="en-IN" w:bidi="ar-SA"/>
          </w:rPr>
          <w:tab/>
        </w:r>
        <w:r w:rsidRPr="007375C9">
          <w:rPr>
            <w:rStyle w:val="Hyperlink"/>
            <w:rFonts w:ascii="Arial" w:hAnsi="Arial" w:cs="Arial"/>
            <w:noProof/>
          </w:rPr>
          <w:t>Controls:</w:t>
        </w:r>
        <w:r>
          <w:rPr>
            <w:noProof/>
            <w:webHidden/>
          </w:rPr>
          <w:tab/>
        </w:r>
        <w:r>
          <w:rPr>
            <w:noProof/>
            <w:webHidden/>
          </w:rPr>
          <w:fldChar w:fldCharType="begin"/>
        </w:r>
        <w:r>
          <w:rPr>
            <w:noProof/>
            <w:webHidden/>
          </w:rPr>
          <w:instrText xml:space="preserve"> PAGEREF _Toc225781102 \h </w:instrText>
        </w:r>
        <w:r>
          <w:rPr>
            <w:noProof/>
            <w:webHidden/>
          </w:rPr>
        </w:r>
        <w:r>
          <w:rPr>
            <w:noProof/>
            <w:webHidden/>
          </w:rPr>
          <w:fldChar w:fldCharType="separate"/>
        </w:r>
        <w:r>
          <w:rPr>
            <w:noProof/>
            <w:webHidden/>
          </w:rPr>
          <w:t>29</w:t>
        </w:r>
        <w:r>
          <w:rPr>
            <w:noProof/>
            <w:webHidden/>
          </w:rPr>
          <w:fldChar w:fldCharType="end"/>
        </w:r>
      </w:hyperlink>
    </w:p>
    <w:p w14:paraId="55948DB8" w14:textId="54C559A2" w:rsidR="0070631A" w:rsidRDefault="0070631A">
      <w:pPr>
        <w:pStyle w:val="TOC2"/>
        <w:tabs>
          <w:tab w:val="left" w:pos="960"/>
          <w:tab w:val="right" w:leader="dot" w:pos="9016"/>
        </w:tabs>
        <w:rPr>
          <w:rFonts w:eastAsiaTheme="minorEastAsia"/>
          <w:noProof/>
          <w:lang w:eastAsia="en-IN" w:bidi="ar-SA"/>
        </w:rPr>
      </w:pPr>
      <w:hyperlink w:anchor="_Toc225781103" w:history="1">
        <w:r w:rsidRPr="007375C9">
          <w:rPr>
            <w:rStyle w:val="Hyperlink"/>
            <w:rFonts w:ascii="Arial" w:hAnsi="Arial" w:cs="Arial"/>
            <w:noProof/>
          </w:rPr>
          <w:t>8.1</w:t>
        </w:r>
        <w:r>
          <w:rPr>
            <w:rFonts w:eastAsiaTheme="minorEastAsia"/>
            <w:noProof/>
            <w:lang w:eastAsia="en-IN" w:bidi="ar-SA"/>
          </w:rPr>
          <w:tab/>
        </w:r>
        <w:r w:rsidRPr="007375C9">
          <w:rPr>
            <w:rStyle w:val="Hyperlink"/>
            <w:rFonts w:ascii="Arial" w:hAnsi="Arial" w:cs="Arial"/>
            <w:noProof/>
          </w:rPr>
          <w:t>Hard Gating Controls (Prevention)</w:t>
        </w:r>
        <w:r>
          <w:rPr>
            <w:noProof/>
            <w:webHidden/>
          </w:rPr>
          <w:tab/>
        </w:r>
        <w:r>
          <w:rPr>
            <w:noProof/>
            <w:webHidden/>
          </w:rPr>
          <w:fldChar w:fldCharType="begin"/>
        </w:r>
        <w:r>
          <w:rPr>
            <w:noProof/>
            <w:webHidden/>
          </w:rPr>
          <w:instrText xml:space="preserve"> PAGEREF _Toc225781103 \h </w:instrText>
        </w:r>
        <w:r>
          <w:rPr>
            <w:noProof/>
            <w:webHidden/>
          </w:rPr>
        </w:r>
        <w:r>
          <w:rPr>
            <w:noProof/>
            <w:webHidden/>
          </w:rPr>
          <w:fldChar w:fldCharType="separate"/>
        </w:r>
        <w:r>
          <w:rPr>
            <w:noProof/>
            <w:webHidden/>
          </w:rPr>
          <w:t>29</w:t>
        </w:r>
        <w:r>
          <w:rPr>
            <w:noProof/>
            <w:webHidden/>
          </w:rPr>
          <w:fldChar w:fldCharType="end"/>
        </w:r>
      </w:hyperlink>
    </w:p>
    <w:p w14:paraId="3F0D9E44" w14:textId="23D50FEC" w:rsidR="0070631A" w:rsidRDefault="0070631A">
      <w:pPr>
        <w:pStyle w:val="TOC2"/>
        <w:tabs>
          <w:tab w:val="left" w:pos="960"/>
          <w:tab w:val="right" w:leader="dot" w:pos="9016"/>
        </w:tabs>
        <w:rPr>
          <w:rFonts w:eastAsiaTheme="minorEastAsia"/>
          <w:noProof/>
          <w:lang w:eastAsia="en-IN" w:bidi="ar-SA"/>
        </w:rPr>
      </w:pPr>
      <w:hyperlink w:anchor="_Toc225781104" w:history="1">
        <w:r w:rsidRPr="007375C9">
          <w:rPr>
            <w:rStyle w:val="Hyperlink"/>
            <w:rFonts w:ascii="Arial" w:hAnsi="Arial" w:cs="Arial"/>
            <w:noProof/>
          </w:rPr>
          <w:t>8.2</w:t>
        </w:r>
        <w:r>
          <w:rPr>
            <w:rFonts w:eastAsiaTheme="minorEastAsia"/>
            <w:noProof/>
            <w:lang w:eastAsia="en-IN" w:bidi="ar-SA"/>
          </w:rPr>
          <w:tab/>
        </w:r>
        <w:r w:rsidRPr="007375C9">
          <w:rPr>
            <w:rStyle w:val="Hyperlink"/>
            <w:rFonts w:ascii="Arial" w:hAnsi="Arial" w:cs="Arial"/>
            <w:noProof/>
          </w:rPr>
          <w:t>Monitoring &amp; Risk Warnings (Early Warning System)</w:t>
        </w:r>
        <w:r>
          <w:rPr>
            <w:noProof/>
            <w:webHidden/>
          </w:rPr>
          <w:tab/>
        </w:r>
        <w:r>
          <w:rPr>
            <w:noProof/>
            <w:webHidden/>
          </w:rPr>
          <w:fldChar w:fldCharType="begin"/>
        </w:r>
        <w:r>
          <w:rPr>
            <w:noProof/>
            <w:webHidden/>
          </w:rPr>
          <w:instrText xml:space="preserve"> PAGEREF _Toc225781104 \h </w:instrText>
        </w:r>
        <w:r>
          <w:rPr>
            <w:noProof/>
            <w:webHidden/>
          </w:rPr>
        </w:r>
        <w:r>
          <w:rPr>
            <w:noProof/>
            <w:webHidden/>
          </w:rPr>
          <w:fldChar w:fldCharType="separate"/>
        </w:r>
        <w:r>
          <w:rPr>
            <w:noProof/>
            <w:webHidden/>
          </w:rPr>
          <w:t>30</w:t>
        </w:r>
        <w:r>
          <w:rPr>
            <w:noProof/>
            <w:webHidden/>
          </w:rPr>
          <w:fldChar w:fldCharType="end"/>
        </w:r>
      </w:hyperlink>
    </w:p>
    <w:p w14:paraId="087D690E" w14:textId="401EBE40" w:rsidR="0070631A" w:rsidRDefault="0070631A">
      <w:pPr>
        <w:pStyle w:val="TOC2"/>
        <w:tabs>
          <w:tab w:val="left" w:pos="960"/>
          <w:tab w:val="right" w:leader="dot" w:pos="9016"/>
        </w:tabs>
        <w:rPr>
          <w:rFonts w:eastAsiaTheme="minorEastAsia"/>
          <w:noProof/>
          <w:lang w:eastAsia="en-IN" w:bidi="ar-SA"/>
        </w:rPr>
      </w:pPr>
      <w:hyperlink w:anchor="_Toc225781105" w:history="1">
        <w:r w:rsidRPr="007375C9">
          <w:rPr>
            <w:rStyle w:val="Hyperlink"/>
            <w:rFonts w:ascii="Arial" w:hAnsi="Arial" w:cs="Arial"/>
            <w:noProof/>
          </w:rPr>
          <w:t>8.3</w:t>
        </w:r>
        <w:r>
          <w:rPr>
            <w:rFonts w:eastAsiaTheme="minorEastAsia"/>
            <w:noProof/>
            <w:lang w:eastAsia="en-IN" w:bidi="ar-SA"/>
          </w:rPr>
          <w:tab/>
        </w:r>
        <w:r w:rsidRPr="007375C9">
          <w:rPr>
            <w:rStyle w:val="Hyperlink"/>
            <w:rFonts w:ascii="Arial" w:hAnsi="Arial" w:cs="Arial"/>
            <w:noProof/>
          </w:rPr>
          <w:t>Validation &amp; Reconciliation Controls</w:t>
        </w:r>
        <w:r>
          <w:rPr>
            <w:noProof/>
            <w:webHidden/>
          </w:rPr>
          <w:tab/>
        </w:r>
        <w:r>
          <w:rPr>
            <w:noProof/>
            <w:webHidden/>
          </w:rPr>
          <w:fldChar w:fldCharType="begin"/>
        </w:r>
        <w:r>
          <w:rPr>
            <w:noProof/>
            <w:webHidden/>
          </w:rPr>
          <w:instrText xml:space="preserve"> PAGEREF _Toc225781105 \h </w:instrText>
        </w:r>
        <w:r>
          <w:rPr>
            <w:noProof/>
            <w:webHidden/>
          </w:rPr>
        </w:r>
        <w:r>
          <w:rPr>
            <w:noProof/>
            <w:webHidden/>
          </w:rPr>
          <w:fldChar w:fldCharType="separate"/>
        </w:r>
        <w:r>
          <w:rPr>
            <w:noProof/>
            <w:webHidden/>
          </w:rPr>
          <w:t>30</w:t>
        </w:r>
        <w:r>
          <w:rPr>
            <w:noProof/>
            <w:webHidden/>
          </w:rPr>
          <w:fldChar w:fldCharType="end"/>
        </w:r>
      </w:hyperlink>
    </w:p>
    <w:p w14:paraId="4E33E31A" w14:textId="14973152" w:rsidR="0070631A" w:rsidRDefault="0070631A">
      <w:pPr>
        <w:pStyle w:val="TOC2"/>
        <w:tabs>
          <w:tab w:val="left" w:pos="960"/>
          <w:tab w:val="right" w:leader="dot" w:pos="9016"/>
        </w:tabs>
        <w:rPr>
          <w:rFonts w:eastAsiaTheme="minorEastAsia"/>
          <w:noProof/>
          <w:lang w:eastAsia="en-IN" w:bidi="ar-SA"/>
        </w:rPr>
      </w:pPr>
      <w:hyperlink w:anchor="_Toc225781106" w:history="1">
        <w:r w:rsidRPr="007375C9">
          <w:rPr>
            <w:rStyle w:val="Hyperlink"/>
            <w:rFonts w:ascii="Arial" w:hAnsi="Arial" w:cs="Arial"/>
            <w:noProof/>
          </w:rPr>
          <w:t>8.4</w:t>
        </w:r>
        <w:r>
          <w:rPr>
            <w:rFonts w:eastAsiaTheme="minorEastAsia"/>
            <w:noProof/>
            <w:lang w:eastAsia="en-IN" w:bidi="ar-SA"/>
          </w:rPr>
          <w:tab/>
        </w:r>
        <w:r w:rsidRPr="007375C9">
          <w:rPr>
            <w:rStyle w:val="Hyperlink"/>
            <w:rFonts w:ascii="Arial" w:hAnsi="Arial" w:cs="Arial"/>
            <w:noProof/>
          </w:rPr>
          <w:t>Automated Escalation Workflows</w:t>
        </w:r>
        <w:r>
          <w:rPr>
            <w:noProof/>
            <w:webHidden/>
          </w:rPr>
          <w:tab/>
        </w:r>
        <w:r>
          <w:rPr>
            <w:noProof/>
            <w:webHidden/>
          </w:rPr>
          <w:fldChar w:fldCharType="begin"/>
        </w:r>
        <w:r>
          <w:rPr>
            <w:noProof/>
            <w:webHidden/>
          </w:rPr>
          <w:instrText xml:space="preserve"> PAGEREF _Toc225781106 \h </w:instrText>
        </w:r>
        <w:r>
          <w:rPr>
            <w:noProof/>
            <w:webHidden/>
          </w:rPr>
        </w:r>
        <w:r>
          <w:rPr>
            <w:noProof/>
            <w:webHidden/>
          </w:rPr>
          <w:fldChar w:fldCharType="separate"/>
        </w:r>
        <w:r>
          <w:rPr>
            <w:noProof/>
            <w:webHidden/>
          </w:rPr>
          <w:t>31</w:t>
        </w:r>
        <w:r>
          <w:rPr>
            <w:noProof/>
            <w:webHidden/>
          </w:rPr>
          <w:fldChar w:fldCharType="end"/>
        </w:r>
      </w:hyperlink>
    </w:p>
    <w:p w14:paraId="379C2BF2" w14:textId="0510BC8C" w:rsidR="0070631A" w:rsidRDefault="0070631A">
      <w:pPr>
        <w:pStyle w:val="TOC1"/>
        <w:tabs>
          <w:tab w:val="left" w:pos="480"/>
          <w:tab w:val="right" w:leader="dot" w:pos="9016"/>
        </w:tabs>
        <w:rPr>
          <w:rFonts w:eastAsiaTheme="minorEastAsia"/>
          <w:noProof/>
          <w:lang w:eastAsia="en-IN" w:bidi="ar-SA"/>
        </w:rPr>
      </w:pPr>
      <w:hyperlink w:anchor="_Toc225781107" w:history="1">
        <w:r w:rsidRPr="007375C9">
          <w:rPr>
            <w:rStyle w:val="Hyperlink"/>
            <w:rFonts w:ascii="Arial" w:hAnsi="Arial" w:cs="Arial"/>
            <w:noProof/>
          </w:rPr>
          <w:t>9</w:t>
        </w:r>
        <w:r>
          <w:rPr>
            <w:rFonts w:eastAsiaTheme="minorEastAsia"/>
            <w:noProof/>
            <w:lang w:eastAsia="en-IN" w:bidi="ar-SA"/>
          </w:rPr>
          <w:tab/>
        </w:r>
        <w:r w:rsidRPr="007375C9">
          <w:rPr>
            <w:rStyle w:val="Hyperlink"/>
            <w:rFonts w:ascii="Arial" w:hAnsi="Arial" w:cs="Arial"/>
            <w:noProof/>
          </w:rPr>
          <w:t>ANNEXURES</w:t>
        </w:r>
        <w:r>
          <w:rPr>
            <w:noProof/>
            <w:webHidden/>
          </w:rPr>
          <w:tab/>
        </w:r>
        <w:r>
          <w:rPr>
            <w:noProof/>
            <w:webHidden/>
          </w:rPr>
          <w:fldChar w:fldCharType="begin"/>
        </w:r>
        <w:r>
          <w:rPr>
            <w:noProof/>
            <w:webHidden/>
          </w:rPr>
          <w:instrText xml:space="preserve"> PAGEREF _Toc225781107 \h </w:instrText>
        </w:r>
        <w:r>
          <w:rPr>
            <w:noProof/>
            <w:webHidden/>
          </w:rPr>
        </w:r>
        <w:r>
          <w:rPr>
            <w:noProof/>
            <w:webHidden/>
          </w:rPr>
          <w:fldChar w:fldCharType="separate"/>
        </w:r>
        <w:r>
          <w:rPr>
            <w:noProof/>
            <w:webHidden/>
          </w:rPr>
          <w:t>32</w:t>
        </w:r>
        <w:r>
          <w:rPr>
            <w:noProof/>
            <w:webHidden/>
          </w:rPr>
          <w:fldChar w:fldCharType="end"/>
        </w:r>
      </w:hyperlink>
    </w:p>
    <w:p w14:paraId="7D4EB209" w14:textId="0E89CD62" w:rsidR="0070631A" w:rsidRDefault="0070631A">
      <w:pPr>
        <w:pStyle w:val="TOC2"/>
        <w:tabs>
          <w:tab w:val="left" w:pos="960"/>
          <w:tab w:val="right" w:leader="dot" w:pos="9016"/>
        </w:tabs>
        <w:rPr>
          <w:rFonts w:eastAsiaTheme="minorEastAsia"/>
          <w:noProof/>
          <w:lang w:eastAsia="en-IN" w:bidi="ar-SA"/>
        </w:rPr>
      </w:pPr>
      <w:hyperlink w:anchor="_Toc225781108" w:history="1">
        <w:r w:rsidRPr="007375C9">
          <w:rPr>
            <w:rStyle w:val="Hyperlink"/>
            <w:rFonts w:ascii="Arial" w:hAnsi="Arial" w:cs="Arial"/>
            <w:noProof/>
          </w:rPr>
          <w:t>9.1</w:t>
        </w:r>
        <w:r>
          <w:rPr>
            <w:rFonts w:eastAsiaTheme="minorEastAsia"/>
            <w:noProof/>
            <w:lang w:eastAsia="en-IN" w:bidi="ar-SA"/>
          </w:rPr>
          <w:tab/>
        </w:r>
        <w:r w:rsidRPr="007375C9">
          <w:rPr>
            <w:rStyle w:val="Hyperlink"/>
            <w:rFonts w:ascii="Arial" w:hAnsi="Arial" w:cs="Arial"/>
            <w:noProof/>
          </w:rPr>
          <w:t>Annexure-1 - Leads</w:t>
        </w:r>
        <w:r>
          <w:rPr>
            <w:noProof/>
            <w:webHidden/>
          </w:rPr>
          <w:tab/>
        </w:r>
        <w:r>
          <w:rPr>
            <w:noProof/>
            <w:webHidden/>
          </w:rPr>
          <w:fldChar w:fldCharType="begin"/>
        </w:r>
        <w:r>
          <w:rPr>
            <w:noProof/>
            <w:webHidden/>
          </w:rPr>
          <w:instrText xml:space="preserve"> PAGEREF _Toc225781108 \h </w:instrText>
        </w:r>
        <w:r>
          <w:rPr>
            <w:noProof/>
            <w:webHidden/>
          </w:rPr>
        </w:r>
        <w:r>
          <w:rPr>
            <w:noProof/>
            <w:webHidden/>
          </w:rPr>
          <w:fldChar w:fldCharType="separate"/>
        </w:r>
        <w:r>
          <w:rPr>
            <w:noProof/>
            <w:webHidden/>
          </w:rPr>
          <w:t>32</w:t>
        </w:r>
        <w:r>
          <w:rPr>
            <w:noProof/>
            <w:webHidden/>
          </w:rPr>
          <w:fldChar w:fldCharType="end"/>
        </w:r>
      </w:hyperlink>
    </w:p>
    <w:p w14:paraId="4F10FC47" w14:textId="2050A525" w:rsidR="0070631A" w:rsidRDefault="0070631A">
      <w:pPr>
        <w:pStyle w:val="TOC2"/>
        <w:tabs>
          <w:tab w:val="left" w:pos="960"/>
          <w:tab w:val="right" w:leader="dot" w:pos="9016"/>
        </w:tabs>
        <w:rPr>
          <w:rFonts w:eastAsiaTheme="minorEastAsia"/>
          <w:noProof/>
          <w:lang w:eastAsia="en-IN" w:bidi="ar-SA"/>
        </w:rPr>
      </w:pPr>
      <w:hyperlink w:anchor="_Toc225781109" w:history="1">
        <w:r w:rsidRPr="007375C9">
          <w:rPr>
            <w:rStyle w:val="Hyperlink"/>
            <w:rFonts w:ascii="Arial" w:hAnsi="Arial" w:cs="Arial"/>
            <w:noProof/>
          </w:rPr>
          <w:t>9.2</w:t>
        </w:r>
        <w:r>
          <w:rPr>
            <w:rFonts w:eastAsiaTheme="minorEastAsia"/>
            <w:noProof/>
            <w:lang w:eastAsia="en-IN" w:bidi="ar-SA"/>
          </w:rPr>
          <w:tab/>
        </w:r>
        <w:r w:rsidRPr="007375C9">
          <w:rPr>
            <w:rStyle w:val="Hyperlink"/>
            <w:rFonts w:ascii="Arial" w:hAnsi="Arial" w:cs="Arial"/>
            <w:noProof/>
          </w:rPr>
          <w:t>Annexure-2 - Opportunities</w:t>
        </w:r>
        <w:r>
          <w:rPr>
            <w:noProof/>
            <w:webHidden/>
          </w:rPr>
          <w:tab/>
        </w:r>
        <w:r>
          <w:rPr>
            <w:noProof/>
            <w:webHidden/>
          </w:rPr>
          <w:fldChar w:fldCharType="begin"/>
        </w:r>
        <w:r>
          <w:rPr>
            <w:noProof/>
            <w:webHidden/>
          </w:rPr>
          <w:instrText xml:space="preserve"> PAGEREF _Toc225781109 \h </w:instrText>
        </w:r>
        <w:r>
          <w:rPr>
            <w:noProof/>
            <w:webHidden/>
          </w:rPr>
        </w:r>
        <w:r>
          <w:rPr>
            <w:noProof/>
            <w:webHidden/>
          </w:rPr>
          <w:fldChar w:fldCharType="separate"/>
        </w:r>
        <w:r>
          <w:rPr>
            <w:noProof/>
            <w:webHidden/>
          </w:rPr>
          <w:t>34</w:t>
        </w:r>
        <w:r>
          <w:rPr>
            <w:noProof/>
            <w:webHidden/>
          </w:rPr>
          <w:fldChar w:fldCharType="end"/>
        </w:r>
      </w:hyperlink>
    </w:p>
    <w:p w14:paraId="59AB171E" w14:textId="2B6ECD4D" w:rsidR="0070631A" w:rsidRDefault="0070631A">
      <w:pPr>
        <w:pStyle w:val="TOC2"/>
        <w:tabs>
          <w:tab w:val="left" w:pos="960"/>
          <w:tab w:val="right" w:leader="dot" w:pos="9016"/>
        </w:tabs>
        <w:rPr>
          <w:rFonts w:eastAsiaTheme="minorEastAsia"/>
          <w:noProof/>
          <w:lang w:eastAsia="en-IN" w:bidi="ar-SA"/>
        </w:rPr>
      </w:pPr>
      <w:hyperlink w:anchor="_Toc225781110" w:history="1">
        <w:r w:rsidRPr="007375C9">
          <w:rPr>
            <w:rStyle w:val="Hyperlink"/>
            <w:rFonts w:ascii="Arial" w:hAnsi="Arial" w:cs="Arial"/>
            <w:noProof/>
          </w:rPr>
          <w:t>9.3</w:t>
        </w:r>
        <w:r>
          <w:rPr>
            <w:rFonts w:eastAsiaTheme="minorEastAsia"/>
            <w:noProof/>
            <w:lang w:eastAsia="en-IN" w:bidi="ar-SA"/>
          </w:rPr>
          <w:tab/>
        </w:r>
        <w:r w:rsidRPr="007375C9">
          <w:rPr>
            <w:rStyle w:val="Hyperlink"/>
            <w:rFonts w:ascii="Arial" w:hAnsi="Arial" w:cs="Arial"/>
            <w:noProof/>
          </w:rPr>
          <w:t>Annexure-3 Terms and Conditions</w:t>
        </w:r>
        <w:r>
          <w:rPr>
            <w:noProof/>
            <w:webHidden/>
          </w:rPr>
          <w:tab/>
        </w:r>
        <w:r>
          <w:rPr>
            <w:noProof/>
            <w:webHidden/>
          </w:rPr>
          <w:fldChar w:fldCharType="begin"/>
        </w:r>
        <w:r>
          <w:rPr>
            <w:noProof/>
            <w:webHidden/>
          </w:rPr>
          <w:instrText xml:space="preserve"> PAGEREF _Toc225781110 \h </w:instrText>
        </w:r>
        <w:r>
          <w:rPr>
            <w:noProof/>
            <w:webHidden/>
          </w:rPr>
        </w:r>
        <w:r>
          <w:rPr>
            <w:noProof/>
            <w:webHidden/>
          </w:rPr>
          <w:fldChar w:fldCharType="separate"/>
        </w:r>
        <w:r>
          <w:rPr>
            <w:noProof/>
            <w:webHidden/>
          </w:rPr>
          <w:t>37</w:t>
        </w:r>
        <w:r>
          <w:rPr>
            <w:noProof/>
            <w:webHidden/>
          </w:rPr>
          <w:fldChar w:fldCharType="end"/>
        </w:r>
      </w:hyperlink>
    </w:p>
    <w:p w14:paraId="13A2C63F" w14:textId="6A967A4E" w:rsidR="0070631A" w:rsidRDefault="0070631A">
      <w:pPr>
        <w:pStyle w:val="TOC2"/>
        <w:tabs>
          <w:tab w:val="left" w:pos="960"/>
          <w:tab w:val="right" w:leader="dot" w:pos="9016"/>
        </w:tabs>
        <w:rPr>
          <w:rFonts w:eastAsiaTheme="minorEastAsia"/>
          <w:noProof/>
          <w:lang w:eastAsia="en-IN" w:bidi="ar-SA"/>
        </w:rPr>
      </w:pPr>
      <w:hyperlink w:anchor="_Toc225781111" w:history="1">
        <w:r w:rsidRPr="007375C9">
          <w:rPr>
            <w:rStyle w:val="Hyperlink"/>
            <w:rFonts w:ascii="Arial" w:hAnsi="Arial" w:cs="Arial"/>
            <w:noProof/>
          </w:rPr>
          <w:t>9.4</w:t>
        </w:r>
        <w:r>
          <w:rPr>
            <w:rFonts w:eastAsiaTheme="minorEastAsia"/>
            <w:noProof/>
            <w:lang w:eastAsia="en-IN" w:bidi="ar-SA"/>
          </w:rPr>
          <w:tab/>
        </w:r>
        <w:r w:rsidRPr="007375C9">
          <w:rPr>
            <w:rStyle w:val="Hyperlink"/>
            <w:rFonts w:ascii="Arial" w:hAnsi="Arial" w:cs="Arial"/>
            <w:noProof/>
          </w:rPr>
          <w:t>Annexure-8 – Employee Master</w:t>
        </w:r>
        <w:r>
          <w:rPr>
            <w:noProof/>
            <w:webHidden/>
          </w:rPr>
          <w:tab/>
        </w:r>
        <w:r>
          <w:rPr>
            <w:noProof/>
            <w:webHidden/>
          </w:rPr>
          <w:fldChar w:fldCharType="begin"/>
        </w:r>
        <w:r>
          <w:rPr>
            <w:noProof/>
            <w:webHidden/>
          </w:rPr>
          <w:instrText xml:space="preserve"> PAGEREF _Toc225781111 \h </w:instrText>
        </w:r>
        <w:r>
          <w:rPr>
            <w:noProof/>
            <w:webHidden/>
          </w:rPr>
        </w:r>
        <w:r>
          <w:rPr>
            <w:noProof/>
            <w:webHidden/>
          </w:rPr>
          <w:fldChar w:fldCharType="separate"/>
        </w:r>
        <w:r>
          <w:rPr>
            <w:noProof/>
            <w:webHidden/>
          </w:rPr>
          <w:t>39</w:t>
        </w:r>
        <w:r>
          <w:rPr>
            <w:noProof/>
            <w:webHidden/>
          </w:rPr>
          <w:fldChar w:fldCharType="end"/>
        </w:r>
      </w:hyperlink>
    </w:p>
    <w:p w14:paraId="669C2B63" w14:textId="66A8B0E5" w:rsidR="0070631A" w:rsidRDefault="0070631A">
      <w:pPr>
        <w:pStyle w:val="TOC2"/>
        <w:tabs>
          <w:tab w:val="left" w:pos="960"/>
          <w:tab w:val="right" w:leader="dot" w:pos="9016"/>
        </w:tabs>
        <w:rPr>
          <w:rFonts w:eastAsiaTheme="minorEastAsia"/>
          <w:noProof/>
          <w:lang w:eastAsia="en-IN" w:bidi="ar-SA"/>
        </w:rPr>
      </w:pPr>
      <w:hyperlink w:anchor="_Toc225781112" w:history="1">
        <w:r w:rsidRPr="007375C9">
          <w:rPr>
            <w:rStyle w:val="Hyperlink"/>
            <w:rFonts w:ascii="Arial" w:hAnsi="Arial" w:cs="Arial"/>
            <w:noProof/>
          </w:rPr>
          <w:t>9.5</w:t>
        </w:r>
        <w:r>
          <w:rPr>
            <w:rFonts w:eastAsiaTheme="minorEastAsia"/>
            <w:noProof/>
            <w:lang w:eastAsia="en-IN" w:bidi="ar-SA"/>
          </w:rPr>
          <w:tab/>
        </w:r>
        <w:r w:rsidRPr="007375C9">
          <w:rPr>
            <w:rStyle w:val="Hyperlink"/>
            <w:rFonts w:ascii="Arial" w:hAnsi="Arial" w:cs="Arial"/>
            <w:noProof/>
          </w:rPr>
          <w:t>Annexure-10 – Log Sheet</w:t>
        </w:r>
        <w:r>
          <w:rPr>
            <w:noProof/>
            <w:webHidden/>
          </w:rPr>
          <w:tab/>
        </w:r>
        <w:r>
          <w:rPr>
            <w:noProof/>
            <w:webHidden/>
          </w:rPr>
          <w:fldChar w:fldCharType="begin"/>
        </w:r>
        <w:r>
          <w:rPr>
            <w:noProof/>
            <w:webHidden/>
          </w:rPr>
          <w:instrText xml:space="preserve"> PAGEREF _Toc225781112 \h </w:instrText>
        </w:r>
        <w:r>
          <w:rPr>
            <w:noProof/>
            <w:webHidden/>
          </w:rPr>
        </w:r>
        <w:r>
          <w:rPr>
            <w:noProof/>
            <w:webHidden/>
          </w:rPr>
          <w:fldChar w:fldCharType="separate"/>
        </w:r>
        <w:r>
          <w:rPr>
            <w:noProof/>
            <w:webHidden/>
          </w:rPr>
          <w:t>42</w:t>
        </w:r>
        <w:r>
          <w:rPr>
            <w:noProof/>
            <w:webHidden/>
          </w:rPr>
          <w:fldChar w:fldCharType="end"/>
        </w:r>
      </w:hyperlink>
    </w:p>
    <w:p w14:paraId="10396044" w14:textId="7444A1EA" w:rsidR="0070631A" w:rsidRDefault="0070631A">
      <w:pPr>
        <w:pStyle w:val="TOC2"/>
        <w:tabs>
          <w:tab w:val="left" w:pos="960"/>
          <w:tab w:val="right" w:leader="dot" w:pos="9016"/>
        </w:tabs>
        <w:rPr>
          <w:rFonts w:eastAsiaTheme="minorEastAsia"/>
          <w:noProof/>
          <w:lang w:eastAsia="en-IN" w:bidi="ar-SA"/>
        </w:rPr>
      </w:pPr>
      <w:hyperlink w:anchor="_Toc225781113" w:history="1">
        <w:r w:rsidRPr="007375C9">
          <w:rPr>
            <w:rStyle w:val="Hyperlink"/>
            <w:rFonts w:ascii="Arial" w:hAnsi="Arial" w:cs="Arial"/>
            <w:noProof/>
          </w:rPr>
          <w:t>9.6</w:t>
        </w:r>
        <w:r>
          <w:rPr>
            <w:rFonts w:eastAsiaTheme="minorEastAsia"/>
            <w:noProof/>
            <w:lang w:eastAsia="en-IN" w:bidi="ar-SA"/>
          </w:rPr>
          <w:tab/>
        </w:r>
        <w:r w:rsidRPr="007375C9">
          <w:rPr>
            <w:rStyle w:val="Hyperlink"/>
            <w:rFonts w:ascii="Arial" w:hAnsi="Arial" w:cs="Arial"/>
            <w:noProof/>
          </w:rPr>
          <w:t>Annexure-11</w:t>
        </w:r>
        <w:r>
          <w:rPr>
            <w:noProof/>
            <w:webHidden/>
          </w:rPr>
          <w:tab/>
        </w:r>
        <w:r>
          <w:rPr>
            <w:noProof/>
            <w:webHidden/>
          </w:rPr>
          <w:fldChar w:fldCharType="begin"/>
        </w:r>
        <w:r>
          <w:rPr>
            <w:noProof/>
            <w:webHidden/>
          </w:rPr>
          <w:instrText xml:space="preserve"> PAGEREF _Toc225781113 \h </w:instrText>
        </w:r>
        <w:r>
          <w:rPr>
            <w:noProof/>
            <w:webHidden/>
          </w:rPr>
        </w:r>
        <w:r>
          <w:rPr>
            <w:noProof/>
            <w:webHidden/>
          </w:rPr>
          <w:fldChar w:fldCharType="separate"/>
        </w:r>
        <w:r>
          <w:rPr>
            <w:noProof/>
            <w:webHidden/>
          </w:rPr>
          <w:t>48</w:t>
        </w:r>
        <w:r>
          <w:rPr>
            <w:noProof/>
            <w:webHidden/>
          </w:rPr>
          <w:fldChar w:fldCharType="end"/>
        </w:r>
      </w:hyperlink>
    </w:p>
    <w:p w14:paraId="042EC861" w14:textId="30551070" w:rsidR="0070631A" w:rsidRDefault="0070631A">
      <w:pPr>
        <w:pStyle w:val="TOC2"/>
        <w:tabs>
          <w:tab w:val="left" w:pos="960"/>
          <w:tab w:val="right" w:leader="dot" w:pos="9016"/>
        </w:tabs>
        <w:rPr>
          <w:rFonts w:eastAsiaTheme="minorEastAsia"/>
          <w:noProof/>
          <w:lang w:eastAsia="en-IN" w:bidi="ar-SA"/>
        </w:rPr>
      </w:pPr>
      <w:hyperlink w:anchor="_Toc225781114" w:history="1">
        <w:r w:rsidRPr="007375C9">
          <w:rPr>
            <w:rStyle w:val="Hyperlink"/>
            <w:rFonts w:ascii="Arial" w:hAnsi="Arial" w:cs="Arial"/>
            <w:noProof/>
          </w:rPr>
          <w:t>9.7</w:t>
        </w:r>
        <w:r>
          <w:rPr>
            <w:rFonts w:eastAsiaTheme="minorEastAsia"/>
            <w:noProof/>
            <w:lang w:eastAsia="en-IN" w:bidi="ar-SA"/>
          </w:rPr>
          <w:tab/>
        </w:r>
        <w:r w:rsidRPr="007375C9">
          <w:rPr>
            <w:rStyle w:val="Hyperlink"/>
            <w:rFonts w:ascii="Arial" w:hAnsi="Arial" w:cs="Arial"/>
            <w:noProof/>
          </w:rPr>
          <w:t>Annexure-14</w:t>
        </w:r>
        <w:r>
          <w:rPr>
            <w:noProof/>
            <w:webHidden/>
          </w:rPr>
          <w:tab/>
        </w:r>
        <w:r>
          <w:rPr>
            <w:noProof/>
            <w:webHidden/>
          </w:rPr>
          <w:fldChar w:fldCharType="begin"/>
        </w:r>
        <w:r>
          <w:rPr>
            <w:noProof/>
            <w:webHidden/>
          </w:rPr>
          <w:instrText xml:space="preserve"> PAGEREF _Toc225781114 \h </w:instrText>
        </w:r>
        <w:r>
          <w:rPr>
            <w:noProof/>
            <w:webHidden/>
          </w:rPr>
        </w:r>
        <w:r>
          <w:rPr>
            <w:noProof/>
            <w:webHidden/>
          </w:rPr>
          <w:fldChar w:fldCharType="separate"/>
        </w:r>
        <w:r>
          <w:rPr>
            <w:noProof/>
            <w:webHidden/>
          </w:rPr>
          <w:t>53</w:t>
        </w:r>
        <w:r>
          <w:rPr>
            <w:noProof/>
            <w:webHidden/>
          </w:rPr>
          <w:fldChar w:fldCharType="end"/>
        </w:r>
      </w:hyperlink>
    </w:p>
    <w:p w14:paraId="11C9E325" w14:textId="06CD41C9" w:rsidR="0070631A" w:rsidRDefault="0070631A">
      <w:pPr>
        <w:pStyle w:val="TOC2"/>
        <w:tabs>
          <w:tab w:val="left" w:pos="960"/>
          <w:tab w:val="right" w:leader="dot" w:pos="9016"/>
        </w:tabs>
        <w:rPr>
          <w:rFonts w:eastAsiaTheme="minorEastAsia"/>
          <w:noProof/>
          <w:lang w:eastAsia="en-IN" w:bidi="ar-SA"/>
        </w:rPr>
      </w:pPr>
      <w:hyperlink w:anchor="_Toc225781115" w:history="1">
        <w:r w:rsidRPr="007375C9">
          <w:rPr>
            <w:rStyle w:val="Hyperlink"/>
            <w:rFonts w:ascii="Arial" w:hAnsi="Arial" w:cs="Arial"/>
            <w:noProof/>
          </w:rPr>
          <w:t>9.8</w:t>
        </w:r>
        <w:r>
          <w:rPr>
            <w:rFonts w:eastAsiaTheme="minorEastAsia"/>
            <w:noProof/>
            <w:lang w:eastAsia="en-IN" w:bidi="ar-SA"/>
          </w:rPr>
          <w:tab/>
        </w:r>
        <w:r w:rsidRPr="007375C9">
          <w:rPr>
            <w:rStyle w:val="Hyperlink"/>
            <w:rFonts w:ascii="Arial" w:hAnsi="Arial" w:cs="Arial"/>
            <w:noProof/>
          </w:rPr>
          <w:t>Annexure-15</w:t>
        </w:r>
        <w:r>
          <w:rPr>
            <w:noProof/>
            <w:webHidden/>
          </w:rPr>
          <w:tab/>
        </w:r>
        <w:r>
          <w:rPr>
            <w:noProof/>
            <w:webHidden/>
          </w:rPr>
          <w:fldChar w:fldCharType="begin"/>
        </w:r>
        <w:r>
          <w:rPr>
            <w:noProof/>
            <w:webHidden/>
          </w:rPr>
          <w:instrText xml:space="preserve"> PAGEREF _Toc225781115 \h </w:instrText>
        </w:r>
        <w:r>
          <w:rPr>
            <w:noProof/>
            <w:webHidden/>
          </w:rPr>
        </w:r>
        <w:r>
          <w:rPr>
            <w:noProof/>
            <w:webHidden/>
          </w:rPr>
          <w:fldChar w:fldCharType="separate"/>
        </w:r>
        <w:r>
          <w:rPr>
            <w:noProof/>
            <w:webHidden/>
          </w:rPr>
          <w:t>58</w:t>
        </w:r>
        <w:r>
          <w:rPr>
            <w:noProof/>
            <w:webHidden/>
          </w:rPr>
          <w:fldChar w:fldCharType="end"/>
        </w:r>
      </w:hyperlink>
    </w:p>
    <w:p w14:paraId="091BB4DF" w14:textId="329D9CB7" w:rsidR="0070631A" w:rsidRDefault="0070631A">
      <w:pPr>
        <w:pStyle w:val="TOC2"/>
        <w:tabs>
          <w:tab w:val="left" w:pos="960"/>
          <w:tab w:val="right" w:leader="dot" w:pos="9016"/>
        </w:tabs>
        <w:rPr>
          <w:rFonts w:eastAsiaTheme="minorEastAsia"/>
          <w:noProof/>
          <w:lang w:eastAsia="en-IN" w:bidi="ar-SA"/>
        </w:rPr>
      </w:pPr>
      <w:hyperlink w:anchor="_Toc225781116" w:history="1">
        <w:r w:rsidRPr="007375C9">
          <w:rPr>
            <w:rStyle w:val="Hyperlink"/>
            <w:rFonts w:ascii="Arial" w:hAnsi="Arial" w:cs="Arial"/>
            <w:noProof/>
          </w:rPr>
          <w:t>9.9</w:t>
        </w:r>
        <w:r>
          <w:rPr>
            <w:rFonts w:eastAsiaTheme="minorEastAsia"/>
            <w:noProof/>
            <w:lang w:eastAsia="en-IN" w:bidi="ar-SA"/>
          </w:rPr>
          <w:tab/>
        </w:r>
        <w:r w:rsidRPr="007375C9">
          <w:rPr>
            <w:rStyle w:val="Hyperlink"/>
            <w:rFonts w:ascii="Arial" w:hAnsi="Arial" w:cs="Arial"/>
            <w:noProof/>
          </w:rPr>
          <w:t>Annexure-16</w:t>
        </w:r>
        <w:r>
          <w:rPr>
            <w:noProof/>
            <w:webHidden/>
          </w:rPr>
          <w:tab/>
        </w:r>
        <w:r>
          <w:rPr>
            <w:noProof/>
            <w:webHidden/>
          </w:rPr>
          <w:fldChar w:fldCharType="begin"/>
        </w:r>
        <w:r>
          <w:rPr>
            <w:noProof/>
            <w:webHidden/>
          </w:rPr>
          <w:instrText xml:space="preserve"> PAGEREF _Toc225781116 \h </w:instrText>
        </w:r>
        <w:r>
          <w:rPr>
            <w:noProof/>
            <w:webHidden/>
          </w:rPr>
        </w:r>
        <w:r>
          <w:rPr>
            <w:noProof/>
            <w:webHidden/>
          </w:rPr>
          <w:fldChar w:fldCharType="separate"/>
        </w:r>
        <w:r>
          <w:rPr>
            <w:noProof/>
            <w:webHidden/>
          </w:rPr>
          <w:t>59</w:t>
        </w:r>
        <w:r>
          <w:rPr>
            <w:noProof/>
            <w:webHidden/>
          </w:rPr>
          <w:fldChar w:fldCharType="end"/>
        </w:r>
      </w:hyperlink>
    </w:p>
    <w:p w14:paraId="06F68BDB" w14:textId="72321823" w:rsidR="0070631A" w:rsidRDefault="0070631A">
      <w:pPr>
        <w:pStyle w:val="TOC2"/>
        <w:tabs>
          <w:tab w:val="left" w:pos="960"/>
          <w:tab w:val="right" w:leader="dot" w:pos="9016"/>
        </w:tabs>
        <w:rPr>
          <w:rFonts w:eastAsiaTheme="minorEastAsia"/>
          <w:noProof/>
          <w:lang w:eastAsia="en-IN" w:bidi="ar-SA"/>
        </w:rPr>
      </w:pPr>
      <w:hyperlink w:anchor="_Toc225781117" w:history="1">
        <w:r w:rsidRPr="007375C9">
          <w:rPr>
            <w:rStyle w:val="Hyperlink"/>
            <w:rFonts w:ascii="Arial" w:hAnsi="Arial" w:cs="Arial"/>
            <w:noProof/>
          </w:rPr>
          <w:t>9.10</w:t>
        </w:r>
        <w:r>
          <w:rPr>
            <w:rFonts w:eastAsiaTheme="minorEastAsia"/>
            <w:noProof/>
            <w:lang w:eastAsia="en-IN" w:bidi="ar-SA"/>
          </w:rPr>
          <w:tab/>
        </w:r>
        <w:r w:rsidRPr="007375C9">
          <w:rPr>
            <w:rStyle w:val="Hyperlink"/>
            <w:rFonts w:ascii="Arial" w:hAnsi="Arial" w:cs="Arial"/>
            <w:noProof/>
          </w:rPr>
          <w:t>Annexure-17</w:t>
        </w:r>
        <w:r>
          <w:rPr>
            <w:noProof/>
            <w:webHidden/>
          </w:rPr>
          <w:tab/>
        </w:r>
        <w:r>
          <w:rPr>
            <w:noProof/>
            <w:webHidden/>
          </w:rPr>
          <w:fldChar w:fldCharType="begin"/>
        </w:r>
        <w:r>
          <w:rPr>
            <w:noProof/>
            <w:webHidden/>
          </w:rPr>
          <w:instrText xml:space="preserve"> PAGEREF _Toc225781117 \h </w:instrText>
        </w:r>
        <w:r>
          <w:rPr>
            <w:noProof/>
            <w:webHidden/>
          </w:rPr>
        </w:r>
        <w:r>
          <w:rPr>
            <w:noProof/>
            <w:webHidden/>
          </w:rPr>
          <w:fldChar w:fldCharType="separate"/>
        </w:r>
        <w:r>
          <w:rPr>
            <w:noProof/>
            <w:webHidden/>
          </w:rPr>
          <w:t>60</w:t>
        </w:r>
        <w:r>
          <w:rPr>
            <w:noProof/>
            <w:webHidden/>
          </w:rPr>
          <w:fldChar w:fldCharType="end"/>
        </w:r>
      </w:hyperlink>
    </w:p>
    <w:p w14:paraId="3B6016EB" w14:textId="32A14C16" w:rsidR="0070631A" w:rsidRDefault="0070631A">
      <w:pPr>
        <w:pStyle w:val="TOC2"/>
        <w:tabs>
          <w:tab w:val="left" w:pos="960"/>
          <w:tab w:val="right" w:leader="dot" w:pos="9016"/>
        </w:tabs>
        <w:rPr>
          <w:rFonts w:eastAsiaTheme="minorEastAsia"/>
          <w:noProof/>
          <w:lang w:eastAsia="en-IN" w:bidi="ar-SA"/>
        </w:rPr>
      </w:pPr>
      <w:hyperlink w:anchor="_Toc225781118" w:history="1">
        <w:r w:rsidRPr="007375C9">
          <w:rPr>
            <w:rStyle w:val="Hyperlink"/>
            <w:rFonts w:ascii="Arial" w:hAnsi="Arial" w:cs="Arial"/>
            <w:noProof/>
          </w:rPr>
          <w:t>9.11</w:t>
        </w:r>
        <w:r>
          <w:rPr>
            <w:rFonts w:eastAsiaTheme="minorEastAsia"/>
            <w:noProof/>
            <w:lang w:eastAsia="en-IN" w:bidi="ar-SA"/>
          </w:rPr>
          <w:tab/>
        </w:r>
        <w:r w:rsidRPr="007375C9">
          <w:rPr>
            <w:rStyle w:val="Hyperlink"/>
            <w:rFonts w:ascii="Arial" w:hAnsi="Arial" w:cs="Arial"/>
            <w:noProof/>
          </w:rPr>
          <w:t>Annexure-20</w:t>
        </w:r>
        <w:r>
          <w:rPr>
            <w:noProof/>
            <w:webHidden/>
          </w:rPr>
          <w:tab/>
        </w:r>
        <w:r>
          <w:rPr>
            <w:noProof/>
            <w:webHidden/>
          </w:rPr>
          <w:fldChar w:fldCharType="begin"/>
        </w:r>
        <w:r>
          <w:rPr>
            <w:noProof/>
            <w:webHidden/>
          </w:rPr>
          <w:instrText xml:space="preserve"> PAGEREF _Toc225781118 \h </w:instrText>
        </w:r>
        <w:r>
          <w:rPr>
            <w:noProof/>
            <w:webHidden/>
          </w:rPr>
        </w:r>
        <w:r>
          <w:rPr>
            <w:noProof/>
            <w:webHidden/>
          </w:rPr>
          <w:fldChar w:fldCharType="separate"/>
        </w:r>
        <w:r>
          <w:rPr>
            <w:noProof/>
            <w:webHidden/>
          </w:rPr>
          <w:t>61</w:t>
        </w:r>
        <w:r>
          <w:rPr>
            <w:noProof/>
            <w:webHidden/>
          </w:rPr>
          <w:fldChar w:fldCharType="end"/>
        </w:r>
      </w:hyperlink>
    </w:p>
    <w:p w14:paraId="705BFE59" w14:textId="604E6E48" w:rsidR="0070631A" w:rsidRDefault="0070631A">
      <w:pPr>
        <w:pStyle w:val="TOC2"/>
        <w:tabs>
          <w:tab w:val="left" w:pos="960"/>
          <w:tab w:val="right" w:leader="dot" w:pos="9016"/>
        </w:tabs>
        <w:rPr>
          <w:rFonts w:eastAsiaTheme="minorEastAsia"/>
          <w:noProof/>
          <w:lang w:eastAsia="en-IN" w:bidi="ar-SA"/>
        </w:rPr>
      </w:pPr>
      <w:hyperlink w:anchor="_Toc225781119" w:history="1">
        <w:r w:rsidRPr="007375C9">
          <w:rPr>
            <w:rStyle w:val="Hyperlink"/>
            <w:rFonts w:ascii="Arial" w:hAnsi="Arial" w:cs="Arial"/>
            <w:noProof/>
          </w:rPr>
          <w:t>9.12</w:t>
        </w:r>
        <w:r>
          <w:rPr>
            <w:rFonts w:eastAsiaTheme="minorEastAsia"/>
            <w:noProof/>
            <w:lang w:eastAsia="en-IN" w:bidi="ar-SA"/>
          </w:rPr>
          <w:tab/>
        </w:r>
        <w:r w:rsidRPr="007375C9">
          <w:rPr>
            <w:rStyle w:val="Hyperlink"/>
            <w:rFonts w:ascii="Arial" w:hAnsi="Arial" w:cs="Arial"/>
            <w:noProof/>
          </w:rPr>
          <w:t>Annexure-21</w:t>
        </w:r>
        <w:r>
          <w:rPr>
            <w:noProof/>
            <w:webHidden/>
          </w:rPr>
          <w:tab/>
        </w:r>
        <w:r>
          <w:rPr>
            <w:noProof/>
            <w:webHidden/>
          </w:rPr>
          <w:fldChar w:fldCharType="begin"/>
        </w:r>
        <w:r>
          <w:rPr>
            <w:noProof/>
            <w:webHidden/>
          </w:rPr>
          <w:instrText xml:space="preserve"> PAGEREF _Toc225781119 \h </w:instrText>
        </w:r>
        <w:r>
          <w:rPr>
            <w:noProof/>
            <w:webHidden/>
          </w:rPr>
        </w:r>
        <w:r>
          <w:rPr>
            <w:noProof/>
            <w:webHidden/>
          </w:rPr>
          <w:fldChar w:fldCharType="separate"/>
        </w:r>
        <w:r>
          <w:rPr>
            <w:noProof/>
            <w:webHidden/>
          </w:rPr>
          <w:t>61</w:t>
        </w:r>
        <w:r>
          <w:rPr>
            <w:noProof/>
            <w:webHidden/>
          </w:rPr>
          <w:fldChar w:fldCharType="end"/>
        </w:r>
      </w:hyperlink>
    </w:p>
    <w:p w14:paraId="24D0795D" w14:textId="14399964" w:rsidR="003E23D0" w:rsidRPr="00C46195" w:rsidRDefault="00C46195">
      <w:pPr>
        <w:rPr>
          <w:rFonts w:ascii="Arial" w:eastAsiaTheme="majorEastAsia" w:hAnsi="Arial" w:cs="Arial"/>
          <w:sz w:val="40"/>
          <w:szCs w:val="40"/>
        </w:rPr>
      </w:pPr>
      <w:r w:rsidRPr="00C46195">
        <w:rPr>
          <w:rFonts w:ascii="Arial" w:hAnsi="Arial" w:cs="Arial"/>
        </w:rPr>
        <w:fldChar w:fldCharType="end"/>
      </w:r>
      <w:r w:rsidR="003E23D0" w:rsidRPr="00C46195">
        <w:rPr>
          <w:rFonts w:ascii="Arial" w:hAnsi="Arial" w:cs="Arial"/>
        </w:rPr>
        <w:br w:type="page"/>
      </w:r>
    </w:p>
    <w:p w14:paraId="6FEF6019" w14:textId="0E711F75" w:rsidR="00EB535D" w:rsidRPr="00C46195" w:rsidRDefault="0081631B" w:rsidP="00A94DE9">
      <w:pPr>
        <w:pStyle w:val="Heading1"/>
        <w:keepNext w:val="0"/>
        <w:keepLines w:val="0"/>
        <w:rPr>
          <w:rFonts w:ascii="Arial" w:hAnsi="Arial" w:cs="Arial"/>
          <w:color w:val="auto"/>
        </w:rPr>
      </w:pPr>
      <w:bookmarkStart w:id="0" w:name="_Toc225781045"/>
      <w:r w:rsidRPr="00C46195">
        <w:rPr>
          <w:rFonts w:ascii="Arial" w:hAnsi="Arial" w:cs="Arial"/>
          <w:color w:val="auto"/>
        </w:rPr>
        <w:lastRenderedPageBreak/>
        <w:t>F</w:t>
      </w:r>
      <w:r w:rsidR="00EB535D" w:rsidRPr="00C46195">
        <w:rPr>
          <w:rFonts w:ascii="Arial" w:hAnsi="Arial" w:cs="Arial"/>
          <w:color w:val="auto"/>
        </w:rPr>
        <w:t>unctional Requirements: Transportation Sales &amp; Operations Module</w:t>
      </w:r>
      <w:bookmarkEnd w:id="0"/>
    </w:p>
    <w:p w14:paraId="53D6CDA6" w14:textId="77777777" w:rsidR="00CE48F6" w:rsidRPr="00C46195" w:rsidRDefault="00CE48F6" w:rsidP="00A94DE9">
      <w:pPr>
        <w:ind w:left="432"/>
        <w:jc w:val="both"/>
        <w:rPr>
          <w:rFonts w:ascii="Arial" w:hAnsi="Arial" w:cs="Arial"/>
        </w:rPr>
      </w:pPr>
      <w:r w:rsidRPr="00C46195">
        <w:rPr>
          <w:rFonts w:ascii="Arial" w:hAnsi="Arial" w:cs="Arial"/>
        </w:rPr>
        <w:t>The Transportation module must handle the complete lifecycle of heavy transportation and project logistics, from initial lead ingestion to trip-level profitability analysis.</w:t>
      </w:r>
    </w:p>
    <w:p w14:paraId="4D4682D0" w14:textId="6E98F30F" w:rsidR="00EB535D" w:rsidRPr="00C46195" w:rsidRDefault="00EB535D" w:rsidP="00A94DE9">
      <w:pPr>
        <w:pStyle w:val="Heading2"/>
        <w:keepNext w:val="0"/>
        <w:keepLines w:val="0"/>
        <w:rPr>
          <w:rFonts w:ascii="Arial" w:hAnsi="Arial" w:cs="Arial"/>
          <w:color w:val="002060"/>
          <w:sz w:val="28"/>
          <w:szCs w:val="28"/>
        </w:rPr>
      </w:pPr>
      <w:bookmarkStart w:id="1" w:name="_Toc225781046"/>
      <w:r w:rsidRPr="00C46195">
        <w:rPr>
          <w:rFonts w:ascii="Arial" w:hAnsi="Arial" w:cs="Arial"/>
          <w:color w:val="002060"/>
          <w:sz w:val="28"/>
          <w:szCs w:val="28"/>
        </w:rPr>
        <w:t>CRM: Lead Ingestion &amp; Opportunity Management</w:t>
      </w:r>
      <w:bookmarkEnd w:id="1"/>
    </w:p>
    <w:p w14:paraId="25153669" w14:textId="5E584072" w:rsidR="00EB535D" w:rsidRPr="00C46195" w:rsidRDefault="00EB535D" w:rsidP="00A94DE9">
      <w:pPr>
        <w:pStyle w:val="Heading3"/>
        <w:keepNext w:val="0"/>
        <w:keepLines w:val="0"/>
        <w:jc w:val="both"/>
        <w:rPr>
          <w:rFonts w:ascii="Arial" w:hAnsi="Arial" w:cs="Arial"/>
          <w:color w:val="auto"/>
          <w:sz w:val="24"/>
          <w:szCs w:val="24"/>
        </w:rPr>
      </w:pPr>
      <w:r w:rsidRPr="00C46195">
        <w:rPr>
          <w:rFonts w:ascii="Arial" w:hAnsi="Arial" w:cs="Arial"/>
          <w:color w:val="auto"/>
          <w:sz w:val="24"/>
          <w:szCs w:val="24"/>
        </w:rPr>
        <w:t>Automated Lead Ingestion: The ERP must automatically ingest leads from integrated external sources such as Tender Tiger, Projects Today, and mail campaigns.</w:t>
      </w:r>
    </w:p>
    <w:p w14:paraId="4329BCDE" w14:textId="3F94FB68" w:rsidR="00EB535D" w:rsidRPr="00C46195" w:rsidRDefault="00EB535D" w:rsidP="00A94DE9">
      <w:pPr>
        <w:pStyle w:val="Heading3"/>
        <w:keepNext w:val="0"/>
        <w:keepLines w:val="0"/>
        <w:jc w:val="both"/>
        <w:rPr>
          <w:rFonts w:ascii="Arial" w:hAnsi="Arial" w:cs="Arial"/>
          <w:color w:val="auto"/>
          <w:sz w:val="24"/>
          <w:szCs w:val="24"/>
        </w:rPr>
      </w:pPr>
      <w:r w:rsidRPr="00C46195">
        <w:rPr>
          <w:rFonts w:ascii="Arial" w:hAnsi="Arial" w:cs="Arial"/>
          <w:color w:val="auto"/>
          <w:sz w:val="24"/>
          <w:szCs w:val="24"/>
        </w:rPr>
        <w:t>Source Metadata Persistence: The system must capture and store the original communication (email, RFQ, portal submission) and source metadata for every lead.</w:t>
      </w:r>
    </w:p>
    <w:p w14:paraId="202A8E83" w14:textId="7C7A0A6E" w:rsidR="00EB535D" w:rsidRPr="00C46195" w:rsidRDefault="00EB535D" w:rsidP="00A94DE9">
      <w:pPr>
        <w:pStyle w:val="Heading3"/>
        <w:keepNext w:val="0"/>
        <w:keepLines w:val="0"/>
        <w:jc w:val="both"/>
        <w:rPr>
          <w:rFonts w:ascii="Arial" w:hAnsi="Arial" w:cs="Arial"/>
          <w:color w:val="auto"/>
          <w:sz w:val="24"/>
          <w:szCs w:val="24"/>
        </w:rPr>
      </w:pPr>
      <w:r w:rsidRPr="00C46195">
        <w:rPr>
          <w:rFonts w:ascii="Arial" w:hAnsi="Arial" w:cs="Arial"/>
          <w:color w:val="auto"/>
          <w:sz w:val="24"/>
          <w:szCs w:val="24"/>
        </w:rPr>
        <w:t>Enquiry Trigger: A Lead must only convert to an Opportunity once a formal enquiry (RFQ, tender document, or recorded verbal confirmation) is received.</w:t>
      </w:r>
    </w:p>
    <w:p w14:paraId="6132D6C5" w14:textId="131C3BBC" w:rsidR="00EB535D" w:rsidRPr="00C46195" w:rsidRDefault="00EB535D" w:rsidP="00A94DE9">
      <w:pPr>
        <w:pStyle w:val="Heading3"/>
        <w:keepNext w:val="0"/>
        <w:keepLines w:val="0"/>
        <w:jc w:val="both"/>
        <w:rPr>
          <w:rFonts w:ascii="Arial" w:hAnsi="Arial" w:cs="Arial"/>
          <w:color w:val="auto"/>
        </w:rPr>
      </w:pPr>
      <w:r w:rsidRPr="00C46195">
        <w:rPr>
          <w:rStyle w:val="Heading3Char"/>
          <w:rFonts w:ascii="Arial" w:hAnsi="Arial" w:cs="Arial"/>
          <w:color w:val="auto"/>
          <w:sz w:val="24"/>
          <w:szCs w:val="24"/>
        </w:rPr>
        <w:t>Structured Activity Logging:</w:t>
      </w:r>
      <w:r w:rsidRPr="00C46195">
        <w:rPr>
          <w:rFonts w:ascii="Arial" w:hAnsi="Arial" w:cs="Arial"/>
          <w:color w:val="auto"/>
        </w:rPr>
        <w:t xml:space="preserve"> For every lead and opportunity, the system must enforce logging of all telephone calls, customer visits (with geo-coordinates), and WhatsApp or email communications.</w:t>
      </w:r>
    </w:p>
    <w:p w14:paraId="76661B14" w14:textId="28EFB436" w:rsidR="00EB535D" w:rsidRPr="00C46195" w:rsidRDefault="00EB535D" w:rsidP="00A94DE9">
      <w:pPr>
        <w:pStyle w:val="Heading3"/>
        <w:keepNext w:val="0"/>
        <w:keepLines w:val="0"/>
        <w:jc w:val="both"/>
        <w:rPr>
          <w:rFonts w:ascii="Arial" w:hAnsi="Arial" w:cs="Arial"/>
          <w:color w:val="auto"/>
          <w:sz w:val="24"/>
          <w:szCs w:val="24"/>
        </w:rPr>
      </w:pPr>
      <w:r w:rsidRPr="00C46195">
        <w:rPr>
          <w:rFonts w:ascii="Arial" w:hAnsi="Arial" w:cs="Arial"/>
          <w:color w:val="auto"/>
          <w:sz w:val="24"/>
          <w:szCs w:val="24"/>
        </w:rPr>
        <w:t>Technical &amp; Regulatory Feasibility: Before quoting, the system must support recording and attaching outcomes of site surveys, route surveys, load dimension validations, and technical risk assessments.</w:t>
      </w:r>
    </w:p>
    <w:p w14:paraId="4DC898FE" w14:textId="39972FD8" w:rsidR="00EB535D" w:rsidRPr="00C46195" w:rsidRDefault="00EB535D" w:rsidP="00A94DE9">
      <w:pPr>
        <w:pStyle w:val="Heading3"/>
        <w:keepNext w:val="0"/>
        <w:keepLines w:val="0"/>
        <w:jc w:val="both"/>
        <w:rPr>
          <w:rFonts w:ascii="Arial" w:hAnsi="Arial" w:cs="Arial"/>
          <w:color w:val="auto"/>
          <w:sz w:val="24"/>
          <w:szCs w:val="24"/>
        </w:rPr>
      </w:pPr>
      <w:r w:rsidRPr="00C46195">
        <w:rPr>
          <w:rFonts w:ascii="Arial" w:hAnsi="Arial" w:cs="Arial"/>
          <w:color w:val="auto"/>
          <w:sz w:val="24"/>
          <w:szCs w:val="24"/>
        </w:rPr>
        <w:t>Ready to Quote Gating: An opportunity must be marked "Ready to Quote" by an authorized user before operational rate discovery can proceed.</w:t>
      </w:r>
    </w:p>
    <w:p w14:paraId="23A23838" w14:textId="72492910" w:rsidR="00EB535D" w:rsidRPr="00C46195" w:rsidRDefault="00EB535D" w:rsidP="00A94DE9">
      <w:pPr>
        <w:pStyle w:val="Heading2"/>
        <w:keepNext w:val="0"/>
        <w:keepLines w:val="0"/>
        <w:rPr>
          <w:rFonts w:ascii="Arial" w:hAnsi="Arial" w:cs="Arial"/>
          <w:color w:val="002060"/>
          <w:sz w:val="28"/>
          <w:szCs w:val="28"/>
        </w:rPr>
      </w:pPr>
      <w:bookmarkStart w:id="2" w:name="_Toc225781047"/>
      <w:r w:rsidRPr="00C46195">
        <w:rPr>
          <w:rFonts w:ascii="Arial" w:hAnsi="Arial" w:cs="Arial"/>
          <w:color w:val="002060"/>
          <w:sz w:val="28"/>
          <w:szCs w:val="28"/>
        </w:rPr>
        <w:t>Market Rate Discovery &amp; Vendor Communication</w:t>
      </w:r>
      <w:bookmarkEnd w:id="2"/>
    </w:p>
    <w:p w14:paraId="21537E0F" w14:textId="773C8C41" w:rsidR="00EB535D" w:rsidRPr="00C46195" w:rsidRDefault="00EB535D" w:rsidP="00A94DE9">
      <w:pPr>
        <w:pStyle w:val="Heading3"/>
        <w:keepNext w:val="0"/>
        <w:keepLines w:val="0"/>
        <w:jc w:val="both"/>
        <w:rPr>
          <w:rFonts w:ascii="Arial" w:hAnsi="Arial" w:cs="Arial"/>
          <w:color w:val="auto"/>
          <w:sz w:val="24"/>
          <w:szCs w:val="24"/>
        </w:rPr>
      </w:pPr>
      <w:r w:rsidRPr="00C46195">
        <w:rPr>
          <w:rFonts w:ascii="Arial" w:hAnsi="Arial" w:cs="Arial"/>
          <w:color w:val="auto"/>
          <w:sz w:val="24"/>
          <w:szCs w:val="24"/>
        </w:rPr>
        <w:t>OE Assignment: The system must allow assigning one or more Operational Executives (OEs) to an opportunity to conduct market rate discovery.</w:t>
      </w:r>
    </w:p>
    <w:p w14:paraId="1B17C464" w14:textId="09F953F6" w:rsidR="00EB535D" w:rsidRPr="00C46195" w:rsidRDefault="00EB535D" w:rsidP="00A94DE9">
      <w:pPr>
        <w:pStyle w:val="Heading3"/>
        <w:keepNext w:val="0"/>
        <w:keepLines w:val="0"/>
        <w:jc w:val="both"/>
        <w:rPr>
          <w:rFonts w:ascii="Arial" w:hAnsi="Arial" w:cs="Arial"/>
          <w:color w:val="auto"/>
          <w:sz w:val="24"/>
          <w:szCs w:val="24"/>
        </w:rPr>
      </w:pPr>
      <w:r w:rsidRPr="00C46195">
        <w:rPr>
          <w:rFonts w:ascii="Arial" w:hAnsi="Arial" w:cs="Arial"/>
          <w:color w:val="auto"/>
          <w:sz w:val="24"/>
          <w:szCs w:val="24"/>
        </w:rPr>
        <w:t>WhatsApp Vendor Enquiry: The ERP must support sending standardized enquiry templates to vendors via WhatsApp and parsing their responses directly into structured rates within the system.</w:t>
      </w:r>
    </w:p>
    <w:p w14:paraId="20E4013B" w14:textId="55070A91" w:rsidR="00EB535D" w:rsidRPr="00C46195" w:rsidRDefault="00EB535D" w:rsidP="00A94DE9">
      <w:pPr>
        <w:pStyle w:val="Heading3"/>
        <w:keepNext w:val="0"/>
        <w:keepLines w:val="0"/>
        <w:jc w:val="both"/>
        <w:rPr>
          <w:rFonts w:ascii="Arial" w:hAnsi="Arial" w:cs="Arial"/>
          <w:color w:val="auto"/>
          <w:sz w:val="24"/>
          <w:szCs w:val="24"/>
        </w:rPr>
      </w:pPr>
      <w:r w:rsidRPr="00C46195">
        <w:rPr>
          <w:rFonts w:ascii="Arial" w:hAnsi="Arial" w:cs="Arial"/>
          <w:color w:val="auto"/>
          <w:sz w:val="24"/>
          <w:szCs w:val="24"/>
        </w:rPr>
        <w:t>Communication Audit Trail: All vendor negotiations, including broker vs. fleet owner distinctions and multiple rate revisions, must be linked to the Opportunity and preserved for auditing.</w:t>
      </w:r>
    </w:p>
    <w:p w14:paraId="0C601A63" w14:textId="44051D5B" w:rsidR="00EB535D" w:rsidRPr="00C46195" w:rsidRDefault="00EB535D" w:rsidP="00A94DE9">
      <w:pPr>
        <w:pStyle w:val="Heading3"/>
        <w:keepNext w:val="0"/>
        <w:keepLines w:val="0"/>
        <w:jc w:val="both"/>
        <w:rPr>
          <w:rFonts w:ascii="Arial" w:hAnsi="Arial" w:cs="Arial"/>
          <w:color w:val="auto"/>
          <w:sz w:val="24"/>
          <w:szCs w:val="24"/>
        </w:rPr>
      </w:pPr>
      <w:r w:rsidRPr="00C46195">
        <w:rPr>
          <w:rFonts w:ascii="Arial" w:hAnsi="Arial" w:cs="Arial"/>
          <w:color w:val="auto"/>
          <w:sz w:val="24"/>
          <w:szCs w:val="24"/>
        </w:rPr>
        <w:lastRenderedPageBreak/>
        <w:t>Margin Validation Controls: The system must automatically compare proposed quotes against predefined margin thresholds; any deviation requires a mandatory workflow approval and a recorded justification.</w:t>
      </w:r>
    </w:p>
    <w:p w14:paraId="1C851F6E" w14:textId="7B6662D6" w:rsidR="00EB535D" w:rsidRPr="00C46195" w:rsidRDefault="00EB535D" w:rsidP="00A94DE9">
      <w:pPr>
        <w:pStyle w:val="Heading2"/>
        <w:keepNext w:val="0"/>
        <w:keepLines w:val="0"/>
        <w:rPr>
          <w:rFonts w:ascii="Arial" w:hAnsi="Arial" w:cs="Arial"/>
          <w:color w:val="002060"/>
          <w:sz w:val="28"/>
          <w:szCs w:val="28"/>
        </w:rPr>
      </w:pPr>
      <w:bookmarkStart w:id="3" w:name="_Toc225781048"/>
      <w:r w:rsidRPr="00C46195">
        <w:rPr>
          <w:rFonts w:ascii="Arial" w:hAnsi="Arial" w:cs="Arial"/>
          <w:color w:val="002060"/>
          <w:sz w:val="28"/>
          <w:szCs w:val="28"/>
        </w:rPr>
        <w:t>Quotation &amp; PBL T&amp;C Master</w:t>
      </w:r>
      <w:bookmarkEnd w:id="3"/>
    </w:p>
    <w:p w14:paraId="3A1383D2" w14:textId="55878BB1" w:rsidR="00EB535D" w:rsidRPr="00C46195" w:rsidRDefault="00EB535D" w:rsidP="00A94DE9">
      <w:pPr>
        <w:pStyle w:val="Heading3"/>
        <w:keepNext w:val="0"/>
        <w:keepLines w:val="0"/>
        <w:jc w:val="both"/>
        <w:rPr>
          <w:rFonts w:ascii="Arial" w:hAnsi="Arial" w:cs="Arial"/>
          <w:color w:val="auto"/>
          <w:sz w:val="24"/>
          <w:szCs w:val="24"/>
        </w:rPr>
      </w:pPr>
      <w:r w:rsidRPr="00C46195">
        <w:rPr>
          <w:rFonts w:ascii="Arial" w:hAnsi="Arial" w:cs="Arial"/>
          <w:color w:val="auto"/>
          <w:sz w:val="24"/>
          <w:szCs w:val="24"/>
        </w:rPr>
        <w:t>PBL T&amp;C Master Library: The ERP must maintain a master library of PBL’s standard Terms &amp; Conditions, categorized by risk type (Financial, Regulatory, etc.) and business line.</w:t>
      </w:r>
    </w:p>
    <w:p w14:paraId="4BF60D72" w14:textId="0C4F5221" w:rsidR="00EB535D" w:rsidRPr="00C46195" w:rsidRDefault="00EB535D" w:rsidP="00A94DE9">
      <w:pPr>
        <w:pStyle w:val="Heading3"/>
        <w:keepNext w:val="0"/>
        <w:keepLines w:val="0"/>
        <w:jc w:val="both"/>
        <w:rPr>
          <w:rFonts w:ascii="Arial" w:hAnsi="Arial" w:cs="Arial"/>
          <w:color w:val="auto"/>
          <w:sz w:val="24"/>
          <w:szCs w:val="24"/>
        </w:rPr>
      </w:pPr>
      <w:r w:rsidRPr="00C46195">
        <w:rPr>
          <w:rFonts w:ascii="Arial" w:hAnsi="Arial" w:cs="Arial"/>
          <w:color w:val="auto"/>
          <w:sz w:val="24"/>
          <w:szCs w:val="24"/>
        </w:rPr>
        <w:t>Contextual Clause Selection: When preparing a quote, the system must allow users to select relevant T&amp;C clauses while preventing the omission of mandatory clauses without secondary approval.</w:t>
      </w:r>
    </w:p>
    <w:p w14:paraId="396EA6D5" w14:textId="3CF4D822" w:rsidR="00EB535D" w:rsidRPr="00C46195" w:rsidRDefault="00EB535D" w:rsidP="00A94DE9">
      <w:pPr>
        <w:pStyle w:val="Heading3"/>
        <w:keepNext w:val="0"/>
        <w:keepLines w:val="0"/>
        <w:jc w:val="both"/>
        <w:rPr>
          <w:rFonts w:ascii="Arial" w:hAnsi="Arial" w:cs="Arial"/>
          <w:color w:val="auto"/>
          <w:sz w:val="24"/>
          <w:szCs w:val="24"/>
        </w:rPr>
      </w:pPr>
      <w:r w:rsidRPr="00C46195">
        <w:rPr>
          <w:rFonts w:ascii="Arial" w:hAnsi="Arial" w:cs="Arial"/>
          <w:color w:val="auto"/>
          <w:sz w:val="24"/>
          <w:szCs w:val="24"/>
        </w:rPr>
        <w:t>Quote Versioning: The system must archive all previous quote versions and require a mandatory "Reason for Revision" before generating a new quotation number.</w:t>
      </w:r>
    </w:p>
    <w:p w14:paraId="3E33C8FD" w14:textId="1D896502" w:rsidR="00EB535D" w:rsidRPr="00C46195" w:rsidRDefault="00EB535D" w:rsidP="00A94DE9">
      <w:pPr>
        <w:pStyle w:val="Heading2"/>
        <w:keepNext w:val="0"/>
        <w:keepLines w:val="0"/>
        <w:rPr>
          <w:rFonts w:ascii="Arial" w:hAnsi="Arial" w:cs="Arial"/>
          <w:color w:val="002060"/>
          <w:sz w:val="28"/>
          <w:szCs w:val="28"/>
        </w:rPr>
      </w:pPr>
      <w:bookmarkStart w:id="4" w:name="_Toc225781049"/>
      <w:r w:rsidRPr="00C46195">
        <w:rPr>
          <w:rFonts w:ascii="Arial" w:hAnsi="Arial" w:cs="Arial"/>
          <w:color w:val="002060"/>
          <w:sz w:val="28"/>
          <w:szCs w:val="28"/>
        </w:rPr>
        <w:t>Work Order, Addressing &amp; GST Complexity</w:t>
      </w:r>
      <w:bookmarkEnd w:id="4"/>
    </w:p>
    <w:p w14:paraId="63B25904" w14:textId="2A1C8658" w:rsidR="00EB535D" w:rsidRPr="00C46195" w:rsidRDefault="00EB535D" w:rsidP="00A94DE9">
      <w:pPr>
        <w:pStyle w:val="Heading3"/>
        <w:keepNext w:val="0"/>
        <w:keepLines w:val="0"/>
        <w:jc w:val="both"/>
        <w:rPr>
          <w:rFonts w:ascii="Arial" w:hAnsi="Arial" w:cs="Arial"/>
          <w:color w:val="auto"/>
          <w:sz w:val="24"/>
          <w:szCs w:val="24"/>
        </w:rPr>
      </w:pPr>
      <w:r w:rsidRPr="00C46195">
        <w:rPr>
          <w:rFonts w:ascii="Arial" w:hAnsi="Arial" w:cs="Arial"/>
          <w:sz w:val="24"/>
          <w:szCs w:val="24"/>
        </w:rPr>
        <w:t>Hierarchical Address Management:</w:t>
      </w:r>
      <w:r w:rsidRPr="00C46195">
        <w:rPr>
          <w:rFonts w:ascii="Arial" w:hAnsi="Arial" w:cs="Arial"/>
          <w:color w:val="auto"/>
          <w:sz w:val="24"/>
          <w:szCs w:val="24"/>
        </w:rPr>
        <w:t xml:space="preserve"> As per the core requirement for multi-site flexibility, the system must support defining unique Billing Addresses and Shipping Addresses at the Work Order Line level.</w:t>
      </w:r>
    </w:p>
    <w:p w14:paraId="49F47DF5" w14:textId="0D238280" w:rsidR="00EB535D" w:rsidRPr="00C46195" w:rsidRDefault="00EB535D" w:rsidP="00A94DE9">
      <w:pPr>
        <w:pStyle w:val="Heading3"/>
        <w:keepNext w:val="0"/>
        <w:keepLines w:val="0"/>
        <w:jc w:val="both"/>
        <w:rPr>
          <w:rFonts w:ascii="Arial" w:hAnsi="Arial" w:cs="Arial"/>
          <w:color w:val="auto"/>
          <w:sz w:val="24"/>
          <w:szCs w:val="24"/>
        </w:rPr>
      </w:pPr>
      <w:r w:rsidRPr="00C46195">
        <w:rPr>
          <w:rFonts w:ascii="Arial" w:hAnsi="Arial" w:cs="Arial"/>
          <w:sz w:val="24"/>
          <w:szCs w:val="24"/>
        </w:rPr>
        <w:t>Line-Level T&amp;C Overrides:</w:t>
      </w:r>
      <w:r w:rsidRPr="00C46195">
        <w:rPr>
          <w:rFonts w:ascii="Arial" w:hAnsi="Arial" w:cs="Arial"/>
          <w:color w:val="auto"/>
          <w:sz w:val="24"/>
          <w:szCs w:val="24"/>
        </w:rPr>
        <w:t xml:space="preserve"> While defaulting from the header, the system must provide the flexibility to customize T&amp;Cs for each specific transportation line item.</w:t>
      </w:r>
    </w:p>
    <w:p w14:paraId="439103A9" w14:textId="46130404" w:rsidR="00EB535D" w:rsidRPr="00C46195" w:rsidRDefault="00EB535D" w:rsidP="00A94DE9">
      <w:pPr>
        <w:pStyle w:val="Heading3"/>
        <w:keepNext w:val="0"/>
        <w:keepLines w:val="0"/>
        <w:jc w:val="both"/>
        <w:rPr>
          <w:rFonts w:ascii="Arial" w:hAnsi="Arial" w:cs="Arial"/>
          <w:color w:val="auto"/>
          <w:sz w:val="24"/>
          <w:szCs w:val="24"/>
        </w:rPr>
      </w:pPr>
      <w:r w:rsidRPr="00C46195">
        <w:rPr>
          <w:rFonts w:ascii="Arial" w:hAnsi="Arial" w:cs="Arial"/>
          <w:sz w:val="24"/>
          <w:szCs w:val="24"/>
        </w:rPr>
        <w:t>Automated GST Determination:</w:t>
      </w:r>
      <w:r w:rsidRPr="00C46195">
        <w:rPr>
          <w:rFonts w:ascii="Arial" w:hAnsi="Arial" w:cs="Arial"/>
          <w:color w:val="auto"/>
          <w:sz w:val="24"/>
          <w:szCs w:val="24"/>
        </w:rPr>
        <w:t xml:space="preserve"> The system must automatically determine GST (CGST, SGST, IGST) at the invoice line level based on the Billing GSTIN, Shipping State, and Place of Supply.</w:t>
      </w:r>
    </w:p>
    <w:p w14:paraId="2D463433" w14:textId="366DC65F" w:rsidR="00EB535D" w:rsidRPr="00C46195" w:rsidRDefault="00EB535D" w:rsidP="00A94DE9">
      <w:pPr>
        <w:pStyle w:val="Heading3"/>
        <w:keepNext w:val="0"/>
        <w:keepLines w:val="0"/>
        <w:jc w:val="both"/>
        <w:rPr>
          <w:rFonts w:ascii="Arial" w:hAnsi="Arial" w:cs="Arial"/>
          <w:color w:val="auto"/>
          <w:sz w:val="24"/>
          <w:szCs w:val="24"/>
        </w:rPr>
      </w:pPr>
      <w:r w:rsidRPr="00C46195">
        <w:rPr>
          <w:rFonts w:ascii="Arial" w:hAnsi="Arial" w:cs="Arial"/>
          <w:sz w:val="24"/>
          <w:szCs w:val="24"/>
        </w:rPr>
        <w:t>Risk &amp; Penalty Clause Tracking:</w:t>
      </w:r>
      <w:r w:rsidRPr="00C46195">
        <w:rPr>
          <w:rFonts w:ascii="Arial" w:hAnsi="Arial" w:cs="Arial"/>
          <w:color w:val="auto"/>
          <w:sz w:val="24"/>
          <w:szCs w:val="24"/>
        </w:rPr>
        <w:t xml:space="preserve"> Every Work Order must individually track and trigger alerts for deadline-based clauses, including Liquidated Damages (LD), EMD/Security Deposit refunds, and document submission deadlines.</w:t>
      </w:r>
    </w:p>
    <w:p w14:paraId="2847E762" w14:textId="275A01FE" w:rsidR="00EB535D" w:rsidRPr="00C46195" w:rsidRDefault="00EB535D" w:rsidP="00A94DE9">
      <w:pPr>
        <w:pStyle w:val="Heading2"/>
        <w:keepNext w:val="0"/>
        <w:keepLines w:val="0"/>
        <w:rPr>
          <w:rFonts w:ascii="Arial" w:hAnsi="Arial" w:cs="Arial"/>
          <w:color w:val="002060"/>
          <w:sz w:val="28"/>
          <w:szCs w:val="28"/>
        </w:rPr>
      </w:pPr>
      <w:bookmarkStart w:id="5" w:name="_Toc225781050"/>
      <w:r w:rsidRPr="00C46195">
        <w:rPr>
          <w:rFonts w:ascii="Arial" w:hAnsi="Arial" w:cs="Arial"/>
          <w:color w:val="002060"/>
          <w:sz w:val="28"/>
          <w:szCs w:val="28"/>
        </w:rPr>
        <w:t>Fleet Planning &amp; Execution (Own &amp; Hired)</w:t>
      </w:r>
      <w:bookmarkEnd w:id="5"/>
    </w:p>
    <w:p w14:paraId="69846574" w14:textId="284EEC54" w:rsidR="00EB535D" w:rsidRPr="00C46195" w:rsidRDefault="00EB535D" w:rsidP="00A94DE9">
      <w:pPr>
        <w:pStyle w:val="Heading3"/>
        <w:keepNext w:val="0"/>
        <w:keepLines w:val="0"/>
        <w:jc w:val="both"/>
        <w:rPr>
          <w:rFonts w:ascii="Arial" w:hAnsi="Arial" w:cs="Arial"/>
          <w:sz w:val="24"/>
          <w:szCs w:val="24"/>
        </w:rPr>
      </w:pPr>
      <w:r w:rsidRPr="00C46195">
        <w:rPr>
          <w:rFonts w:ascii="Arial" w:hAnsi="Arial" w:cs="Arial"/>
          <w:sz w:val="24"/>
          <w:szCs w:val="24"/>
        </w:rPr>
        <w:t>Real-Time Fleet Status: The system must track the live status of all own vehicles (Idle, In Transit, Maintenance, Breakdown, or Expected Available based on ETA).</w:t>
      </w:r>
    </w:p>
    <w:p w14:paraId="6717AC76" w14:textId="2CE617FA" w:rsidR="00EB535D" w:rsidRPr="00C46195" w:rsidRDefault="00EB535D" w:rsidP="00A94DE9">
      <w:pPr>
        <w:pStyle w:val="Heading3"/>
        <w:keepNext w:val="0"/>
        <w:keepLines w:val="0"/>
        <w:jc w:val="both"/>
        <w:rPr>
          <w:rFonts w:ascii="Arial" w:hAnsi="Arial" w:cs="Arial"/>
          <w:sz w:val="24"/>
          <w:szCs w:val="24"/>
        </w:rPr>
      </w:pPr>
      <w:r w:rsidRPr="00C46195">
        <w:rPr>
          <w:rFonts w:ascii="Arial" w:hAnsi="Arial" w:cs="Arial"/>
          <w:sz w:val="24"/>
          <w:szCs w:val="24"/>
        </w:rPr>
        <w:t>Conditional Allocation: The system must allow users to pre-allocate a vehicle to a future trip based on its projected availability at a specific unloading location, with risk visibility if the prior trip is delayed.</w:t>
      </w:r>
    </w:p>
    <w:p w14:paraId="12402142" w14:textId="5F29A938" w:rsidR="00EB535D" w:rsidRPr="00C46195" w:rsidRDefault="00EB535D" w:rsidP="00A94DE9">
      <w:pPr>
        <w:pStyle w:val="Heading3"/>
        <w:keepNext w:val="0"/>
        <w:keepLines w:val="0"/>
        <w:jc w:val="both"/>
        <w:rPr>
          <w:rFonts w:ascii="Arial" w:hAnsi="Arial" w:cs="Arial"/>
          <w:sz w:val="24"/>
          <w:szCs w:val="24"/>
        </w:rPr>
      </w:pPr>
      <w:r w:rsidRPr="00C46195">
        <w:rPr>
          <w:rFonts w:ascii="Arial" w:hAnsi="Arial" w:cs="Arial"/>
          <w:sz w:val="24"/>
          <w:szCs w:val="24"/>
        </w:rPr>
        <w:lastRenderedPageBreak/>
        <w:t>GC Creation &amp; Cost Center: Every trip must generate a unique Goods Consignment (GC) note, which automatically creates a standalone cost center to capture all trip-related revenue and expenses.</w:t>
      </w:r>
    </w:p>
    <w:p w14:paraId="18687855" w14:textId="7EEB2384" w:rsidR="00EB535D" w:rsidRPr="00C46195" w:rsidRDefault="00EB535D" w:rsidP="00A94DE9">
      <w:pPr>
        <w:pStyle w:val="Heading3"/>
        <w:keepNext w:val="0"/>
        <w:keepLines w:val="0"/>
        <w:jc w:val="both"/>
        <w:rPr>
          <w:rFonts w:ascii="Arial" w:hAnsi="Arial" w:cs="Arial"/>
          <w:sz w:val="24"/>
          <w:szCs w:val="24"/>
        </w:rPr>
      </w:pPr>
      <w:r w:rsidRPr="00C46195">
        <w:rPr>
          <w:rFonts w:ascii="Arial" w:hAnsi="Arial" w:cs="Arial"/>
          <w:sz w:val="24"/>
          <w:szCs w:val="24"/>
        </w:rPr>
        <w:t>Compliance Gating: Dispatch must be programmatically blocked if critical documents (Driving License, RC, Insurance, Fitness Certificate, or E-way bill) are expired or invalid.</w:t>
      </w:r>
    </w:p>
    <w:p w14:paraId="0EFD810F" w14:textId="6E707B26" w:rsidR="00EB535D" w:rsidRPr="00C46195" w:rsidRDefault="00EB535D" w:rsidP="00A94DE9">
      <w:pPr>
        <w:pStyle w:val="Heading3"/>
        <w:keepNext w:val="0"/>
        <w:keepLines w:val="0"/>
        <w:jc w:val="both"/>
        <w:rPr>
          <w:rFonts w:ascii="Arial" w:hAnsi="Arial" w:cs="Arial"/>
          <w:sz w:val="24"/>
          <w:szCs w:val="24"/>
        </w:rPr>
      </w:pPr>
      <w:r w:rsidRPr="00C46195">
        <w:rPr>
          <w:rFonts w:ascii="Arial" w:hAnsi="Arial" w:cs="Arial"/>
          <w:sz w:val="24"/>
          <w:szCs w:val="24"/>
        </w:rPr>
        <w:t>Hired Vehicle Controls: If a third-party vehicle is hired, the system must capture the reason for hiring and mandate validation of the driver and cleaner documents (DL, Aadhaar) via integration with services like Surepass.</w:t>
      </w:r>
    </w:p>
    <w:p w14:paraId="53D188C5" w14:textId="5CF55043" w:rsidR="00EB535D" w:rsidRPr="00C46195" w:rsidRDefault="00EB535D" w:rsidP="00A94DE9">
      <w:pPr>
        <w:pStyle w:val="Heading3"/>
        <w:keepNext w:val="0"/>
        <w:keepLines w:val="0"/>
        <w:jc w:val="both"/>
        <w:rPr>
          <w:rFonts w:ascii="Arial" w:hAnsi="Arial" w:cs="Arial"/>
          <w:sz w:val="24"/>
          <w:szCs w:val="24"/>
        </w:rPr>
      </w:pPr>
      <w:r w:rsidRPr="00C46195">
        <w:rPr>
          <w:rFonts w:ascii="Arial" w:hAnsi="Arial" w:cs="Arial"/>
          <w:sz w:val="24"/>
          <w:szCs w:val="24"/>
        </w:rPr>
        <w:t>Transshipment Workflow: In breakdown scenarios, the system must support a transshipment workflow to assign a new vehicle, transfer the consignment, and preserve a full audit trail of additional costs.</w:t>
      </w:r>
    </w:p>
    <w:p w14:paraId="3C75733B" w14:textId="1E7AB3FF" w:rsidR="00EB535D" w:rsidRPr="00C46195" w:rsidRDefault="00EB535D" w:rsidP="00A94DE9">
      <w:pPr>
        <w:pStyle w:val="Heading2"/>
        <w:keepNext w:val="0"/>
        <w:keepLines w:val="0"/>
        <w:rPr>
          <w:rFonts w:ascii="Arial" w:hAnsi="Arial" w:cs="Arial"/>
          <w:color w:val="002060"/>
          <w:sz w:val="28"/>
          <w:szCs w:val="28"/>
        </w:rPr>
      </w:pPr>
      <w:bookmarkStart w:id="6" w:name="_Toc225781051"/>
      <w:r w:rsidRPr="00C46195">
        <w:rPr>
          <w:rFonts w:ascii="Arial" w:hAnsi="Arial" w:cs="Arial"/>
          <w:color w:val="002060"/>
          <w:sz w:val="28"/>
          <w:szCs w:val="28"/>
        </w:rPr>
        <w:t>Real-Time Monitoring &amp; Cost Capture</w:t>
      </w:r>
      <w:bookmarkEnd w:id="6"/>
    </w:p>
    <w:p w14:paraId="00D26A31" w14:textId="375A4AA0" w:rsidR="00EB535D" w:rsidRPr="00C46195" w:rsidRDefault="00EB535D" w:rsidP="00A94DE9">
      <w:pPr>
        <w:pStyle w:val="Heading3"/>
        <w:keepNext w:val="0"/>
        <w:keepLines w:val="0"/>
        <w:jc w:val="both"/>
        <w:rPr>
          <w:rFonts w:ascii="Arial" w:hAnsi="Arial" w:cs="Arial"/>
          <w:sz w:val="24"/>
          <w:szCs w:val="24"/>
        </w:rPr>
      </w:pPr>
      <w:r w:rsidRPr="00C46195">
        <w:rPr>
          <w:rFonts w:ascii="Arial" w:hAnsi="Arial" w:cs="Arial"/>
          <w:sz w:val="24"/>
          <w:szCs w:val="24"/>
        </w:rPr>
        <w:t>GPS Integration: The ERP must integrate with GPS providers (e.g., FleetX, Traccar) to provide real-time tracking, auto-updated ETAs, and E-way bill expiry alerts at least 2 days prior to expiration.</w:t>
      </w:r>
    </w:p>
    <w:p w14:paraId="7C64E663" w14:textId="1DEDA243" w:rsidR="00EB535D" w:rsidRPr="00C46195" w:rsidRDefault="00EB535D" w:rsidP="00A94DE9">
      <w:pPr>
        <w:pStyle w:val="Heading3"/>
        <w:keepNext w:val="0"/>
        <w:keepLines w:val="0"/>
        <w:jc w:val="both"/>
        <w:rPr>
          <w:rFonts w:ascii="Arial" w:hAnsi="Arial" w:cs="Arial"/>
          <w:sz w:val="24"/>
          <w:szCs w:val="24"/>
        </w:rPr>
      </w:pPr>
      <w:r w:rsidRPr="00C46195">
        <w:rPr>
          <w:rFonts w:ascii="Arial" w:hAnsi="Arial" w:cs="Arial"/>
          <w:sz w:val="24"/>
          <w:szCs w:val="24"/>
        </w:rPr>
        <w:t>Granular Cost Capture: The system must capture all enroute expenses—including fuel, toll, driver/cleaner payments, port charges, loading/unloading, and detention—and post them directly to the trip cost center.</w:t>
      </w:r>
    </w:p>
    <w:p w14:paraId="59E7BCA9" w14:textId="4076986A" w:rsidR="00EB535D" w:rsidRPr="00C46195" w:rsidRDefault="00EB535D" w:rsidP="00A94DE9">
      <w:pPr>
        <w:pStyle w:val="Heading3"/>
        <w:keepNext w:val="0"/>
        <w:keepLines w:val="0"/>
        <w:jc w:val="both"/>
        <w:rPr>
          <w:rFonts w:ascii="Arial" w:hAnsi="Arial" w:cs="Arial"/>
          <w:sz w:val="24"/>
          <w:szCs w:val="24"/>
        </w:rPr>
      </w:pPr>
      <w:r w:rsidRPr="00C46195">
        <w:rPr>
          <w:rFonts w:ascii="Arial" w:hAnsi="Arial" w:cs="Arial"/>
          <w:sz w:val="24"/>
          <w:szCs w:val="24"/>
        </w:rPr>
        <w:t>Bank API-Only Payments: Mandatory Control: All driver advances, vendor payments, and settlements must be initiated through the ERP and processed via Bank API only to prevent cash-based transactions.</w:t>
      </w:r>
    </w:p>
    <w:p w14:paraId="149FD61E" w14:textId="20C1FD91" w:rsidR="00EB535D" w:rsidRPr="00C46195" w:rsidRDefault="00EB535D" w:rsidP="00A94DE9">
      <w:pPr>
        <w:pStyle w:val="Heading2"/>
        <w:keepNext w:val="0"/>
        <w:keepLines w:val="0"/>
        <w:rPr>
          <w:rFonts w:ascii="Arial" w:hAnsi="Arial" w:cs="Arial"/>
          <w:color w:val="002060"/>
          <w:sz w:val="28"/>
          <w:szCs w:val="28"/>
        </w:rPr>
      </w:pPr>
      <w:bookmarkStart w:id="7" w:name="_Toc225781052"/>
      <w:r w:rsidRPr="00C46195">
        <w:rPr>
          <w:rFonts w:ascii="Arial" w:hAnsi="Arial" w:cs="Arial"/>
          <w:color w:val="002060"/>
          <w:sz w:val="28"/>
          <w:szCs w:val="28"/>
        </w:rPr>
        <w:t>Billing &amp; Profitability analysis</w:t>
      </w:r>
      <w:bookmarkEnd w:id="7"/>
    </w:p>
    <w:p w14:paraId="52E5F2D9" w14:textId="4D295C19" w:rsidR="00EB535D" w:rsidRPr="00C46195" w:rsidRDefault="00EB535D" w:rsidP="00A94DE9">
      <w:pPr>
        <w:pStyle w:val="Heading3"/>
        <w:keepNext w:val="0"/>
        <w:keepLines w:val="0"/>
        <w:jc w:val="both"/>
        <w:rPr>
          <w:rFonts w:ascii="Arial" w:hAnsi="Arial" w:cs="Arial"/>
          <w:sz w:val="24"/>
          <w:szCs w:val="24"/>
        </w:rPr>
      </w:pPr>
      <w:r w:rsidRPr="00C46195">
        <w:rPr>
          <w:rFonts w:ascii="Arial" w:hAnsi="Arial" w:cs="Arial"/>
          <w:sz w:val="24"/>
          <w:szCs w:val="24"/>
        </w:rPr>
        <w:t>Proforma &amp; Final Invoicing: The system must support generating periodic or trip-based proforma invoices, ensuring all contractual T&amp;C compliance checks are met before the final invoice is posted.</w:t>
      </w:r>
    </w:p>
    <w:p w14:paraId="1D88CEA5" w14:textId="46BEFC4E" w:rsidR="00EB535D" w:rsidRPr="00C46195" w:rsidRDefault="00EB535D" w:rsidP="00A94DE9">
      <w:pPr>
        <w:pStyle w:val="Heading3"/>
        <w:keepNext w:val="0"/>
        <w:keepLines w:val="0"/>
        <w:jc w:val="both"/>
        <w:rPr>
          <w:rFonts w:ascii="Arial" w:hAnsi="Arial" w:cs="Arial"/>
          <w:sz w:val="24"/>
          <w:szCs w:val="24"/>
        </w:rPr>
      </w:pPr>
      <w:r w:rsidRPr="00C46195">
        <w:rPr>
          <w:rFonts w:ascii="Arial" w:hAnsi="Arial" w:cs="Arial"/>
          <w:sz w:val="24"/>
          <w:szCs w:val="24"/>
        </w:rPr>
        <w:t>LD &amp; Retention Adjustments: Any Liquidated Damages (LD) or retentions/security deposits must be automatically reflected in the final invoice and the trip P&amp;L.</w:t>
      </w:r>
    </w:p>
    <w:p w14:paraId="687FF03F" w14:textId="27E21248" w:rsidR="00EB535D" w:rsidRPr="00C46195" w:rsidRDefault="00EB535D" w:rsidP="00A94DE9">
      <w:pPr>
        <w:pStyle w:val="Heading3"/>
        <w:keepNext w:val="0"/>
        <w:keepLines w:val="0"/>
        <w:jc w:val="both"/>
        <w:rPr>
          <w:rFonts w:ascii="Arial" w:hAnsi="Arial" w:cs="Arial"/>
          <w:sz w:val="24"/>
          <w:szCs w:val="24"/>
        </w:rPr>
      </w:pPr>
      <w:r w:rsidRPr="00C46195">
        <w:rPr>
          <w:rFonts w:ascii="Arial" w:hAnsi="Arial" w:cs="Arial"/>
          <w:sz w:val="24"/>
          <w:szCs w:val="24"/>
        </w:rPr>
        <w:t>Trip-Level P&amp;L: Each GC must produce an independent P&amp;L report showing Net Margin by calculating Revenue minus Vendor/Fleet costs, advances, and penalty impacts.</w:t>
      </w:r>
    </w:p>
    <w:p w14:paraId="572246B7" w14:textId="26E414BF" w:rsidR="00EB535D" w:rsidRPr="00C46195" w:rsidRDefault="00EB535D" w:rsidP="00A94DE9">
      <w:pPr>
        <w:pStyle w:val="Heading3"/>
        <w:keepNext w:val="0"/>
        <w:keepLines w:val="0"/>
        <w:jc w:val="both"/>
        <w:rPr>
          <w:rFonts w:ascii="Arial" w:hAnsi="Arial" w:cs="Arial"/>
          <w:color w:val="auto"/>
          <w:sz w:val="24"/>
          <w:szCs w:val="24"/>
        </w:rPr>
      </w:pPr>
      <w:r w:rsidRPr="00C46195">
        <w:rPr>
          <w:rFonts w:ascii="Arial" w:hAnsi="Arial" w:cs="Arial"/>
          <w:sz w:val="24"/>
          <w:szCs w:val="24"/>
        </w:rPr>
        <w:lastRenderedPageBreak/>
        <w:t>Aggregated Reporting: The system must support the aggregation of trip profitability data at the Work Order line, Customer, Branch, and Equipment levels.</w:t>
      </w:r>
    </w:p>
    <w:p w14:paraId="76E8CD22" w14:textId="77777777" w:rsidR="001D0FDE" w:rsidRPr="00C46195" w:rsidRDefault="001D0FDE" w:rsidP="00A94DE9">
      <w:pPr>
        <w:jc w:val="both"/>
        <w:rPr>
          <w:rFonts w:ascii="Arial" w:hAnsi="Arial" w:cs="Arial"/>
        </w:rPr>
      </w:pPr>
      <w:r w:rsidRPr="00C46195">
        <w:rPr>
          <w:rFonts w:ascii="Arial" w:hAnsi="Arial" w:cs="Arial"/>
        </w:rPr>
        <w:br w:type="page"/>
      </w:r>
    </w:p>
    <w:p w14:paraId="621826C5" w14:textId="22D76036" w:rsidR="00292ED3" w:rsidRPr="00C46195" w:rsidRDefault="00292ED3" w:rsidP="00A94DE9">
      <w:pPr>
        <w:pStyle w:val="Heading1"/>
        <w:keepNext w:val="0"/>
        <w:keepLines w:val="0"/>
        <w:rPr>
          <w:rFonts w:ascii="Arial" w:hAnsi="Arial" w:cs="Arial"/>
          <w:color w:val="auto"/>
        </w:rPr>
      </w:pPr>
      <w:bookmarkStart w:id="8" w:name="_Toc225781053"/>
      <w:r w:rsidRPr="00C46195">
        <w:rPr>
          <w:rFonts w:ascii="Arial" w:hAnsi="Arial" w:cs="Arial"/>
          <w:color w:val="auto"/>
        </w:rPr>
        <w:lastRenderedPageBreak/>
        <w:t>Functional Requirements: Equipment Hire Module</w:t>
      </w:r>
      <w:bookmarkEnd w:id="8"/>
    </w:p>
    <w:p w14:paraId="53942C5B" w14:textId="51FCA07E" w:rsidR="00292ED3" w:rsidRPr="00C46195" w:rsidRDefault="00292ED3" w:rsidP="00A94DE9">
      <w:pPr>
        <w:pStyle w:val="Heading2"/>
        <w:keepNext w:val="0"/>
        <w:keepLines w:val="0"/>
        <w:rPr>
          <w:rFonts w:ascii="Arial" w:hAnsi="Arial" w:cs="Arial"/>
        </w:rPr>
      </w:pPr>
      <w:bookmarkStart w:id="9" w:name="_Toc225781054"/>
      <w:r w:rsidRPr="00C46195">
        <w:rPr>
          <w:rFonts w:ascii="Arial" w:hAnsi="Arial" w:cs="Arial"/>
        </w:rPr>
        <w:t>CRM: Lead &amp; Opportunity Management</w:t>
      </w:r>
      <w:bookmarkEnd w:id="9"/>
    </w:p>
    <w:p w14:paraId="76768243" w14:textId="241842BB"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Automated Lead Ingestion: The system must automatically ingest leads from integrated external sources including Probe42, Projects Today, and Tender Tiger. </w:t>
      </w:r>
    </w:p>
    <w:p w14:paraId="3B703110" w14:textId="517D9494"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Manual Lead Entry: Marketing or Sales users must be able to manually create leads from walk-ins, phone calls, references, and events. </w:t>
      </w:r>
    </w:p>
    <w:p w14:paraId="5A16FBDE" w14:textId="1CBF37B7"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Source Metadata Capture: For every lead, the system must capture source metadata, original communication documents, and timestamps. </w:t>
      </w:r>
    </w:p>
    <w:p w14:paraId="3EC9514F" w14:textId="77777777" w:rsidR="00292ED3" w:rsidRPr="00C46195" w:rsidRDefault="00292ED3" w:rsidP="00A94DE9">
      <w:pPr>
        <w:jc w:val="both"/>
        <w:rPr>
          <w:rFonts w:ascii="Arial" w:hAnsi="Arial" w:cs="Arial"/>
          <w:color w:val="92D050"/>
        </w:rPr>
      </w:pPr>
      <w:r w:rsidRPr="00C46195">
        <w:rPr>
          <w:rFonts w:ascii="Arial" w:hAnsi="Arial" w:cs="Arial"/>
          <w:b/>
          <w:bCs/>
          <w:i/>
          <w:iCs/>
          <w:color w:val="92D050"/>
          <w:u w:val="single"/>
        </w:rPr>
        <w:t>NOTE:</w:t>
      </w:r>
      <w:r w:rsidRPr="00C46195">
        <w:rPr>
          <w:rFonts w:ascii="Arial" w:hAnsi="Arial" w:cs="Arial"/>
          <w:b/>
          <w:bCs/>
          <w:i/>
          <w:iCs/>
          <w:color w:val="92D050"/>
        </w:rPr>
        <w:t xml:space="preserve"> </w:t>
      </w:r>
      <w:r w:rsidRPr="00C46195">
        <w:rPr>
          <w:rFonts w:ascii="Arial" w:hAnsi="Arial" w:cs="Arial"/>
          <w:i/>
          <w:iCs/>
          <w:color w:val="92D050"/>
        </w:rPr>
        <w:t xml:space="preserve">Refer to </w:t>
      </w:r>
      <w:r w:rsidRPr="009D4199">
        <w:rPr>
          <w:rFonts w:ascii="Arial" w:hAnsi="Arial" w:cs="Arial"/>
          <w:b/>
          <w:bCs/>
          <w:i/>
          <w:iCs/>
          <w:color w:val="7030A0"/>
        </w:rPr>
        <w:t>Annexure-1</w:t>
      </w:r>
      <w:r w:rsidRPr="009D4199">
        <w:rPr>
          <w:rFonts w:ascii="Arial" w:hAnsi="Arial" w:cs="Arial"/>
          <w:i/>
          <w:iCs/>
          <w:color w:val="7030A0"/>
        </w:rPr>
        <w:t xml:space="preserve"> </w:t>
      </w:r>
      <w:r w:rsidRPr="00C46195">
        <w:rPr>
          <w:rFonts w:ascii="Arial" w:hAnsi="Arial" w:cs="Arial"/>
          <w:i/>
          <w:iCs/>
          <w:color w:val="92D050"/>
        </w:rPr>
        <w:t>for the comprehensive set of mandatory lead fields.</w:t>
      </w:r>
    </w:p>
    <w:p w14:paraId="4C411F7C" w14:textId="59378AB7"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Lead Nurturing &amp; Activity Logging: The system must record all communications (calls, emails, meetings) in a chronological, user-stamped log linked to the lead. </w:t>
      </w:r>
    </w:p>
    <w:p w14:paraId="7961C570" w14:textId="2F09272E"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Lead Status Lifecycle: The system must enforce a structured lifecycle (New → Contacted → Under Nurturing → Qualified → Lost/Not Interested). </w:t>
      </w:r>
    </w:p>
    <w:p w14:paraId="36E06162" w14:textId="701DCD2D"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Mandatory Loss Remarks: The system must not allow a lead or quotation to be marked "Lost" or "Not Interested" without capturing mandatory user remarks and reason codes. </w:t>
      </w:r>
    </w:p>
    <w:p w14:paraId="5904C4A4" w14:textId="220C9870"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Task &amp; Reminder Management: Users must be able to create tasks (follow-ups, meetings) with automated reminders sent via SMS or WhatsApp. </w:t>
      </w:r>
    </w:p>
    <w:p w14:paraId="26F8B1D4" w14:textId="56A67C33"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Lead-to-Opportunity Conversion: A lead must only convert to an Opportunity once a formal RFQ or enquiry is received. </w:t>
      </w:r>
    </w:p>
    <w:p w14:paraId="2DCADB39" w14:textId="093B7578"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Opportunity Preparation: The system must support the attachment of site surveys, route surveys, technical feasibility notes, and risk assessments before quoting.</w:t>
      </w:r>
    </w:p>
    <w:p w14:paraId="5A48DEF1" w14:textId="77777777" w:rsidR="00292ED3" w:rsidRPr="00C46195" w:rsidRDefault="00292ED3" w:rsidP="00A94DE9">
      <w:pPr>
        <w:jc w:val="both"/>
        <w:rPr>
          <w:rFonts w:ascii="Arial" w:hAnsi="Arial" w:cs="Arial"/>
          <w:i/>
          <w:iCs/>
          <w:color w:val="92D050"/>
        </w:rPr>
      </w:pPr>
      <w:r w:rsidRPr="00C46195">
        <w:rPr>
          <w:rFonts w:ascii="Arial" w:hAnsi="Arial" w:cs="Arial"/>
          <w:b/>
          <w:bCs/>
          <w:i/>
          <w:iCs/>
          <w:color w:val="92D050"/>
          <w:u w:val="single"/>
        </w:rPr>
        <w:t>NOTE:</w:t>
      </w:r>
      <w:r w:rsidRPr="00C46195">
        <w:rPr>
          <w:rFonts w:ascii="Arial" w:hAnsi="Arial" w:cs="Arial"/>
          <w:i/>
          <w:iCs/>
          <w:color w:val="92D050"/>
        </w:rPr>
        <w:t xml:space="preserve"> Refer to </w:t>
      </w:r>
      <w:r w:rsidRPr="00EC0C26">
        <w:rPr>
          <w:rFonts w:ascii="Arial" w:hAnsi="Arial" w:cs="Arial"/>
          <w:b/>
          <w:bCs/>
          <w:i/>
          <w:iCs/>
          <w:color w:val="7030A0"/>
        </w:rPr>
        <w:t>Annexure-2</w:t>
      </w:r>
      <w:r w:rsidRPr="00EC0C26">
        <w:rPr>
          <w:rFonts w:ascii="Arial" w:hAnsi="Arial" w:cs="Arial"/>
          <w:i/>
          <w:iCs/>
          <w:color w:val="7030A0"/>
        </w:rPr>
        <w:t xml:space="preserve"> </w:t>
      </w:r>
      <w:r w:rsidRPr="00C46195">
        <w:rPr>
          <w:rFonts w:ascii="Arial" w:hAnsi="Arial" w:cs="Arial"/>
          <w:i/>
          <w:iCs/>
          <w:color w:val="92D050"/>
        </w:rPr>
        <w:t>for the detailed Opportunity data structure.</w:t>
      </w:r>
    </w:p>
    <w:p w14:paraId="389D9719" w14:textId="724A61C9" w:rsidR="00292ED3" w:rsidRPr="00C46195" w:rsidRDefault="00292ED3" w:rsidP="00A94DE9">
      <w:pPr>
        <w:pStyle w:val="Heading2"/>
        <w:keepNext w:val="0"/>
        <w:keepLines w:val="0"/>
        <w:rPr>
          <w:rFonts w:ascii="Arial" w:hAnsi="Arial" w:cs="Arial"/>
          <w:color w:val="002060"/>
          <w:sz w:val="28"/>
          <w:szCs w:val="28"/>
        </w:rPr>
      </w:pPr>
      <w:bookmarkStart w:id="10" w:name="_Toc225781055"/>
      <w:r w:rsidRPr="00C46195">
        <w:rPr>
          <w:rFonts w:ascii="Arial" w:hAnsi="Arial" w:cs="Arial"/>
          <w:color w:val="002060"/>
          <w:sz w:val="28"/>
          <w:szCs w:val="28"/>
        </w:rPr>
        <w:t>Quotation &amp; Commercial Rule Engine</w:t>
      </w:r>
      <w:bookmarkEnd w:id="10"/>
    </w:p>
    <w:p w14:paraId="10BA61DE" w14:textId="3A883CE8"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Multi-Line Equipment Quoting: The system must allow quoting for multiple equipment items (Cranes, Manlifts, Forklifts) within a single quotation. </w:t>
      </w:r>
    </w:p>
    <w:p w14:paraId="59493593" w14:textId="393BC2F2"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Contextual T&amp;C Selection: The system must provide a master library of PBL Terms and Conditions, allowing users to select and customize clauses for each quote. </w:t>
      </w:r>
    </w:p>
    <w:p w14:paraId="68991D85" w14:textId="10A04742"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lastRenderedPageBreak/>
        <w:t xml:space="preserve">Rate Discovery &amp; Benchmarking: The system must allow users to cross-check historical contract rates for similar equipment to ensure competitive pricing. </w:t>
      </w:r>
    </w:p>
    <w:p w14:paraId="550E5E58" w14:textId="6FDA6320"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Margin Validation Workflow: The ERP must automatically evaluate quoted margins against predefined thresholds; deviations must trigger mandatory workflow approvals. </w:t>
      </w:r>
    </w:p>
    <w:p w14:paraId="23462672" w14:textId="61A957C3"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Quotation Sharing: Only approved quotations may be shared with customers through integrated channels (Email, WhatsApp, MS Teams). </w:t>
      </w:r>
    </w:p>
    <w:p w14:paraId="553D9A09" w14:textId="5551521D" w:rsidR="00292ED3" w:rsidRPr="00C46195" w:rsidRDefault="00292ED3" w:rsidP="00A94DE9">
      <w:pPr>
        <w:pStyle w:val="Heading3"/>
        <w:keepNext w:val="0"/>
        <w:keepLines w:val="0"/>
        <w:numPr>
          <w:ilvl w:val="0"/>
          <w:numId w:val="0"/>
        </w:numPr>
        <w:jc w:val="both"/>
        <w:rPr>
          <w:rFonts w:ascii="Arial" w:hAnsi="Arial" w:cs="Arial"/>
          <w:i/>
          <w:iCs/>
          <w:sz w:val="24"/>
          <w:szCs w:val="24"/>
        </w:rPr>
      </w:pPr>
      <w:r w:rsidRPr="00C46195">
        <w:rPr>
          <w:rFonts w:ascii="Arial" w:hAnsi="Arial" w:cs="Arial"/>
          <w:b/>
          <w:bCs/>
          <w:i/>
          <w:iCs/>
          <w:color w:val="92D050"/>
          <w:sz w:val="24"/>
          <w:szCs w:val="24"/>
        </w:rPr>
        <w:t>NOTE</w:t>
      </w:r>
      <w:r w:rsidRPr="00C46195">
        <w:rPr>
          <w:rFonts w:ascii="Arial" w:hAnsi="Arial" w:cs="Arial"/>
          <w:i/>
          <w:iCs/>
          <w:color w:val="92D050"/>
          <w:sz w:val="24"/>
          <w:szCs w:val="24"/>
        </w:rPr>
        <w:t xml:space="preserve">: Refer to </w:t>
      </w:r>
      <w:r w:rsidRPr="00D1714C">
        <w:rPr>
          <w:rFonts w:ascii="Arial" w:hAnsi="Arial" w:cs="Arial"/>
          <w:b/>
          <w:bCs/>
          <w:i/>
          <w:iCs/>
          <w:color w:val="7030A0"/>
          <w:sz w:val="24"/>
          <w:szCs w:val="24"/>
        </w:rPr>
        <w:t>Annexure-3</w:t>
      </w:r>
      <w:r w:rsidRPr="00C46195">
        <w:rPr>
          <w:rFonts w:ascii="Arial" w:hAnsi="Arial" w:cs="Arial"/>
          <w:i/>
          <w:iCs/>
          <w:color w:val="92D050"/>
          <w:sz w:val="24"/>
          <w:szCs w:val="24"/>
        </w:rPr>
        <w:t xml:space="preserve"> for the library of standard T&amp;Cs used in quotations</w:t>
      </w:r>
      <w:r w:rsidRPr="00C46195">
        <w:rPr>
          <w:rFonts w:ascii="Arial" w:hAnsi="Arial" w:cs="Arial"/>
          <w:i/>
          <w:iCs/>
          <w:sz w:val="24"/>
          <w:szCs w:val="24"/>
        </w:rPr>
        <w:t>.</w:t>
      </w:r>
    </w:p>
    <w:p w14:paraId="374B3512" w14:textId="469AC081"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Revision &amp; Versioning: Every revision must generate a new version number while maintaining linkage to the original RFQ and audit trail of changes.</w:t>
      </w:r>
    </w:p>
    <w:p w14:paraId="5B3FB94C" w14:textId="16E43953" w:rsidR="00292ED3" w:rsidRPr="00C46195" w:rsidRDefault="00292ED3" w:rsidP="00A94DE9">
      <w:pPr>
        <w:pStyle w:val="Heading2"/>
        <w:keepNext w:val="0"/>
        <w:keepLines w:val="0"/>
        <w:rPr>
          <w:rFonts w:ascii="Arial" w:hAnsi="Arial" w:cs="Arial"/>
          <w:color w:val="002060"/>
          <w:sz w:val="28"/>
          <w:szCs w:val="28"/>
        </w:rPr>
      </w:pPr>
      <w:bookmarkStart w:id="11" w:name="_Toc225781056"/>
      <w:r w:rsidRPr="00C46195">
        <w:rPr>
          <w:rFonts w:ascii="Arial" w:hAnsi="Arial" w:cs="Arial"/>
          <w:color w:val="002060"/>
          <w:sz w:val="28"/>
          <w:szCs w:val="28"/>
        </w:rPr>
        <w:t>Work Order (Contract) Structure &amp; Governance</w:t>
      </w:r>
      <w:bookmarkEnd w:id="11"/>
    </w:p>
    <w:p w14:paraId="36B47692" w14:textId="3F0AFA9E"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Multi-Site Line-Level Addressing: Since equipment in one Work Order may be deployed at different locations, the system must support the definition of unique Shipping Addresses and Billing GSTNs at the Work Order Line level rather than only at the header. </w:t>
      </w:r>
    </w:p>
    <w:p w14:paraId="2763E380" w14:textId="77777777" w:rsidR="00F91E22"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Line-Level T&amp;C Flexibility: The system must allow individual Terms and Conditions to be customized per equipment line item, with the ability to default header-level T&amp;Cs for speed of entry.</w:t>
      </w:r>
    </w:p>
    <w:p w14:paraId="08BCC85F" w14:textId="5D52A7FD" w:rsidR="00D24F81" w:rsidRPr="00D24F81" w:rsidRDefault="009D7B8B" w:rsidP="00D24F81">
      <w:pPr>
        <w:pStyle w:val="Heading3"/>
        <w:keepNext w:val="0"/>
        <w:keepLines w:val="0"/>
        <w:jc w:val="both"/>
        <w:rPr>
          <w:rFonts w:ascii="Arial" w:hAnsi="Arial" w:cs="Arial"/>
          <w:sz w:val="24"/>
          <w:szCs w:val="24"/>
        </w:rPr>
      </w:pPr>
      <w:r w:rsidRPr="00D24F81">
        <w:rPr>
          <w:rFonts w:ascii="Arial" w:hAnsi="Arial" w:cs="Arial"/>
          <w:sz w:val="24"/>
          <w:szCs w:val="24"/>
        </w:rPr>
        <w:t>Documentation</w:t>
      </w:r>
      <w:r w:rsidR="00D24F81" w:rsidRPr="00D24F81">
        <w:rPr>
          <w:rFonts w:ascii="Arial" w:hAnsi="Arial" w:cs="Arial"/>
          <w:sz w:val="24"/>
          <w:szCs w:val="24"/>
        </w:rPr>
        <w:t xml:space="preserve"> related to invoices:</w:t>
      </w:r>
    </w:p>
    <w:p w14:paraId="0945C7D3" w14:textId="1657267A" w:rsidR="00D24F81" w:rsidRPr="00D24F81" w:rsidRDefault="00D24F81" w:rsidP="00D24F81">
      <w:pPr>
        <w:pStyle w:val="Heading4"/>
      </w:pPr>
      <w:r>
        <w:t>Work orders specify documents to be submitted with invoices – the system should allow specifying all such documents (e.g. log sheets, employee PF, ESI returns etc.)</w:t>
      </w:r>
    </w:p>
    <w:p w14:paraId="3E652505" w14:textId="746EAEB4" w:rsidR="00D24F81" w:rsidRPr="00D24F81" w:rsidRDefault="00D24F81" w:rsidP="00D24F81">
      <w:pPr>
        <w:pStyle w:val="Heading4"/>
      </w:pPr>
      <w:r>
        <w:t>If the documents are already available in other parts of the system, it should be possible to map them to the invoice so that they are automatically attached to the invoice before the billing due date</w:t>
      </w:r>
    </w:p>
    <w:p w14:paraId="55EF1027" w14:textId="7C85F66B"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PAN-Based Customer Master: The system must maintain a PAN-based hierarchy where multiple GSTN-based billing addresses are maintained as child records under one Parent Customer. </w:t>
      </w:r>
    </w:p>
    <w:p w14:paraId="4B538E54" w14:textId="77777777" w:rsidR="00D36A79"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Billing Address Lock: Once an E-Invoice is generated for a Work Order line, the associated Billing Address must be locked from further changes.</w:t>
      </w:r>
    </w:p>
    <w:p w14:paraId="3F2BC945" w14:textId="61D4AB0C" w:rsidR="0026135C" w:rsidRPr="00A44A6E" w:rsidRDefault="0026135C" w:rsidP="00A94DE9">
      <w:pPr>
        <w:pStyle w:val="Heading3"/>
        <w:keepNext w:val="0"/>
        <w:keepLines w:val="0"/>
        <w:jc w:val="both"/>
        <w:rPr>
          <w:rFonts w:ascii="Arial" w:hAnsi="Arial" w:cs="Arial"/>
          <w:sz w:val="24"/>
          <w:szCs w:val="24"/>
        </w:rPr>
      </w:pPr>
      <w:r w:rsidRPr="00A44A6E">
        <w:rPr>
          <w:rFonts w:ascii="Arial" w:hAnsi="Arial" w:cs="Arial"/>
          <w:sz w:val="24"/>
          <w:szCs w:val="24"/>
        </w:rPr>
        <w:t>Customers can reject invoices for various reasons; this is usually a rare occurrence but can happen. If an invoice has been rejected by the customer:</w:t>
      </w:r>
    </w:p>
    <w:p w14:paraId="7F337EC3" w14:textId="3CE11736" w:rsidR="0026135C" w:rsidRPr="00A44A6E" w:rsidRDefault="0026135C" w:rsidP="0026135C">
      <w:pPr>
        <w:pStyle w:val="Heading4"/>
      </w:pPr>
      <w:r w:rsidRPr="00A44A6E">
        <w:lastRenderedPageBreak/>
        <w:t>If the invoice rejection happens within 24 hours, we are allowed to cancel the invoice in the GST portal and re-upload an invoice; the system should allow cancellation of an invoice, without the need to raise an adjustment credit note.</w:t>
      </w:r>
    </w:p>
    <w:p w14:paraId="5C077E80" w14:textId="5BE6492C" w:rsidR="0026135C" w:rsidRPr="00A44A6E" w:rsidRDefault="00D36A79" w:rsidP="0026135C">
      <w:pPr>
        <w:pStyle w:val="Heading4"/>
      </w:pPr>
      <w:r w:rsidRPr="00A44A6E">
        <w:t>In case the customer rejects the invoice</w:t>
      </w:r>
      <w:r w:rsidR="0026135C" w:rsidRPr="00A44A6E">
        <w:t xml:space="preserve"> after 24 hours</w:t>
      </w:r>
      <w:r w:rsidRPr="00A44A6E">
        <w:t xml:space="preserve">, the </w:t>
      </w:r>
      <w:r w:rsidR="0026135C" w:rsidRPr="00A44A6E">
        <w:t xml:space="preserve">GST portal does not allow us to cancel the invoice but allows us to issue a credit note for the full invoice; the </w:t>
      </w:r>
      <w:r w:rsidRPr="00A44A6E">
        <w:t xml:space="preserve">system must enable the creation of </w:t>
      </w:r>
      <w:r w:rsidR="0026135C" w:rsidRPr="00A44A6E">
        <w:t>this</w:t>
      </w:r>
      <w:r w:rsidRPr="00A44A6E">
        <w:t xml:space="preserve"> Credit Note</w:t>
      </w:r>
      <w:r w:rsidR="0026135C" w:rsidRPr="00A44A6E">
        <w:t>.</w:t>
      </w:r>
      <w:r w:rsidRPr="00A44A6E">
        <w:t xml:space="preserve"> </w:t>
      </w:r>
    </w:p>
    <w:p w14:paraId="552877F7" w14:textId="16432823" w:rsidR="0026135C" w:rsidRPr="00A44A6E" w:rsidRDefault="0026135C" w:rsidP="0026135C">
      <w:pPr>
        <w:pStyle w:val="Heading4"/>
      </w:pPr>
      <w:r w:rsidRPr="00A44A6E">
        <w:t xml:space="preserve">When an invoice is cancelled / credit note for the full invoice is issued, the system should release the locks enabling the reissue of the invoice on the basis of the log sheet entries, with corrections required by the customer. </w:t>
      </w:r>
    </w:p>
    <w:p w14:paraId="4F4B8AFF" w14:textId="23191037" w:rsidR="00292ED3" w:rsidRPr="00A44A6E" w:rsidRDefault="00D36A79" w:rsidP="0026135C">
      <w:pPr>
        <w:pStyle w:val="Heading4"/>
      </w:pPr>
      <w:r w:rsidRPr="00A44A6E">
        <w:t>In such cases, the system must automatically reverse the accounting entries</w:t>
      </w:r>
      <w:r w:rsidR="00B700E9" w:rsidRPr="00A44A6E">
        <w:t xml:space="preserve"> also</w:t>
      </w:r>
    </w:p>
    <w:p w14:paraId="202048E2" w14:textId="043296F7"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Contract Validity Gating: "Contract Valid From" and "Valid To" dates are mandatory; the system must block log sheet generation and billing beyond the validity date unless an approved extension is recorded. </w:t>
      </w:r>
    </w:p>
    <w:p w14:paraId="1198BD54" w14:textId="2DABDCB7"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Proactive Expiry Alerts: The system must trigger alerts to Sales Managers and Fleet Executives 30 days prior to contract expiry to plan for extensions or de-mobilization. </w:t>
      </w:r>
    </w:p>
    <w:p w14:paraId="2BA3EDF9" w14:textId="3596B96F"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Extension Management: The system must support contract renewals by either extending with same terms (new WO auto-created) or revised terms (mandatory approval required). </w:t>
      </w:r>
    </w:p>
    <w:p w14:paraId="4AED349C" w14:textId="3D55EA28" w:rsidR="00292ED3"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Credit Limit Gating: The system must validate the customer's credit limit against active contracts and outstanding receivables before allowing a new Work Order to be confirmed.</w:t>
      </w:r>
    </w:p>
    <w:p w14:paraId="6A757C4C" w14:textId="77777777" w:rsidR="00E90F19" w:rsidRDefault="00E90F19" w:rsidP="00E90F19"/>
    <w:p w14:paraId="23FACDF1" w14:textId="77777777" w:rsidR="00E90F19" w:rsidRPr="00E90F19" w:rsidRDefault="00E90F19" w:rsidP="00E90F19"/>
    <w:p w14:paraId="090825A2" w14:textId="6DD6440B" w:rsidR="00292ED3" w:rsidRPr="00C46195" w:rsidRDefault="00292ED3" w:rsidP="00A94DE9">
      <w:pPr>
        <w:pStyle w:val="Heading2"/>
        <w:keepNext w:val="0"/>
        <w:keepLines w:val="0"/>
        <w:rPr>
          <w:rFonts w:ascii="Arial" w:hAnsi="Arial" w:cs="Arial"/>
          <w:color w:val="002060"/>
          <w:sz w:val="28"/>
          <w:szCs w:val="28"/>
        </w:rPr>
      </w:pPr>
      <w:bookmarkStart w:id="12" w:name="_Toc225781057"/>
      <w:r w:rsidRPr="00C46195">
        <w:rPr>
          <w:rFonts w:ascii="Arial" w:hAnsi="Arial" w:cs="Arial"/>
          <w:color w:val="002060"/>
          <w:sz w:val="28"/>
          <w:szCs w:val="28"/>
        </w:rPr>
        <w:t>Billing Basis &amp; Overtime Logic</w:t>
      </w:r>
      <w:bookmarkEnd w:id="12"/>
    </w:p>
    <w:p w14:paraId="02D8F927" w14:textId="77777777" w:rsidR="00177461" w:rsidRPr="00177461" w:rsidRDefault="00177461" w:rsidP="00177461">
      <w:pPr>
        <w:pStyle w:val="Heading3"/>
        <w:keepNext w:val="0"/>
        <w:keepLines w:val="0"/>
        <w:jc w:val="both"/>
        <w:rPr>
          <w:rFonts w:ascii="Arial" w:hAnsi="Arial" w:cs="Arial"/>
          <w:sz w:val="24"/>
          <w:szCs w:val="24"/>
        </w:rPr>
      </w:pPr>
      <w:r w:rsidRPr="00177461">
        <w:rPr>
          <w:rFonts w:ascii="Arial" w:hAnsi="Arial" w:cs="Arial"/>
          <w:sz w:val="24"/>
          <w:szCs w:val="24"/>
        </w:rPr>
        <w:t>Four Billing UOMs: The system must support Hour, Shift, Day, and Month-based billing as defined per line item.</w:t>
      </w:r>
    </w:p>
    <w:p w14:paraId="58DAFAF3" w14:textId="77777777" w:rsidR="00177461" w:rsidRPr="00177461" w:rsidRDefault="00177461" w:rsidP="00177461">
      <w:pPr>
        <w:pStyle w:val="Heading3"/>
        <w:keepNext w:val="0"/>
        <w:keepLines w:val="0"/>
        <w:jc w:val="both"/>
        <w:rPr>
          <w:rFonts w:ascii="Arial" w:hAnsi="Arial" w:cs="Arial"/>
          <w:sz w:val="24"/>
          <w:szCs w:val="24"/>
        </w:rPr>
      </w:pPr>
      <w:r w:rsidRPr="00177461">
        <w:rPr>
          <w:rFonts w:ascii="Arial" w:hAnsi="Arial" w:cs="Arial"/>
          <w:sz w:val="24"/>
          <w:szCs w:val="24"/>
        </w:rPr>
        <w:t>Hour-Based Billing: Invoices are raised based only on actual working hours; no OT and Breakdown logic applicable. See example below.</w:t>
      </w:r>
    </w:p>
    <w:p w14:paraId="63DA1571" w14:textId="77777777" w:rsidR="00177461" w:rsidRPr="00177461" w:rsidRDefault="00177461" w:rsidP="00177461">
      <w:pPr>
        <w:pStyle w:val="Heading3"/>
        <w:keepNext w:val="0"/>
        <w:keepLines w:val="0"/>
        <w:jc w:val="both"/>
        <w:rPr>
          <w:rFonts w:ascii="Arial" w:hAnsi="Arial" w:cs="Arial"/>
          <w:sz w:val="24"/>
          <w:szCs w:val="24"/>
        </w:rPr>
      </w:pPr>
      <w:r w:rsidRPr="00177461">
        <w:rPr>
          <w:rFonts w:ascii="Arial" w:hAnsi="Arial" w:cs="Arial"/>
          <w:sz w:val="24"/>
          <w:szCs w:val="24"/>
        </w:rPr>
        <w:t>Shift/Day-Based Billing: Invoices are raised on the basis of per shift/day; OT and Breakdown deductions apply based on contractual hours per shift. See example below.</w:t>
      </w:r>
    </w:p>
    <w:p w14:paraId="407586BD" w14:textId="77777777" w:rsidR="00177461" w:rsidRPr="00177461" w:rsidRDefault="00177461" w:rsidP="00177461">
      <w:pPr>
        <w:pStyle w:val="Heading3"/>
        <w:keepNext w:val="0"/>
        <w:keepLines w:val="0"/>
        <w:jc w:val="both"/>
        <w:rPr>
          <w:rFonts w:ascii="Arial" w:hAnsi="Arial" w:cs="Arial"/>
          <w:sz w:val="24"/>
          <w:szCs w:val="24"/>
        </w:rPr>
      </w:pPr>
      <w:r w:rsidRPr="00177461">
        <w:rPr>
          <w:rFonts w:ascii="Arial" w:hAnsi="Arial" w:cs="Arial"/>
          <w:sz w:val="24"/>
          <w:szCs w:val="24"/>
        </w:rPr>
        <w:t>Month-Based:</w:t>
      </w:r>
    </w:p>
    <w:p w14:paraId="77BECFB5" w14:textId="77777777" w:rsidR="00177461" w:rsidRPr="00177461" w:rsidRDefault="00177461" w:rsidP="00177461">
      <w:pPr>
        <w:pStyle w:val="Heading4"/>
      </w:pPr>
      <w:r w:rsidRPr="00177461">
        <w:lastRenderedPageBreak/>
        <w:t>In Month-based billing, there are two Overtime (OT) Modes:</w:t>
      </w:r>
    </w:p>
    <w:p w14:paraId="6E3344CB" w14:textId="77777777" w:rsidR="00177461" w:rsidRPr="00177461" w:rsidRDefault="00177461" w:rsidP="00177461">
      <w:pPr>
        <w:pStyle w:val="Heading5"/>
      </w:pPr>
      <w:r w:rsidRPr="00177461">
        <w:t>OT Normal Hours: In this type, if the equipment and operator are made available by PBL to the customer, the number of hours such availability is made are all eligible for OT rates.</w:t>
      </w:r>
    </w:p>
    <w:p w14:paraId="3FE30B45" w14:textId="77777777" w:rsidR="00177461" w:rsidRPr="00177461" w:rsidRDefault="00177461" w:rsidP="00177461">
      <w:pPr>
        <w:pStyle w:val="Heading5"/>
      </w:pPr>
      <w:r w:rsidRPr="00177461">
        <w:t>OT Engine Hours: In this type, if the equipment and operator are made available by PBL to the customer, but the customer uses fewer hours than the available hours, then the number of hours eligible for OT rates will be the actual hours used based on the hour meter readings – these readings are available both from the log sheet and from the hour meter cloud data. Reconciling the two will be required.</w:t>
      </w:r>
    </w:p>
    <w:p w14:paraId="043422B9" w14:textId="77777777" w:rsidR="00177461" w:rsidRPr="00177461" w:rsidRDefault="00177461" w:rsidP="00177461">
      <w:pPr>
        <w:pStyle w:val="Heading4"/>
      </w:pPr>
      <w:r w:rsidRPr="00177461">
        <w:t>In Month-based billing, the number of contracted hours must be completed before OT can be claimed, i.e.</w:t>
      </w:r>
    </w:p>
    <w:p w14:paraId="5F24BFB6" w14:textId="77777777" w:rsidR="00177461" w:rsidRPr="00177461" w:rsidRDefault="00177461" w:rsidP="00177461">
      <w:pPr>
        <w:pStyle w:val="Heading5"/>
      </w:pPr>
      <w:r w:rsidRPr="00177461">
        <w:t>if the number of hours worked is less than the contracted hours and no OT hours were clocked, then only the worked hours will be paid for, pro-rata.</w:t>
      </w:r>
    </w:p>
    <w:p w14:paraId="1FDBA547" w14:textId="77777777" w:rsidR="00177461" w:rsidRPr="00177461" w:rsidRDefault="00177461" w:rsidP="00177461">
      <w:pPr>
        <w:pStyle w:val="Heading5"/>
      </w:pPr>
      <w:r w:rsidRPr="00177461">
        <w:t>if the number of hours worked is less than the contracted hours and OT hours were clocked, then the OT hours are set off against the shortfall and IF any OT hours remain after the contracted hour limit is reached, only those hours are considered for OT payment.</w:t>
      </w:r>
    </w:p>
    <w:p w14:paraId="48604772" w14:textId="77777777" w:rsidR="00177461" w:rsidRPr="00177461" w:rsidRDefault="00177461" w:rsidP="00177461">
      <w:pPr>
        <w:pStyle w:val="Heading3"/>
        <w:keepNext w:val="0"/>
        <w:keepLines w:val="0"/>
        <w:jc w:val="both"/>
        <w:rPr>
          <w:rFonts w:ascii="Arial" w:hAnsi="Arial" w:cs="Arial"/>
          <w:sz w:val="24"/>
          <w:szCs w:val="24"/>
        </w:rPr>
      </w:pPr>
      <w:r w:rsidRPr="00177461">
        <w:rPr>
          <w:rFonts w:ascii="Arial" w:hAnsi="Arial" w:cs="Arial"/>
          <w:sz w:val="24"/>
          <w:szCs w:val="24"/>
        </w:rPr>
        <w:t>Different rates may apply for normal working hours, OT hours, breakdown hours and 2nd shift hours (when 2nd shift worked), Holidays – the contract will drive these rates.</w:t>
      </w:r>
    </w:p>
    <w:p w14:paraId="30A1B229" w14:textId="22910DDB" w:rsidR="00177461" w:rsidRPr="00177461" w:rsidRDefault="00177461" w:rsidP="00177461">
      <w:pPr>
        <w:pStyle w:val="Heading3"/>
        <w:keepNext w:val="0"/>
        <w:keepLines w:val="0"/>
        <w:jc w:val="both"/>
        <w:rPr>
          <w:rFonts w:ascii="Arial" w:hAnsi="Arial" w:cs="Arial"/>
          <w:sz w:val="24"/>
          <w:szCs w:val="24"/>
        </w:rPr>
      </w:pPr>
      <w:r w:rsidRPr="00177461">
        <w:rPr>
          <w:rFonts w:ascii="Arial" w:hAnsi="Arial" w:cs="Arial"/>
          <w:sz w:val="24"/>
          <w:szCs w:val="24"/>
        </w:rPr>
        <w:t xml:space="preserve">If the contract specified monthly rates (e,g, Rs. 1 lakh per month), </w:t>
      </w:r>
      <w:r w:rsidR="00FE393F">
        <w:rPr>
          <w:rFonts w:ascii="Arial" w:hAnsi="Arial" w:cs="Arial"/>
          <w:sz w:val="24"/>
          <w:szCs w:val="24"/>
        </w:rPr>
        <w:t xml:space="preserve">the pro-rated </w:t>
      </w:r>
      <w:r w:rsidRPr="00177461">
        <w:rPr>
          <w:rFonts w:ascii="Arial" w:hAnsi="Arial" w:cs="Arial"/>
          <w:sz w:val="24"/>
          <w:szCs w:val="24"/>
        </w:rPr>
        <w:t>hourly rates will vary month to month based on number of days in the month.</w:t>
      </w:r>
    </w:p>
    <w:p w14:paraId="463CAF41" w14:textId="77777777" w:rsidR="00177461" w:rsidRPr="00177461" w:rsidRDefault="00177461" w:rsidP="00177461">
      <w:pPr>
        <w:pStyle w:val="Heading3"/>
        <w:keepNext w:val="0"/>
        <w:keepLines w:val="0"/>
        <w:jc w:val="both"/>
        <w:rPr>
          <w:rFonts w:ascii="Arial" w:hAnsi="Arial" w:cs="Arial"/>
          <w:sz w:val="24"/>
          <w:szCs w:val="24"/>
        </w:rPr>
      </w:pPr>
      <w:r w:rsidRPr="00177461">
        <w:rPr>
          <w:rFonts w:ascii="Arial" w:hAnsi="Arial" w:cs="Arial"/>
          <w:sz w:val="24"/>
          <w:szCs w:val="24"/>
        </w:rPr>
        <w:t>Different days in the week may have different working times specified against them.</w:t>
      </w:r>
    </w:p>
    <w:p w14:paraId="211C1AB8" w14:textId="77777777" w:rsidR="00177461" w:rsidRPr="00177461" w:rsidRDefault="00177461" w:rsidP="00177461">
      <w:pPr>
        <w:pStyle w:val="Heading3"/>
        <w:keepNext w:val="0"/>
        <w:keepLines w:val="0"/>
        <w:jc w:val="both"/>
        <w:rPr>
          <w:rFonts w:ascii="Arial" w:hAnsi="Arial" w:cs="Arial"/>
          <w:sz w:val="24"/>
          <w:szCs w:val="24"/>
        </w:rPr>
      </w:pPr>
      <w:r w:rsidRPr="00177461">
        <w:rPr>
          <w:rFonts w:ascii="Arial" w:hAnsi="Arial" w:cs="Arial"/>
          <w:sz w:val="24"/>
          <w:szCs w:val="24"/>
        </w:rPr>
        <w:t>OT rates may be specified as a % of normal rates or a separate rate may be specified.</w:t>
      </w:r>
    </w:p>
    <w:p w14:paraId="4E39D0F8" w14:textId="771E65F8" w:rsidR="00177461" w:rsidRDefault="00177461" w:rsidP="00177461">
      <w:pPr>
        <w:pStyle w:val="Heading3"/>
        <w:keepNext w:val="0"/>
        <w:keepLines w:val="0"/>
        <w:jc w:val="both"/>
        <w:rPr>
          <w:rFonts w:ascii="Arial" w:hAnsi="Arial" w:cs="Arial"/>
          <w:sz w:val="24"/>
          <w:szCs w:val="24"/>
        </w:rPr>
      </w:pPr>
      <w:r w:rsidRPr="00177461">
        <w:rPr>
          <w:rFonts w:ascii="Arial" w:hAnsi="Arial" w:cs="Arial"/>
          <w:sz w:val="24"/>
          <w:szCs w:val="24"/>
        </w:rPr>
        <w:t>Sometimes even if the work is done on a holiday</w:t>
      </w:r>
      <w:r w:rsidR="00FE393F">
        <w:rPr>
          <w:rFonts w:ascii="Arial" w:hAnsi="Arial" w:cs="Arial"/>
          <w:sz w:val="24"/>
          <w:szCs w:val="24"/>
        </w:rPr>
        <w:t xml:space="preserve"> (weekly off, public holiday etc</w:t>
      </w:r>
      <w:r w:rsidR="00DB7886">
        <w:rPr>
          <w:rFonts w:ascii="Arial" w:hAnsi="Arial" w:cs="Arial"/>
          <w:sz w:val="24"/>
          <w:szCs w:val="24"/>
        </w:rPr>
        <w:t>.</w:t>
      </w:r>
      <w:r w:rsidR="00FE393F">
        <w:rPr>
          <w:rFonts w:ascii="Arial" w:hAnsi="Arial" w:cs="Arial"/>
          <w:sz w:val="24"/>
          <w:szCs w:val="24"/>
        </w:rPr>
        <w:t>)</w:t>
      </w:r>
      <w:r w:rsidRPr="00177461">
        <w:rPr>
          <w:rFonts w:ascii="Arial" w:hAnsi="Arial" w:cs="Arial"/>
          <w:sz w:val="24"/>
          <w:szCs w:val="24"/>
        </w:rPr>
        <w:t>, customer may ask us to bill it as OT hours on a normal day due to restrictions placed by their ERP system.</w:t>
      </w:r>
    </w:p>
    <w:p w14:paraId="72090C4A" w14:textId="77777777" w:rsidR="00E5789E" w:rsidRPr="00E5789E" w:rsidRDefault="00E5789E" w:rsidP="00E5789E"/>
    <w:p w14:paraId="30FA5FEA" w14:textId="452EC1F5" w:rsidR="00A44A6E" w:rsidRPr="00881AF3" w:rsidRDefault="00881AF3" w:rsidP="00A44A6E">
      <w:pPr>
        <w:rPr>
          <w:rFonts w:ascii="Arial" w:eastAsiaTheme="majorEastAsia" w:hAnsi="Arial" w:cs="Arial"/>
          <w:b/>
          <w:bCs/>
          <w:color w:val="0F4761" w:themeColor="accent1" w:themeShade="BF"/>
        </w:rPr>
      </w:pPr>
      <w:r w:rsidRPr="00881AF3">
        <w:rPr>
          <w:rFonts w:ascii="Arial" w:eastAsiaTheme="majorEastAsia" w:hAnsi="Arial" w:cs="Arial"/>
          <w:b/>
          <w:bCs/>
          <w:color w:val="0F4761" w:themeColor="accent1" w:themeShade="BF"/>
        </w:rPr>
        <w:t xml:space="preserve">NOTE:- </w:t>
      </w:r>
      <w:hyperlink w:anchor="Annexure10" w:history="1">
        <w:r w:rsidRPr="00CC279D">
          <w:rPr>
            <w:rStyle w:val="Hyperlink"/>
            <w:rFonts w:ascii="Arial" w:eastAsiaTheme="majorEastAsia" w:hAnsi="Arial" w:cs="Arial"/>
            <w:b/>
            <w:bCs/>
          </w:rPr>
          <w:t xml:space="preserve">Please </w:t>
        </w:r>
        <w:r w:rsidR="00937888">
          <w:rPr>
            <w:rStyle w:val="Hyperlink"/>
            <w:rFonts w:ascii="Arial" w:eastAsiaTheme="majorEastAsia" w:hAnsi="Arial" w:cs="Arial"/>
            <w:b/>
            <w:bCs/>
          </w:rPr>
          <w:t>see</w:t>
        </w:r>
        <w:r w:rsidRPr="00CC279D">
          <w:rPr>
            <w:rStyle w:val="Hyperlink"/>
            <w:rFonts w:ascii="Arial" w:eastAsiaTheme="majorEastAsia" w:hAnsi="Arial" w:cs="Arial"/>
            <w:b/>
            <w:bCs/>
          </w:rPr>
          <w:t xml:space="preserve"> </w:t>
        </w:r>
        <w:r w:rsidR="00CC279D" w:rsidRPr="00BB135C">
          <w:rPr>
            <w:rStyle w:val="Hyperlink"/>
            <w:rFonts w:ascii="Arial" w:eastAsiaTheme="majorEastAsia" w:hAnsi="Arial" w:cs="Arial"/>
            <w:b/>
            <w:bCs/>
            <w:color w:val="7030A0"/>
          </w:rPr>
          <w:t>Annexure-10</w:t>
        </w:r>
        <w:r w:rsidR="00CC279D" w:rsidRPr="00CC279D">
          <w:rPr>
            <w:rStyle w:val="Hyperlink"/>
            <w:rFonts w:ascii="Arial" w:eastAsiaTheme="majorEastAsia" w:hAnsi="Arial" w:cs="Arial"/>
            <w:b/>
            <w:bCs/>
          </w:rPr>
          <w:t xml:space="preserve"> for </w:t>
        </w:r>
        <w:r w:rsidR="00937888">
          <w:rPr>
            <w:rStyle w:val="Hyperlink"/>
            <w:rFonts w:ascii="Arial" w:eastAsiaTheme="majorEastAsia" w:hAnsi="Arial" w:cs="Arial"/>
            <w:b/>
            <w:bCs/>
          </w:rPr>
          <w:t>various types of Billing c</w:t>
        </w:r>
        <w:r w:rsidRPr="00CC279D">
          <w:rPr>
            <w:rStyle w:val="Hyperlink"/>
            <w:rFonts w:ascii="Arial" w:eastAsiaTheme="majorEastAsia" w:hAnsi="Arial" w:cs="Arial"/>
            <w:b/>
            <w:bCs/>
          </w:rPr>
          <w:t>alculations</w:t>
        </w:r>
        <w:r w:rsidR="00937888">
          <w:rPr>
            <w:rStyle w:val="Hyperlink"/>
            <w:rFonts w:ascii="Arial" w:eastAsiaTheme="majorEastAsia" w:hAnsi="Arial" w:cs="Arial"/>
            <w:b/>
            <w:bCs/>
          </w:rPr>
          <w:t xml:space="preserve"> based on an example log sheet scenario</w:t>
        </w:r>
      </w:hyperlink>
    </w:p>
    <w:p w14:paraId="75882005" w14:textId="77777777" w:rsidR="00E63B29" w:rsidRDefault="00E63B29" w:rsidP="00E63B29"/>
    <w:p w14:paraId="11ABAD3E" w14:textId="77777777" w:rsidR="00E2002E" w:rsidRPr="00E63B29" w:rsidRDefault="00E2002E" w:rsidP="00E63B29"/>
    <w:p w14:paraId="78E8C39A" w14:textId="7C027994" w:rsidR="00292ED3" w:rsidRPr="00C46195" w:rsidRDefault="00292ED3" w:rsidP="00A94DE9">
      <w:pPr>
        <w:pStyle w:val="Heading2"/>
        <w:keepNext w:val="0"/>
        <w:keepLines w:val="0"/>
        <w:rPr>
          <w:rFonts w:ascii="Arial" w:hAnsi="Arial" w:cs="Arial"/>
          <w:color w:val="002060"/>
          <w:sz w:val="28"/>
          <w:szCs w:val="28"/>
        </w:rPr>
      </w:pPr>
      <w:bookmarkStart w:id="13" w:name="_Toc225781058"/>
      <w:r w:rsidRPr="00C46195">
        <w:rPr>
          <w:rFonts w:ascii="Arial" w:hAnsi="Arial" w:cs="Arial"/>
          <w:color w:val="002060"/>
          <w:sz w:val="28"/>
          <w:szCs w:val="28"/>
        </w:rPr>
        <w:t>Site Execution &amp; Log Sheet Management</w:t>
      </w:r>
      <w:bookmarkEnd w:id="13"/>
    </w:p>
    <w:p w14:paraId="14A4E3CF" w14:textId="05FF11F7"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Automated Log Sheet Generation: The system must auto-generate a daily log sheet for every active equipment line from the start of the contract until expiry or transshipment. </w:t>
      </w:r>
    </w:p>
    <w:p w14:paraId="14C42F3A" w14:textId="2560D320"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Mandatory Data Capture: Personnel must update actual start/end times, breakdown periods, and opening/closing HMR and Odometer readings daily. </w:t>
      </w:r>
    </w:p>
    <w:p w14:paraId="4554924C" w14:textId="0E90346A"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Fuel Reconciliation (Customer Scope): If fuel is customer-supplied, the system must calculate Fuel Variance: Expected (Agreed Avg × Working Hours) vs. Actual Consumption. </w:t>
      </w:r>
    </w:p>
    <w:p w14:paraId="587D395C" w14:textId="4D378C6A"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Fuel Deduction Entry: Excess consumption must automatically generate a "Parked Deduction" entry for review by the billing department before final posting. </w:t>
      </w:r>
    </w:p>
    <w:p w14:paraId="570E70C3" w14:textId="6712AA67"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Equipment Transshipment: In the event of an equipment replacement, the system must stop log sheets for the old unit and initiate new sheets for the replacement unit while preserving the audit trail. </w:t>
      </w:r>
    </w:p>
    <w:p w14:paraId="6008C9B8" w14:textId="522020D6"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Extra KM &amp; Crew Charges: The system must auto-calculate charges for extra kilometers beyond contractual limits and for additional operators/helpers beyond the agreed crew scope.</w:t>
      </w:r>
    </w:p>
    <w:p w14:paraId="4C2F92BA" w14:textId="77777777" w:rsidR="00292ED3" w:rsidRPr="00C46195" w:rsidRDefault="00292ED3" w:rsidP="00A94DE9">
      <w:pPr>
        <w:jc w:val="both"/>
        <w:rPr>
          <w:rFonts w:ascii="Arial" w:hAnsi="Arial" w:cs="Arial"/>
          <w:i/>
          <w:iCs/>
          <w:color w:val="92D050"/>
        </w:rPr>
      </w:pPr>
      <w:r w:rsidRPr="00C46195">
        <w:rPr>
          <w:rFonts w:ascii="Arial" w:hAnsi="Arial" w:cs="Arial"/>
          <w:b/>
          <w:bCs/>
          <w:i/>
          <w:iCs/>
          <w:color w:val="92D050"/>
          <w:u w:val="single"/>
        </w:rPr>
        <w:t>NOTE:</w:t>
      </w:r>
      <w:r w:rsidRPr="00C46195">
        <w:rPr>
          <w:rFonts w:ascii="Arial" w:hAnsi="Arial" w:cs="Arial"/>
          <w:i/>
          <w:iCs/>
          <w:color w:val="92D050"/>
        </w:rPr>
        <w:t xml:space="preserve"> Refer to </w:t>
      </w:r>
      <w:r w:rsidRPr="00CD404B">
        <w:rPr>
          <w:rFonts w:ascii="Arial" w:hAnsi="Arial" w:cs="Arial"/>
          <w:b/>
          <w:bCs/>
          <w:i/>
          <w:iCs/>
          <w:color w:val="7030A0"/>
        </w:rPr>
        <w:t>Annexure-10</w:t>
      </w:r>
      <w:r w:rsidRPr="00CD404B">
        <w:rPr>
          <w:rFonts w:ascii="Arial" w:hAnsi="Arial" w:cs="Arial"/>
          <w:i/>
          <w:iCs/>
          <w:color w:val="7030A0"/>
        </w:rPr>
        <w:t xml:space="preserve"> </w:t>
      </w:r>
      <w:r w:rsidRPr="00C46195">
        <w:rPr>
          <w:rFonts w:ascii="Arial" w:hAnsi="Arial" w:cs="Arial"/>
          <w:i/>
          <w:iCs/>
          <w:color w:val="92D050"/>
        </w:rPr>
        <w:t>for the exhaustive log sheet format.</w:t>
      </w:r>
    </w:p>
    <w:p w14:paraId="581CBF36" w14:textId="35988F67" w:rsidR="00292ED3" w:rsidRPr="00C46195" w:rsidRDefault="00292ED3" w:rsidP="00A94DE9">
      <w:pPr>
        <w:pStyle w:val="Heading2"/>
        <w:keepNext w:val="0"/>
        <w:keepLines w:val="0"/>
        <w:rPr>
          <w:rFonts w:ascii="Arial" w:hAnsi="Arial" w:cs="Arial"/>
          <w:color w:val="002060"/>
          <w:sz w:val="28"/>
          <w:szCs w:val="28"/>
        </w:rPr>
      </w:pPr>
      <w:bookmarkStart w:id="14" w:name="_Toc225781059"/>
      <w:r w:rsidRPr="00C46195">
        <w:rPr>
          <w:rFonts w:ascii="Arial" w:hAnsi="Arial" w:cs="Arial"/>
          <w:color w:val="002060"/>
          <w:sz w:val="28"/>
          <w:szCs w:val="28"/>
        </w:rPr>
        <w:t>Fleet &amp; Crew Operations</w:t>
      </w:r>
      <w:bookmarkEnd w:id="14"/>
    </w:p>
    <w:p w14:paraId="61E06C0F" w14:textId="38C23E35"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Equipment Assignment History: The system must maintain a complete history of every asset assigned to a Work Order, including registration, HSN, and asset value. </w:t>
      </w:r>
    </w:p>
    <w:p w14:paraId="799E556F" w14:textId="0ED93E4A"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Hired Equipment Control: The system must not allow posting of vendor log sheets unless a corresponding Vendor Purchase Order has been posted in the ERP. </w:t>
      </w:r>
    </w:p>
    <w:p w14:paraId="4A40894C" w14:textId="3F3757DA"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Crew Assignment &amp; Attendance: The ERP must mandate the assignment of specific crew (from Employee Master) per shift and generate daily attendance sheets for PBL-owned equipment. </w:t>
      </w:r>
    </w:p>
    <w:p w14:paraId="28DFF9C2" w14:textId="49321E29"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Crew Change Logic: Attendance generation must automatically stop for old crew and start for newly assigned crew upon transshipment.</w:t>
      </w:r>
    </w:p>
    <w:p w14:paraId="337D5674" w14:textId="22BBEE2D" w:rsidR="00292ED3" w:rsidRPr="00C46195" w:rsidRDefault="00292ED3" w:rsidP="00A94DE9">
      <w:pPr>
        <w:pStyle w:val="Heading2"/>
        <w:keepNext w:val="0"/>
        <w:keepLines w:val="0"/>
        <w:rPr>
          <w:rFonts w:ascii="Arial" w:hAnsi="Arial" w:cs="Arial"/>
          <w:color w:val="002060"/>
          <w:sz w:val="28"/>
          <w:szCs w:val="28"/>
        </w:rPr>
      </w:pPr>
      <w:bookmarkStart w:id="15" w:name="_Toc225781060"/>
      <w:r w:rsidRPr="00C46195">
        <w:rPr>
          <w:rFonts w:ascii="Arial" w:hAnsi="Arial" w:cs="Arial"/>
          <w:color w:val="002060"/>
          <w:sz w:val="28"/>
          <w:szCs w:val="28"/>
        </w:rPr>
        <w:t>Compliance &amp; Logistics Control</w:t>
      </w:r>
      <w:bookmarkEnd w:id="15"/>
    </w:p>
    <w:p w14:paraId="6A6A64D9" w14:textId="296904B4"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lastRenderedPageBreak/>
        <w:t>Mobilization Integration: Upon Work Order posting, the system must automatically generate a mobilization Transportation order under "PBL Own Loads".</w:t>
      </w:r>
    </w:p>
    <w:p w14:paraId="0EABC854" w14:textId="6E260EB4" w:rsidR="00292ED3"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Mobilization Reversal Logic: If the equipment exceeds a defined "Minimum Contract Months," the system must auto-generate a credit note against the mobilization invoice. </w:t>
      </w:r>
    </w:p>
    <w:p w14:paraId="31DF1179" w14:textId="4A2983BB" w:rsidR="00B700E9" w:rsidRDefault="00B700E9" w:rsidP="00B700E9">
      <w:pPr>
        <w:pStyle w:val="Heading3"/>
        <w:keepNext w:val="0"/>
        <w:keepLines w:val="0"/>
        <w:jc w:val="both"/>
        <w:rPr>
          <w:rFonts w:ascii="Arial" w:hAnsi="Arial" w:cs="Arial"/>
          <w:sz w:val="24"/>
          <w:szCs w:val="24"/>
        </w:rPr>
      </w:pPr>
      <w:r>
        <w:rPr>
          <w:rFonts w:ascii="Arial" w:hAnsi="Arial" w:cs="Arial"/>
          <w:sz w:val="24"/>
          <w:szCs w:val="24"/>
        </w:rPr>
        <w:t>De-</w:t>
      </w:r>
      <w:r w:rsidRPr="00C46195">
        <w:rPr>
          <w:rFonts w:ascii="Arial" w:hAnsi="Arial" w:cs="Arial"/>
          <w:sz w:val="24"/>
          <w:szCs w:val="24"/>
        </w:rPr>
        <w:t xml:space="preserve">Mobilization Integration: Upon </w:t>
      </w:r>
      <w:r>
        <w:rPr>
          <w:rFonts w:ascii="Arial" w:hAnsi="Arial" w:cs="Arial"/>
          <w:sz w:val="24"/>
          <w:szCs w:val="24"/>
        </w:rPr>
        <w:t xml:space="preserve">completion of a </w:t>
      </w:r>
      <w:r w:rsidRPr="00C46195">
        <w:rPr>
          <w:rFonts w:ascii="Arial" w:hAnsi="Arial" w:cs="Arial"/>
          <w:sz w:val="24"/>
          <w:szCs w:val="24"/>
        </w:rPr>
        <w:t>Work Order, the system must</w:t>
      </w:r>
      <w:r>
        <w:rPr>
          <w:rFonts w:ascii="Arial" w:hAnsi="Arial" w:cs="Arial"/>
          <w:sz w:val="24"/>
          <w:szCs w:val="24"/>
        </w:rPr>
        <w:t>, if the Work Order specifies it,</w:t>
      </w:r>
      <w:r w:rsidRPr="00C46195">
        <w:rPr>
          <w:rFonts w:ascii="Arial" w:hAnsi="Arial" w:cs="Arial"/>
          <w:sz w:val="24"/>
          <w:szCs w:val="24"/>
        </w:rPr>
        <w:t xml:space="preserve"> automatically generate a </w:t>
      </w:r>
      <w:r>
        <w:rPr>
          <w:rFonts w:ascii="Arial" w:hAnsi="Arial" w:cs="Arial"/>
          <w:sz w:val="24"/>
          <w:szCs w:val="24"/>
        </w:rPr>
        <w:t>de-</w:t>
      </w:r>
      <w:r w:rsidRPr="00C46195">
        <w:rPr>
          <w:rFonts w:ascii="Arial" w:hAnsi="Arial" w:cs="Arial"/>
          <w:sz w:val="24"/>
          <w:szCs w:val="24"/>
        </w:rPr>
        <w:t>mobilization Transportation order under "PBL Own Loads".</w:t>
      </w:r>
    </w:p>
    <w:p w14:paraId="253BD4D2" w14:textId="19440B34" w:rsidR="00B700E9" w:rsidRPr="00B700E9" w:rsidRDefault="00B700E9" w:rsidP="00B700E9">
      <w:pPr>
        <w:pStyle w:val="Heading3"/>
        <w:keepNext w:val="0"/>
        <w:keepLines w:val="0"/>
        <w:jc w:val="both"/>
        <w:rPr>
          <w:rFonts w:ascii="Arial" w:hAnsi="Arial" w:cs="Arial"/>
          <w:sz w:val="24"/>
          <w:szCs w:val="24"/>
        </w:rPr>
      </w:pPr>
      <w:r>
        <w:rPr>
          <w:rFonts w:ascii="Arial" w:hAnsi="Arial" w:cs="Arial"/>
          <w:sz w:val="24"/>
          <w:szCs w:val="24"/>
        </w:rPr>
        <w:t>I</w:t>
      </w:r>
      <w:r w:rsidRPr="00B700E9">
        <w:rPr>
          <w:rFonts w:ascii="Arial" w:hAnsi="Arial" w:cs="Arial"/>
          <w:sz w:val="24"/>
          <w:szCs w:val="24"/>
        </w:rPr>
        <w:t xml:space="preserve">n some work </w:t>
      </w:r>
      <w:r>
        <w:rPr>
          <w:rFonts w:ascii="Arial" w:hAnsi="Arial" w:cs="Arial"/>
          <w:sz w:val="24"/>
          <w:szCs w:val="24"/>
        </w:rPr>
        <w:t>orders</w:t>
      </w:r>
      <w:r w:rsidRPr="00B700E9">
        <w:rPr>
          <w:rFonts w:ascii="Arial" w:hAnsi="Arial" w:cs="Arial"/>
          <w:sz w:val="24"/>
          <w:szCs w:val="24"/>
        </w:rPr>
        <w:t xml:space="preserve">, demobilisation is applicable only if the contract concludes before some time frame (say, 1 year) and is not applicable on completion of the time frame. </w:t>
      </w:r>
      <w:r>
        <w:rPr>
          <w:rFonts w:ascii="Arial" w:hAnsi="Arial" w:cs="Arial"/>
          <w:sz w:val="24"/>
          <w:szCs w:val="24"/>
        </w:rPr>
        <w:t>The system should keep track of this and prevent billing if not applicable.</w:t>
      </w:r>
    </w:p>
    <w:p w14:paraId="6F30FCC7" w14:textId="450F0CD2"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HR Compliance Gating: The system must block an invoice from being marked "Ready for Submission" until mandatory HR documents (PF/ESI challans, Wage Register, Bank transfer proof) are uploaded and verified. </w:t>
      </w:r>
    </w:p>
    <w:p w14:paraId="455E5C53" w14:textId="070289CC"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Gate Pass Submission: Work Order closure must be blocked until all Equipment and Personnel Gate Passes are recorded as returned to the customer. </w:t>
      </w:r>
    </w:p>
    <w:p w14:paraId="5008A3B5" w14:textId="076D18AD"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Fuel Exit Reconciliation: The system must record closing fuel quantity at demobilization and block contract closure if fuel reconciliation is pending.</w:t>
      </w:r>
    </w:p>
    <w:p w14:paraId="767D427F" w14:textId="7F5855D9" w:rsidR="00292ED3" w:rsidRPr="00C46195" w:rsidRDefault="00292ED3" w:rsidP="00A94DE9">
      <w:pPr>
        <w:pStyle w:val="Heading2"/>
        <w:keepNext w:val="0"/>
        <w:keepLines w:val="0"/>
        <w:rPr>
          <w:rFonts w:ascii="Arial" w:hAnsi="Arial" w:cs="Arial"/>
          <w:color w:val="002060"/>
          <w:sz w:val="28"/>
          <w:szCs w:val="28"/>
        </w:rPr>
      </w:pPr>
      <w:bookmarkStart w:id="16" w:name="_Toc225781061"/>
      <w:r w:rsidRPr="00C46195">
        <w:rPr>
          <w:rFonts w:ascii="Arial" w:hAnsi="Arial" w:cs="Arial"/>
          <w:color w:val="002060"/>
          <w:sz w:val="28"/>
          <w:szCs w:val="28"/>
        </w:rPr>
        <w:t>Invoicing &amp; Financial Governance</w:t>
      </w:r>
      <w:bookmarkEnd w:id="16"/>
    </w:p>
    <w:p w14:paraId="3E6D09FB" w14:textId="7AE25E17"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Draft Invoice Generation: Approved log sheets must automatically convert into draft invoices based on the contract's billing frequency (Weekly/Monthly). </w:t>
      </w:r>
    </w:p>
    <w:p w14:paraId="7824C828" w14:textId="594086B9"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Submission Tracking: The system must track how invoices were submitted (Digital, Manual, Portal) and capture physical courier POD details. </w:t>
      </w:r>
    </w:p>
    <w:p w14:paraId="361FAEE7" w14:textId="1B7D567A" w:rsidR="00292ED3" w:rsidRPr="00C46195" w:rsidRDefault="00292ED3"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Multi-Level Escalation: The system must automatically suggest customer escalation contacts based on overdue days: 0–15 (Level 1), 16–30 (Level 2), 30+ (Level 3). </w:t>
      </w:r>
    </w:p>
    <w:p w14:paraId="3E449CCD" w14:textId="53CBFCC0" w:rsidR="00670C1A" w:rsidRDefault="00292ED3" w:rsidP="00670C1A">
      <w:pPr>
        <w:pStyle w:val="Heading3"/>
        <w:keepNext w:val="0"/>
        <w:keepLines w:val="0"/>
        <w:jc w:val="both"/>
        <w:rPr>
          <w:rFonts w:ascii="Arial" w:hAnsi="Arial" w:cs="Arial"/>
          <w:sz w:val="24"/>
          <w:szCs w:val="24"/>
        </w:rPr>
      </w:pPr>
      <w:r w:rsidRPr="00C46195">
        <w:rPr>
          <w:rFonts w:ascii="Arial" w:hAnsi="Arial" w:cs="Arial"/>
          <w:sz w:val="24"/>
          <w:szCs w:val="24"/>
        </w:rPr>
        <w:t>Equipment-Level Profitability: The system must support real-time P&amp;L reporting for each equipment line, site, and customer, accounting for revenue, OT, fuel variance, crew costs, and vendor costs.</w:t>
      </w:r>
    </w:p>
    <w:p w14:paraId="127AEA37" w14:textId="362B41B7" w:rsidR="00811E9C" w:rsidRPr="004C4AD7" w:rsidRDefault="00811E9C" w:rsidP="00811E9C">
      <w:pPr>
        <w:pStyle w:val="Heading3"/>
        <w:keepNext w:val="0"/>
        <w:keepLines w:val="0"/>
        <w:jc w:val="both"/>
        <w:rPr>
          <w:rFonts w:ascii="Arial" w:hAnsi="Arial" w:cs="Arial"/>
          <w:sz w:val="24"/>
          <w:szCs w:val="24"/>
        </w:rPr>
      </w:pPr>
      <w:r w:rsidRPr="004C4AD7">
        <w:rPr>
          <w:rFonts w:ascii="Arial" w:hAnsi="Arial" w:cs="Arial"/>
          <w:sz w:val="24"/>
          <w:szCs w:val="24"/>
        </w:rPr>
        <w:t xml:space="preserve">Supporting Documents:- </w:t>
      </w:r>
      <w:r w:rsidR="00212226" w:rsidRPr="004C4AD7">
        <w:rPr>
          <w:rFonts w:ascii="Arial" w:hAnsi="Arial" w:cs="Arial"/>
          <w:sz w:val="24"/>
          <w:szCs w:val="24"/>
        </w:rPr>
        <w:t>The system must attach all mandatory documents to the draft invoice as defined at the work order level</w:t>
      </w:r>
      <w:r w:rsidR="00B25BCC" w:rsidRPr="004C4AD7">
        <w:rPr>
          <w:rFonts w:ascii="Arial" w:hAnsi="Arial" w:cs="Arial"/>
          <w:sz w:val="24"/>
          <w:szCs w:val="24"/>
        </w:rPr>
        <w:t>.</w:t>
      </w:r>
    </w:p>
    <w:p w14:paraId="5B7EEC84" w14:textId="68C69169" w:rsidR="0026135C" w:rsidRDefault="0026135C" w:rsidP="0026135C">
      <w:pPr>
        <w:pStyle w:val="Heading4"/>
      </w:pPr>
      <w:r>
        <w:lastRenderedPageBreak/>
        <w:t>Alerts should be sent / workflows should be set up so that users responsible for these documents make them available to the system in a timely manner, before the draft invoice is generated</w:t>
      </w:r>
    </w:p>
    <w:p w14:paraId="0203812A" w14:textId="77777777" w:rsidR="0026135C" w:rsidRPr="0026135C" w:rsidRDefault="0026135C" w:rsidP="0026135C">
      <w:pPr>
        <w:rPr>
          <w:highlight w:val="yellow"/>
        </w:rPr>
      </w:pPr>
    </w:p>
    <w:p w14:paraId="1F181BB9" w14:textId="512AED92" w:rsidR="00406708" w:rsidRPr="00C46195" w:rsidRDefault="00406708" w:rsidP="00A94DE9">
      <w:pPr>
        <w:jc w:val="both"/>
        <w:rPr>
          <w:rFonts w:ascii="Arial" w:hAnsi="Arial" w:cs="Arial"/>
        </w:rPr>
      </w:pPr>
      <w:r w:rsidRPr="00C46195">
        <w:rPr>
          <w:rFonts w:ascii="Arial" w:hAnsi="Arial" w:cs="Arial"/>
        </w:rPr>
        <w:br w:type="page"/>
      </w:r>
    </w:p>
    <w:p w14:paraId="05A42801" w14:textId="77777777" w:rsidR="00406708" w:rsidRPr="00C46195" w:rsidRDefault="00406708" w:rsidP="00A94DE9">
      <w:pPr>
        <w:pStyle w:val="Heading1"/>
        <w:keepNext w:val="0"/>
        <w:keepLines w:val="0"/>
        <w:rPr>
          <w:rFonts w:ascii="Arial" w:hAnsi="Arial" w:cs="Arial"/>
          <w:color w:val="auto"/>
        </w:rPr>
      </w:pPr>
      <w:bookmarkStart w:id="17" w:name="_Toc225781062"/>
      <w:r w:rsidRPr="00C46195">
        <w:rPr>
          <w:rFonts w:ascii="Arial" w:hAnsi="Arial" w:cs="Arial"/>
          <w:color w:val="auto"/>
        </w:rPr>
        <w:lastRenderedPageBreak/>
        <w:t>Functional Requirements: Equipment Maintenance Module</w:t>
      </w:r>
      <w:bookmarkEnd w:id="17"/>
    </w:p>
    <w:p w14:paraId="059F5721" w14:textId="5B025C45" w:rsidR="00406708" w:rsidRPr="00C46195" w:rsidRDefault="00406708" w:rsidP="00A94DE9">
      <w:pPr>
        <w:pStyle w:val="Heading2"/>
        <w:keepNext w:val="0"/>
        <w:keepLines w:val="0"/>
        <w:rPr>
          <w:rFonts w:ascii="Arial" w:hAnsi="Arial" w:cs="Arial"/>
          <w:color w:val="002060"/>
          <w:sz w:val="28"/>
          <w:szCs w:val="28"/>
        </w:rPr>
      </w:pPr>
      <w:bookmarkStart w:id="18" w:name="_Toc225781063"/>
      <w:r w:rsidRPr="00C46195">
        <w:rPr>
          <w:rFonts w:ascii="Arial" w:hAnsi="Arial" w:cs="Arial"/>
          <w:color w:val="002060"/>
          <w:sz w:val="28"/>
          <w:szCs w:val="28"/>
        </w:rPr>
        <w:t>Asset Registry &amp; Component Hierarchy</w:t>
      </w:r>
      <w:bookmarkEnd w:id="18"/>
    </w:p>
    <w:p w14:paraId="564932B3" w14:textId="5CD479DA" w:rsidR="001D0FDE" w:rsidRPr="00C46195"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Master Asset Registry: The system must maintain a comprehensive registry of all equipment types, including Telescopic Cranes, Crawler Cranes, Manlifts, Trailers, and Prime Movers as defined in </w:t>
      </w:r>
      <w:r w:rsidRPr="00CD404B">
        <w:rPr>
          <w:rFonts w:ascii="Arial" w:hAnsi="Arial" w:cs="Arial"/>
          <w:b/>
          <w:bCs/>
          <w:i/>
          <w:iCs/>
          <w:color w:val="7030A0"/>
          <w:sz w:val="24"/>
          <w:szCs w:val="24"/>
        </w:rPr>
        <w:t>Annexure-21</w:t>
      </w:r>
      <w:r w:rsidRPr="00C46195">
        <w:rPr>
          <w:rFonts w:ascii="Arial" w:hAnsi="Arial" w:cs="Arial"/>
          <w:sz w:val="24"/>
          <w:szCs w:val="24"/>
        </w:rPr>
        <w:t xml:space="preserve">. </w:t>
      </w:r>
    </w:p>
    <w:p w14:paraId="0CD94C6C" w14:textId="59B9DCC3" w:rsidR="00406708" w:rsidRPr="00C46195"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t>Parent-Child Asset Relationship: The system must support a hierarchical asset structure where a primary machine (e.g., Manitowoc M 2250) is the parent, and major assemblies (Boom Butt, Crawlers, Upperworks) or returnable tools (Tool Box, Sledge Hammers) are child assets.</w:t>
      </w:r>
    </w:p>
    <w:p w14:paraId="567EFDEB" w14:textId="371D3A2B" w:rsidR="00406708" w:rsidRPr="00C46195"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Asset-Specific Metadata: Each asset record must mandatorily capture technical parameters including Make, Model, Year of Mfg, Tank Capacity, and HSN codes as detailed in </w:t>
      </w:r>
      <w:r w:rsidRPr="00CD404B">
        <w:rPr>
          <w:rFonts w:ascii="Arial" w:hAnsi="Arial" w:cs="Arial"/>
          <w:b/>
          <w:bCs/>
          <w:i/>
          <w:iCs/>
          <w:color w:val="7030A0"/>
          <w:sz w:val="24"/>
          <w:szCs w:val="24"/>
        </w:rPr>
        <w:t>Annexure-20</w:t>
      </w:r>
      <w:r w:rsidRPr="00C46195">
        <w:rPr>
          <w:rFonts w:ascii="Arial" w:hAnsi="Arial" w:cs="Arial"/>
          <w:sz w:val="24"/>
          <w:szCs w:val="24"/>
        </w:rPr>
        <w:t xml:space="preserve">. </w:t>
      </w:r>
    </w:p>
    <w:p w14:paraId="31E2C4E7" w14:textId="0FCC677A" w:rsidR="00406708" w:rsidRPr="00C46195"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Technical Specification Storage: The system must allow for the storage and retrieval of specific load lifting charts, boom lengths, and counterweight configurations for cranes. </w:t>
      </w:r>
    </w:p>
    <w:p w14:paraId="30D8B687" w14:textId="4137ED2E" w:rsidR="00B74B5B" w:rsidRDefault="00406708" w:rsidP="00B74B5B">
      <w:pPr>
        <w:pStyle w:val="Heading3"/>
        <w:keepNext w:val="0"/>
        <w:keepLines w:val="0"/>
        <w:jc w:val="both"/>
        <w:rPr>
          <w:rFonts w:ascii="Arial" w:hAnsi="Arial" w:cs="Arial"/>
          <w:sz w:val="24"/>
          <w:szCs w:val="24"/>
        </w:rPr>
      </w:pPr>
      <w:r w:rsidRPr="00C46195">
        <w:rPr>
          <w:rFonts w:ascii="Arial" w:hAnsi="Arial" w:cs="Arial"/>
          <w:sz w:val="24"/>
          <w:szCs w:val="24"/>
        </w:rPr>
        <w:t>Fixed Asset &amp; Inventory Linkage: Returnable tools and child items must be linked to the Inventory module to ensure they are tracked during mobilization and de-mobilization</w:t>
      </w:r>
      <w:r w:rsidR="00B74B5B">
        <w:rPr>
          <w:rFonts w:ascii="Arial" w:hAnsi="Arial" w:cs="Arial"/>
          <w:sz w:val="24"/>
          <w:szCs w:val="24"/>
        </w:rPr>
        <w:t>.</w:t>
      </w:r>
    </w:p>
    <w:p w14:paraId="705A5A63" w14:textId="77777777" w:rsidR="00B74B5B" w:rsidRPr="00B74B5B" w:rsidRDefault="00B74B5B" w:rsidP="00B74B5B">
      <w:pPr>
        <w:pStyle w:val="Heading3"/>
        <w:keepNext w:val="0"/>
        <w:keepLines w:val="0"/>
        <w:jc w:val="both"/>
        <w:rPr>
          <w:rFonts w:ascii="Arial" w:hAnsi="Arial" w:cs="Arial"/>
          <w:sz w:val="24"/>
          <w:szCs w:val="24"/>
        </w:rPr>
      </w:pPr>
      <w:r w:rsidRPr="00B74B5B">
        <w:rPr>
          <w:rFonts w:ascii="Arial" w:hAnsi="Arial" w:cs="Arial"/>
          <w:sz w:val="24"/>
          <w:szCs w:val="24"/>
        </w:rPr>
        <w:t>Tools should be tagged as OEM (Supplied by OEM along with Equipment) or General (Purchased Locally)</w:t>
      </w:r>
    </w:p>
    <w:p w14:paraId="5CC9B6A5" w14:textId="77777777" w:rsidR="00CF0CAD" w:rsidRDefault="00CF0CAD" w:rsidP="00CF0CAD"/>
    <w:p w14:paraId="0447F352" w14:textId="3741F144" w:rsidR="00406708" w:rsidRPr="00C46195" w:rsidRDefault="00406708" w:rsidP="00A94DE9">
      <w:pPr>
        <w:pStyle w:val="Heading2"/>
        <w:keepNext w:val="0"/>
        <w:keepLines w:val="0"/>
        <w:rPr>
          <w:rFonts w:ascii="Arial" w:hAnsi="Arial" w:cs="Arial"/>
          <w:color w:val="002060"/>
          <w:sz w:val="28"/>
          <w:szCs w:val="28"/>
        </w:rPr>
      </w:pPr>
      <w:bookmarkStart w:id="19" w:name="_Toc225781064"/>
      <w:r w:rsidRPr="00C46195">
        <w:rPr>
          <w:rFonts w:ascii="Arial" w:hAnsi="Arial" w:cs="Arial"/>
          <w:color w:val="002060"/>
          <w:sz w:val="28"/>
          <w:szCs w:val="28"/>
        </w:rPr>
        <w:t>Preventive Maintenance (PM) &amp; Scheduling</w:t>
      </w:r>
      <w:bookmarkEnd w:id="19"/>
    </w:p>
    <w:p w14:paraId="7F21E594" w14:textId="77777777" w:rsidR="0018078A"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t>Usage-Based Maintenance Triggers: The system must automatically trigger maintenance alerts based on real-time usage data (</w:t>
      </w:r>
      <w:r w:rsidRPr="00F30A0A">
        <w:rPr>
          <w:rFonts w:ascii="Arial" w:hAnsi="Arial" w:cs="Arial"/>
          <w:sz w:val="24"/>
          <w:szCs w:val="24"/>
        </w:rPr>
        <w:t>HMR/Hours or Odometer/KM</w:t>
      </w:r>
      <w:r w:rsidRPr="00C46195">
        <w:rPr>
          <w:rFonts w:ascii="Arial" w:hAnsi="Arial" w:cs="Arial"/>
          <w:sz w:val="24"/>
          <w:szCs w:val="24"/>
        </w:rPr>
        <w:t>) captured from the operational log sheets.</w:t>
      </w:r>
    </w:p>
    <w:p w14:paraId="26CEDF83" w14:textId="77777777" w:rsidR="00461231" w:rsidRDefault="0018078A" w:rsidP="00A94DE9">
      <w:pPr>
        <w:pStyle w:val="Heading3"/>
        <w:keepNext w:val="0"/>
        <w:keepLines w:val="0"/>
        <w:jc w:val="both"/>
        <w:rPr>
          <w:rFonts w:ascii="Arial" w:hAnsi="Arial" w:cs="Arial"/>
          <w:sz w:val="24"/>
          <w:szCs w:val="24"/>
        </w:rPr>
      </w:pPr>
      <w:r>
        <w:rPr>
          <w:rFonts w:ascii="Arial" w:hAnsi="Arial" w:cs="Arial"/>
          <w:sz w:val="24"/>
          <w:szCs w:val="24"/>
        </w:rPr>
        <w:t>Equipment will have child modules: each child module may attract different maintenance patterns. (Example:- Upper Carriage for a crane requires maintenance cycle based on hour meter reading. And lower carriage for a crane requires maintenance cycle based on kilo meter reading)</w:t>
      </w:r>
    </w:p>
    <w:p w14:paraId="690CDCD8" w14:textId="1759D151" w:rsidR="003D1ADE" w:rsidRDefault="003D1ADE">
      <w:pPr>
        <w:pStyle w:val="Heading3"/>
        <w:keepNext w:val="0"/>
        <w:keepLines w:val="0"/>
        <w:jc w:val="both"/>
        <w:rPr>
          <w:rFonts w:ascii="Arial" w:hAnsi="Arial" w:cs="Arial"/>
          <w:sz w:val="24"/>
          <w:szCs w:val="24"/>
        </w:rPr>
      </w:pPr>
      <w:r w:rsidRPr="0003689B">
        <w:rPr>
          <w:rFonts w:ascii="Arial" w:hAnsi="Arial" w:cs="Arial"/>
          <w:sz w:val="24"/>
          <w:szCs w:val="24"/>
        </w:rPr>
        <w:t xml:space="preserve">For </w:t>
      </w:r>
      <w:r w:rsidR="00C83C75">
        <w:rPr>
          <w:rFonts w:ascii="Arial" w:hAnsi="Arial" w:cs="Arial"/>
          <w:sz w:val="24"/>
          <w:szCs w:val="24"/>
        </w:rPr>
        <w:t xml:space="preserve">maintenance </w:t>
      </w:r>
      <w:r w:rsidRPr="0003689B">
        <w:rPr>
          <w:rFonts w:ascii="Arial" w:hAnsi="Arial" w:cs="Arial"/>
          <w:sz w:val="24"/>
          <w:szCs w:val="24"/>
        </w:rPr>
        <w:t>items not included in the OEM preventive maintenance check list but required by PBL or PBL’S Client will be added to custom checklists and will be scheduled as per the check list specifications.</w:t>
      </w:r>
    </w:p>
    <w:p w14:paraId="29871E7D" w14:textId="0AD0F6C6" w:rsidR="003D1ADE" w:rsidRDefault="003D1ADE">
      <w:pPr>
        <w:pStyle w:val="Heading3"/>
        <w:keepNext w:val="0"/>
        <w:keepLines w:val="0"/>
        <w:jc w:val="both"/>
        <w:rPr>
          <w:rFonts w:ascii="Arial" w:hAnsi="Arial" w:cs="Arial"/>
          <w:sz w:val="24"/>
          <w:szCs w:val="24"/>
        </w:rPr>
      </w:pPr>
      <w:r w:rsidRPr="0003689B">
        <w:rPr>
          <w:rFonts w:ascii="Arial" w:hAnsi="Arial" w:cs="Arial"/>
          <w:sz w:val="24"/>
          <w:szCs w:val="24"/>
        </w:rPr>
        <w:lastRenderedPageBreak/>
        <w:t>When service is done by external vendor spares supplied by that vendor while servicing the equipment is listed in a parts invoice by the vendor. These needs to be added automatically to the inventory and issued to the equipment by the ERP</w:t>
      </w:r>
      <w:r w:rsidR="0003689B">
        <w:rPr>
          <w:rFonts w:ascii="Arial" w:hAnsi="Arial" w:cs="Arial"/>
          <w:sz w:val="24"/>
          <w:szCs w:val="24"/>
        </w:rPr>
        <w:t xml:space="preserve"> or if the software allows non inventory items this is also an acceptable option.</w:t>
      </w:r>
    </w:p>
    <w:p w14:paraId="3D1E1996" w14:textId="4F984AD1" w:rsidR="003E6321" w:rsidRDefault="003E6321">
      <w:pPr>
        <w:pStyle w:val="Heading3"/>
        <w:keepNext w:val="0"/>
        <w:keepLines w:val="0"/>
        <w:jc w:val="both"/>
        <w:rPr>
          <w:rFonts w:ascii="Arial" w:hAnsi="Arial" w:cs="Arial"/>
          <w:sz w:val="24"/>
          <w:szCs w:val="24"/>
        </w:rPr>
      </w:pPr>
      <w:r w:rsidRPr="0003689B">
        <w:rPr>
          <w:rFonts w:ascii="Arial" w:hAnsi="Arial" w:cs="Arial"/>
          <w:sz w:val="24"/>
          <w:szCs w:val="24"/>
        </w:rPr>
        <w:t>All the service items in the preventive, predictive, PBL Checklists, Customer Checklist should be picked from service master.</w:t>
      </w:r>
    </w:p>
    <w:p w14:paraId="66AB0C93" w14:textId="3ABCD93E" w:rsidR="0003689B" w:rsidRPr="004674CA" w:rsidRDefault="0003689B" w:rsidP="004674CA">
      <w:pPr>
        <w:pStyle w:val="Heading3"/>
        <w:keepNext w:val="0"/>
        <w:keepLines w:val="0"/>
        <w:jc w:val="both"/>
        <w:rPr>
          <w:rFonts w:ascii="Arial" w:hAnsi="Arial" w:cs="Arial"/>
          <w:sz w:val="24"/>
          <w:szCs w:val="24"/>
        </w:rPr>
      </w:pPr>
      <w:r w:rsidRPr="004674CA">
        <w:rPr>
          <w:rFonts w:ascii="Arial" w:hAnsi="Arial" w:cs="Arial"/>
          <w:sz w:val="24"/>
          <w:szCs w:val="24"/>
        </w:rPr>
        <w:t>If an item requiring service is under warranty system should alert before allowing service order to be created.</w:t>
      </w:r>
    </w:p>
    <w:p w14:paraId="15CE9C8A" w14:textId="77777777" w:rsidR="00461231" w:rsidRPr="0003689B" w:rsidRDefault="00461231" w:rsidP="004674CA"/>
    <w:p w14:paraId="60E66A37" w14:textId="704E84B2" w:rsidR="00461231" w:rsidRPr="00C46195" w:rsidRDefault="00461231" w:rsidP="00461231">
      <w:pPr>
        <w:pStyle w:val="Heading2"/>
        <w:keepNext w:val="0"/>
        <w:keepLines w:val="0"/>
        <w:rPr>
          <w:rFonts w:ascii="Arial" w:hAnsi="Arial" w:cs="Arial"/>
          <w:color w:val="002060"/>
          <w:sz w:val="28"/>
          <w:szCs w:val="28"/>
        </w:rPr>
      </w:pPr>
      <w:r w:rsidRPr="00C46195">
        <w:rPr>
          <w:rFonts w:ascii="Arial" w:hAnsi="Arial" w:cs="Arial"/>
          <w:color w:val="002060"/>
          <w:sz w:val="28"/>
          <w:szCs w:val="28"/>
        </w:rPr>
        <w:t>Pre</w:t>
      </w:r>
      <w:r>
        <w:rPr>
          <w:rFonts w:ascii="Arial" w:hAnsi="Arial" w:cs="Arial"/>
          <w:color w:val="002060"/>
          <w:sz w:val="28"/>
          <w:szCs w:val="28"/>
        </w:rPr>
        <w:t xml:space="preserve">dictive </w:t>
      </w:r>
      <w:r w:rsidRPr="00C46195">
        <w:rPr>
          <w:rFonts w:ascii="Arial" w:hAnsi="Arial" w:cs="Arial"/>
          <w:color w:val="002060"/>
          <w:sz w:val="28"/>
          <w:szCs w:val="28"/>
        </w:rPr>
        <w:t>Maintenance (PM) &amp; Scheduling</w:t>
      </w:r>
    </w:p>
    <w:p w14:paraId="333BEF77" w14:textId="398539CC" w:rsidR="00406708"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Time-Based Maintenance Triggers: The system must support calendar-based scheduling (Daily, Weekly, </w:t>
      </w:r>
      <w:r w:rsidR="00392A24" w:rsidRPr="00C46195">
        <w:rPr>
          <w:rFonts w:ascii="Arial" w:hAnsi="Arial" w:cs="Arial"/>
          <w:sz w:val="24"/>
          <w:szCs w:val="24"/>
        </w:rPr>
        <w:t>and Monthly</w:t>
      </w:r>
      <w:r w:rsidRPr="00C46195">
        <w:rPr>
          <w:rFonts w:ascii="Arial" w:hAnsi="Arial" w:cs="Arial"/>
          <w:sz w:val="24"/>
          <w:szCs w:val="24"/>
        </w:rPr>
        <w:t xml:space="preserve">) for specific inspection tasks. </w:t>
      </w:r>
    </w:p>
    <w:p w14:paraId="72D070BD" w14:textId="13D1ACB9" w:rsidR="00406708" w:rsidRPr="00C46195"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Maintenance Code Master: The system must utilize a standardized library of Maintenance Codes defining the "What to Do" (e.g., Engine Oil Level Check) and the "Frequency" (e.g., every 50 hours) as listed in </w:t>
      </w:r>
      <w:r w:rsidRPr="00FC5B8D">
        <w:rPr>
          <w:rFonts w:ascii="Arial" w:hAnsi="Arial" w:cs="Arial"/>
          <w:b/>
          <w:bCs/>
          <w:i/>
          <w:iCs/>
          <w:color w:val="7030A0"/>
          <w:sz w:val="24"/>
          <w:szCs w:val="24"/>
        </w:rPr>
        <w:t>Annexure-14</w:t>
      </w:r>
      <w:r w:rsidRPr="00C46195">
        <w:rPr>
          <w:rFonts w:ascii="Arial" w:hAnsi="Arial" w:cs="Arial"/>
          <w:sz w:val="24"/>
          <w:szCs w:val="24"/>
        </w:rPr>
        <w:t xml:space="preserve">. </w:t>
      </w:r>
    </w:p>
    <w:p w14:paraId="417D128E" w14:textId="77777777" w:rsidR="00736245"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 Auto-Generated PM Work Orders: Upon reaching a usage threshold (e.g., 250 hours), the system must auto-generate a Preventive Maintenance Job Card and assign it to the relevant workshop or site mechanic.</w:t>
      </w:r>
    </w:p>
    <w:p w14:paraId="52B8EF55" w14:textId="5E82A8A4" w:rsidR="00344AAB" w:rsidRDefault="00736245" w:rsidP="00A94DE9">
      <w:pPr>
        <w:pStyle w:val="Heading3"/>
        <w:keepNext w:val="0"/>
        <w:keepLines w:val="0"/>
        <w:jc w:val="both"/>
        <w:rPr>
          <w:rFonts w:ascii="Arial" w:hAnsi="Arial" w:cs="Arial"/>
          <w:sz w:val="24"/>
          <w:szCs w:val="24"/>
        </w:rPr>
      </w:pPr>
      <w:r>
        <w:rPr>
          <w:rFonts w:ascii="Arial" w:hAnsi="Arial" w:cs="Arial"/>
          <w:sz w:val="24"/>
          <w:szCs w:val="24"/>
        </w:rPr>
        <w:t>Maintenance jobs should be assigned to mechanics and workshops in a balance</w:t>
      </w:r>
      <w:r w:rsidR="00192058">
        <w:rPr>
          <w:rFonts w:ascii="Arial" w:hAnsi="Arial" w:cs="Arial"/>
          <w:sz w:val="24"/>
          <w:szCs w:val="24"/>
        </w:rPr>
        <w:t>d manner s</w:t>
      </w:r>
      <w:r>
        <w:rPr>
          <w:rFonts w:ascii="Arial" w:hAnsi="Arial" w:cs="Arial"/>
          <w:sz w:val="24"/>
          <w:szCs w:val="24"/>
        </w:rPr>
        <w:t>o that load is equally distributed.</w:t>
      </w:r>
    </w:p>
    <w:p w14:paraId="7D2E6A04" w14:textId="77777777" w:rsidR="008843B8" w:rsidRDefault="00344AAB" w:rsidP="00A94DE9">
      <w:pPr>
        <w:pStyle w:val="Heading3"/>
        <w:keepNext w:val="0"/>
        <w:keepLines w:val="0"/>
        <w:jc w:val="both"/>
        <w:rPr>
          <w:rFonts w:ascii="Arial" w:hAnsi="Arial" w:cs="Arial"/>
          <w:sz w:val="24"/>
          <w:szCs w:val="24"/>
        </w:rPr>
      </w:pPr>
      <w:r>
        <w:rPr>
          <w:rFonts w:ascii="Arial" w:hAnsi="Arial" w:cs="Arial"/>
          <w:sz w:val="24"/>
          <w:szCs w:val="24"/>
        </w:rPr>
        <w:t>It should be possible to assign multiple mechanics to one job</w:t>
      </w:r>
    </w:p>
    <w:p w14:paraId="186003B1" w14:textId="77777777" w:rsidR="008843B8" w:rsidRDefault="008843B8" w:rsidP="008843B8">
      <w:pPr>
        <w:pStyle w:val="Heading3"/>
        <w:keepNext w:val="0"/>
        <w:keepLines w:val="0"/>
        <w:jc w:val="both"/>
        <w:rPr>
          <w:rFonts w:ascii="Arial" w:hAnsi="Arial" w:cs="Arial"/>
          <w:sz w:val="24"/>
          <w:szCs w:val="24"/>
        </w:rPr>
      </w:pPr>
      <w:r>
        <w:rPr>
          <w:rFonts w:ascii="Arial" w:hAnsi="Arial" w:cs="Arial"/>
          <w:sz w:val="24"/>
          <w:szCs w:val="24"/>
        </w:rPr>
        <w:t>It should be possible to map mechanic skill sets and mechanics to service items in the service master.</w:t>
      </w:r>
    </w:p>
    <w:p w14:paraId="574E4FCD" w14:textId="6DDBFB7D" w:rsidR="00406708"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t>Estimated vs. Actual Time Tracking: For every maintenance code, the system must track the estimated time for completion against the actual time taken by the technician.</w:t>
      </w:r>
    </w:p>
    <w:p w14:paraId="0CA75309" w14:textId="77777777" w:rsidR="00B91716" w:rsidRPr="00B91716" w:rsidRDefault="00B91716" w:rsidP="00B91716"/>
    <w:p w14:paraId="72586275" w14:textId="2B4BD2C9" w:rsidR="00406708" w:rsidRPr="00C46195" w:rsidRDefault="00406708" w:rsidP="00A94DE9">
      <w:pPr>
        <w:pStyle w:val="Heading2"/>
        <w:keepNext w:val="0"/>
        <w:keepLines w:val="0"/>
        <w:rPr>
          <w:rFonts w:ascii="Arial" w:hAnsi="Arial" w:cs="Arial"/>
          <w:color w:val="002060"/>
          <w:sz w:val="28"/>
          <w:szCs w:val="28"/>
        </w:rPr>
      </w:pPr>
      <w:bookmarkStart w:id="21" w:name="_Toc225781065"/>
      <w:r w:rsidRPr="00C46195">
        <w:rPr>
          <w:rFonts w:ascii="Arial" w:hAnsi="Arial" w:cs="Arial"/>
          <w:color w:val="002060"/>
          <w:sz w:val="28"/>
          <w:szCs w:val="28"/>
        </w:rPr>
        <w:t>Breakdown Maintenance &amp; Job Cards</w:t>
      </w:r>
      <w:bookmarkEnd w:id="21"/>
    </w:p>
    <w:p w14:paraId="30F0EAA0" w14:textId="16E243E9" w:rsidR="00406708"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Breakdown Notification: Site supervisors must be able to log a breakdown directly via the mobile interface, which must immediately alert the Fleet and Maintenance departments. </w:t>
      </w:r>
    </w:p>
    <w:p w14:paraId="0A2944D5" w14:textId="77777777" w:rsidR="00B91716" w:rsidRDefault="00B91716" w:rsidP="00B91716"/>
    <w:p w14:paraId="5C8EB001" w14:textId="015401CA" w:rsidR="00406708" w:rsidRPr="00C46195"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lastRenderedPageBreak/>
        <w:t xml:space="preserve">Job Card Lifecycle: Every maintenance activity must be governed by a unique Job Card that tracks the lifecycle from "Reported" to "In Progress" to "Completed" and "Verified." </w:t>
      </w:r>
    </w:p>
    <w:p w14:paraId="5A3A9F0D" w14:textId="77777777" w:rsidR="00733C70"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t>Root Cause Analysis (RCA): The system must require a mandatory "Root Cause" and "Action Taken" entry before a Job Card can be closed.</w:t>
      </w:r>
    </w:p>
    <w:p w14:paraId="30D2F71D" w14:textId="6F465EAC" w:rsidR="00406708" w:rsidRDefault="00733C70" w:rsidP="00A94DE9">
      <w:pPr>
        <w:pStyle w:val="Heading3"/>
        <w:keepNext w:val="0"/>
        <w:keepLines w:val="0"/>
        <w:jc w:val="both"/>
        <w:rPr>
          <w:rFonts w:ascii="Arial" w:hAnsi="Arial" w:cs="Arial"/>
          <w:sz w:val="24"/>
          <w:szCs w:val="24"/>
        </w:rPr>
      </w:pPr>
      <w:r>
        <w:rPr>
          <w:rFonts w:ascii="Arial" w:hAnsi="Arial" w:cs="Arial"/>
          <w:sz w:val="24"/>
          <w:szCs w:val="24"/>
        </w:rPr>
        <w:t>RCA should be closed only by Maintenance HOD</w:t>
      </w:r>
      <w:r w:rsidR="00406708" w:rsidRPr="00C46195">
        <w:rPr>
          <w:rFonts w:ascii="Arial" w:hAnsi="Arial" w:cs="Arial"/>
          <w:sz w:val="24"/>
          <w:szCs w:val="24"/>
        </w:rPr>
        <w:t xml:space="preserve"> </w:t>
      </w:r>
    </w:p>
    <w:p w14:paraId="364599A5" w14:textId="2654CCBD" w:rsidR="00406708" w:rsidRPr="00C46195"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Breakdown-Operation Integration: Breakdown start and end times recorded in the Job Card must automatically sync with the Hiring Module to calculate breakdown deductions on customer invoices. </w:t>
      </w:r>
    </w:p>
    <w:p w14:paraId="43C60D6D" w14:textId="1E3F3AFA" w:rsidR="00406708" w:rsidRPr="00C46195"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t>Mechanic Assignment: The system must allow for the assignment of Job Cards to specific mechanics or external vendors, tracking their individual productivity and workload.</w:t>
      </w:r>
    </w:p>
    <w:p w14:paraId="1FFDF03B" w14:textId="7AC64F83" w:rsidR="00406708" w:rsidRPr="00C46195" w:rsidRDefault="00406708" w:rsidP="00A94DE9">
      <w:pPr>
        <w:pStyle w:val="Heading2"/>
        <w:keepNext w:val="0"/>
        <w:keepLines w:val="0"/>
        <w:rPr>
          <w:rFonts w:ascii="Arial" w:hAnsi="Arial" w:cs="Arial"/>
          <w:color w:val="002060"/>
          <w:sz w:val="28"/>
          <w:szCs w:val="28"/>
        </w:rPr>
      </w:pPr>
      <w:bookmarkStart w:id="22" w:name="_Toc225781066"/>
      <w:r w:rsidRPr="00C46195">
        <w:rPr>
          <w:rFonts w:ascii="Arial" w:hAnsi="Arial" w:cs="Arial"/>
          <w:color w:val="002060"/>
          <w:sz w:val="28"/>
          <w:szCs w:val="28"/>
        </w:rPr>
        <w:t>Equipment-Specific Maintenance Checklists</w:t>
      </w:r>
      <w:bookmarkEnd w:id="22"/>
    </w:p>
    <w:p w14:paraId="7A19D99C" w14:textId="03C3C21B" w:rsidR="00406708" w:rsidRPr="00C46195"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Dynamic Checklist Logic: The system must present maintenance teams with specialized checklists based on the category of the equipment (e.g., Crawler Crane vs. Manlift) as detailed in </w:t>
      </w:r>
      <w:r w:rsidRPr="00FB0961">
        <w:rPr>
          <w:rFonts w:ascii="Arial" w:hAnsi="Arial" w:cs="Arial"/>
          <w:b/>
          <w:bCs/>
          <w:i/>
          <w:iCs/>
          <w:color w:val="7030A0"/>
          <w:sz w:val="24"/>
          <w:szCs w:val="24"/>
        </w:rPr>
        <w:t>Annexure-14</w:t>
      </w:r>
      <w:r w:rsidRPr="00C46195">
        <w:rPr>
          <w:rFonts w:ascii="Arial" w:hAnsi="Arial" w:cs="Arial"/>
          <w:b/>
          <w:bCs/>
          <w:i/>
          <w:iCs/>
          <w:color w:val="92D050"/>
          <w:sz w:val="24"/>
          <w:szCs w:val="24"/>
        </w:rPr>
        <w:t>.</w:t>
      </w:r>
      <w:r w:rsidRPr="00C46195">
        <w:rPr>
          <w:rFonts w:ascii="Arial" w:hAnsi="Arial" w:cs="Arial"/>
          <w:sz w:val="24"/>
          <w:szCs w:val="24"/>
        </w:rPr>
        <w:t xml:space="preserve"> </w:t>
      </w:r>
      <w:r w:rsidR="00EE121C">
        <w:rPr>
          <w:rFonts w:ascii="Arial" w:hAnsi="Arial" w:cs="Arial"/>
          <w:sz w:val="24"/>
          <w:szCs w:val="24"/>
        </w:rPr>
        <w:t>For example:</w:t>
      </w:r>
    </w:p>
    <w:p w14:paraId="75DCEEDA" w14:textId="0C3F199E" w:rsidR="00406708" w:rsidRPr="00C46195" w:rsidRDefault="00406708" w:rsidP="002A1246">
      <w:pPr>
        <w:pStyle w:val="Heading4"/>
      </w:pPr>
      <w:r w:rsidRPr="00C46195">
        <w:t xml:space="preserve">Crawler Crane Specifics: Checklists for crawler cranes must include critical checks for A-Frame structures, gantry pulley sets, and crawler pad tensioning. </w:t>
      </w:r>
    </w:p>
    <w:p w14:paraId="5D9C9DC2" w14:textId="6BC674E6" w:rsidR="00406708" w:rsidRPr="00C46195" w:rsidRDefault="00406708" w:rsidP="002A1246">
      <w:pPr>
        <w:pStyle w:val="Heading5"/>
      </w:pPr>
      <w:r w:rsidRPr="00C46195">
        <w:t xml:space="preserve">Manlift Specifics: Checklists for manlifts must mandate verification of emergency stop switches, inclination sensors, foot pedals, and platform leveling systems. </w:t>
      </w:r>
    </w:p>
    <w:p w14:paraId="1C21EB46" w14:textId="377F85BB" w:rsidR="00406708" w:rsidRPr="00C46195" w:rsidRDefault="00406708" w:rsidP="002A1246">
      <w:pPr>
        <w:pStyle w:val="Heading5"/>
      </w:pPr>
      <w:r w:rsidRPr="00C46195">
        <w:t xml:space="preserve">Hydraulic Axle Specifics: Maintenance for hydraulic axles must include hub bearing adjustments and brake lining wear checks. </w:t>
      </w:r>
    </w:p>
    <w:p w14:paraId="249E6321" w14:textId="323A193F" w:rsidR="00406708" w:rsidRPr="00C46195" w:rsidRDefault="00406708" w:rsidP="002A1246">
      <w:pPr>
        <w:pStyle w:val="Heading5"/>
      </w:pPr>
      <w:r w:rsidRPr="00C46195">
        <w:t xml:space="preserve">Mobile Crane Specifics: Checklists must include Load Moment Indicator (LMI) calibration, Anemometer functionality, and aviation light status. </w:t>
      </w:r>
    </w:p>
    <w:p w14:paraId="6BF5D4E8" w14:textId="79E75635" w:rsidR="00406708" w:rsidRPr="00C46195"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t>Digital Signature/Confirmation: Technicians must mark each checklist item as "OK" or "Defective," with the ability to attach photographs of the defect.</w:t>
      </w:r>
    </w:p>
    <w:p w14:paraId="50F5C171" w14:textId="0747F883" w:rsidR="00406708" w:rsidRPr="00C46195" w:rsidRDefault="00406708" w:rsidP="00A94DE9">
      <w:pPr>
        <w:pStyle w:val="Heading2"/>
        <w:keepNext w:val="0"/>
        <w:keepLines w:val="0"/>
        <w:rPr>
          <w:rFonts w:ascii="Arial" w:hAnsi="Arial" w:cs="Arial"/>
          <w:color w:val="002060"/>
          <w:sz w:val="28"/>
          <w:szCs w:val="28"/>
        </w:rPr>
      </w:pPr>
      <w:bookmarkStart w:id="28" w:name="_Toc225781067"/>
      <w:r w:rsidRPr="00C46195">
        <w:rPr>
          <w:rFonts w:ascii="Arial" w:hAnsi="Arial" w:cs="Arial"/>
          <w:color w:val="002060"/>
          <w:sz w:val="28"/>
          <w:szCs w:val="28"/>
        </w:rPr>
        <w:t>Tyre Management System</w:t>
      </w:r>
      <w:bookmarkEnd w:id="28"/>
    </w:p>
    <w:p w14:paraId="34A18517" w14:textId="339E60DE" w:rsidR="00406708" w:rsidRPr="00C46195"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t>Tyre Lifecycle Tracking: The system must track every tyre from procurement (GRN) to scrap, utilizing unique Tyre Serial Numbers</w:t>
      </w:r>
      <w:r w:rsidR="00A33A3A">
        <w:rPr>
          <w:rFonts w:ascii="Arial" w:hAnsi="Arial" w:cs="Arial"/>
          <w:sz w:val="24"/>
          <w:szCs w:val="24"/>
        </w:rPr>
        <w:t xml:space="preserve"> and </w:t>
      </w:r>
      <w:r w:rsidRPr="00C46195">
        <w:rPr>
          <w:rFonts w:ascii="Arial" w:hAnsi="Arial" w:cs="Arial"/>
          <w:sz w:val="24"/>
          <w:szCs w:val="24"/>
        </w:rPr>
        <w:t>RFID tags</w:t>
      </w:r>
      <w:r w:rsidR="001E3709">
        <w:rPr>
          <w:rFonts w:ascii="Arial" w:hAnsi="Arial" w:cs="Arial"/>
          <w:sz w:val="24"/>
          <w:szCs w:val="24"/>
        </w:rPr>
        <w:t>, if available</w:t>
      </w:r>
      <w:r w:rsidRPr="00C46195">
        <w:rPr>
          <w:rFonts w:ascii="Arial" w:hAnsi="Arial" w:cs="Arial"/>
          <w:sz w:val="24"/>
          <w:szCs w:val="24"/>
        </w:rPr>
        <w:t xml:space="preserve">. </w:t>
      </w:r>
    </w:p>
    <w:p w14:paraId="5766FA8E" w14:textId="72DBB8A2" w:rsidR="00406708" w:rsidRPr="00C46195"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Tyre Position Mapping: The system must maintain a visual map of tyre positions for each vehicle type (e.g., PM-FRT-LH, TR-AX1-RH-IN) as defined in </w:t>
      </w:r>
      <w:r w:rsidRPr="00275CED">
        <w:rPr>
          <w:rFonts w:ascii="Arial" w:hAnsi="Arial" w:cs="Arial"/>
          <w:b/>
          <w:bCs/>
          <w:i/>
          <w:iCs/>
          <w:color w:val="7030A0"/>
          <w:sz w:val="24"/>
          <w:szCs w:val="24"/>
        </w:rPr>
        <w:t>Annexure-15</w:t>
      </w:r>
      <w:r w:rsidR="00BB6E74">
        <w:rPr>
          <w:rFonts w:ascii="Arial" w:hAnsi="Arial" w:cs="Arial"/>
          <w:b/>
          <w:bCs/>
          <w:i/>
          <w:iCs/>
          <w:color w:val="7030A0"/>
          <w:sz w:val="24"/>
          <w:szCs w:val="24"/>
        </w:rPr>
        <w:t>(A)</w:t>
      </w:r>
      <w:r w:rsidRPr="00C46195">
        <w:rPr>
          <w:rFonts w:ascii="Arial" w:hAnsi="Arial" w:cs="Arial"/>
          <w:sz w:val="24"/>
          <w:szCs w:val="24"/>
        </w:rPr>
        <w:t xml:space="preserve">. </w:t>
      </w:r>
    </w:p>
    <w:p w14:paraId="4A8DD9DB" w14:textId="05AED53C" w:rsidR="002C2DC1"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lastRenderedPageBreak/>
        <w:t xml:space="preserve">NSD </w:t>
      </w:r>
      <w:r w:rsidRPr="00C46195">
        <w:rPr>
          <w:rFonts w:ascii="Arial" w:hAnsi="Arial" w:cs="Arial"/>
          <w:sz w:val="24"/>
          <w:szCs w:val="24"/>
        </w:rPr>
        <w:t xml:space="preserve">Monitoring: The system must support the recording of Non-Skid Depth (NSD) readings </w:t>
      </w:r>
      <w:r w:rsidRPr="00C46195">
        <w:rPr>
          <w:rFonts w:ascii="Arial" w:hAnsi="Arial" w:cs="Arial"/>
          <w:sz w:val="24"/>
          <w:szCs w:val="24"/>
        </w:rPr>
        <w:t>during routine inspections.</w:t>
      </w:r>
    </w:p>
    <w:p w14:paraId="6E53FF80" w14:textId="03A9228D" w:rsidR="001E3709" w:rsidRDefault="001E3709" w:rsidP="001E3709">
      <w:pPr>
        <w:pStyle w:val="Heading3"/>
        <w:keepNext w:val="0"/>
        <w:keepLines w:val="0"/>
        <w:jc w:val="both"/>
        <w:rPr>
          <w:rFonts w:ascii="Arial" w:hAnsi="Arial" w:cs="Arial"/>
          <w:sz w:val="24"/>
          <w:szCs w:val="24"/>
        </w:rPr>
      </w:pPr>
      <w:r>
        <w:rPr>
          <w:rFonts w:ascii="Arial" w:hAnsi="Arial" w:cs="Arial"/>
          <w:sz w:val="24"/>
          <w:szCs w:val="24"/>
        </w:rPr>
        <w:t>P</w:t>
      </w:r>
      <w:r w:rsidRPr="00C46195">
        <w:rPr>
          <w:rFonts w:ascii="Arial" w:hAnsi="Arial" w:cs="Arial"/>
          <w:sz w:val="24"/>
          <w:szCs w:val="24"/>
        </w:rPr>
        <w:t>ressure Monitoring: The system must support the recording of</w:t>
      </w:r>
      <w:r>
        <w:rPr>
          <w:rFonts w:ascii="Arial" w:hAnsi="Arial" w:cs="Arial"/>
          <w:sz w:val="24"/>
          <w:szCs w:val="24"/>
        </w:rPr>
        <w:t xml:space="preserve"> </w:t>
      </w:r>
      <w:r w:rsidRPr="00C46195">
        <w:rPr>
          <w:rFonts w:ascii="Arial" w:hAnsi="Arial" w:cs="Arial"/>
          <w:sz w:val="24"/>
          <w:szCs w:val="24"/>
        </w:rPr>
        <w:t>air pressure (PSI) readings during routine inspections.</w:t>
      </w:r>
    </w:p>
    <w:p w14:paraId="059BA2A5" w14:textId="5F8F2712" w:rsidR="00904072" w:rsidRPr="00904072" w:rsidRDefault="00904072">
      <w:pPr>
        <w:pStyle w:val="Heading3"/>
        <w:keepNext w:val="0"/>
        <w:keepLines w:val="0"/>
        <w:jc w:val="both"/>
        <w:rPr>
          <w:rFonts w:ascii="Arial" w:hAnsi="Arial" w:cs="Arial"/>
          <w:sz w:val="24"/>
          <w:szCs w:val="24"/>
        </w:rPr>
      </w:pPr>
      <w:r w:rsidRPr="0061612D">
        <w:rPr>
          <w:rFonts w:ascii="Arial" w:hAnsi="Arial" w:cs="Arial"/>
          <w:sz w:val="24"/>
          <w:szCs w:val="24"/>
        </w:rPr>
        <w:t>Where available NSD &amp; Pressure readings should be derived from API integration with BPW; where not available manual entry should be facilitated.</w:t>
      </w:r>
    </w:p>
    <w:p w14:paraId="5A18A025" w14:textId="74AE28DF" w:rsidR="008D68FC" w:rsidRDefault="008D68FC" w:rsidP="00A94DE9">
      <w:pPr>
        <w:pStyle w:val="Heading3"/>
        <w:keepNext w:val="0"/>
        <w:keepLines w:val="0"/>
        <w:jc w:val="both"/>
        <w:rPr>
          <w:rFonts w:ascii="Arial" w:hAnsi="Arial" w:cs="Arial"/>
          <w:sz w:val="24"/>
          <w:szCs w:val="24"/>
        </w:rPr>
      </w:pPr>
      <w:r>
        <w:rPr>
          <w:rFonts w:ascii="Arial" w:hAnsi="Arial" w:cs="Arial"/>
          <w:sz w:val="24"/>
          <w:szCs w:val="24"/>
        </w:rPr>
        <w:t>There are criteria specified by tyre manufactures about NSDs for tyre rotation, re-treading and replacement. Notifications should be setup for all these criteria.</w:t>
      </w:r>
    </w:p>
    <w:p w14:paraId="5205D883" w14:textId="057E0DBF" w:rsidR="00406708" w:rsidRPr="00C46195"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PSI Master Validation: Actual PSI readings must be validated against the Recommended PSI Master (e.g., 120-140 PSI for 11.00 x 20 Radial tyres) as listed in </w:t>
      </w:r>
      <w:r w:rsidRPr="00E501B9">
        <w:rPr>
          <w:rFonts w:ascii="Arial" w:hAnsi="Arial" w:cs="Arial"/>
          <w:b/>
          <w:bCs/>
          <w:i/>
          <w:iCs/>
          <w:color w:val="7030A0"/>
          <w:sz w:val="24"/>
          <w:szCs w:val="24"/>
        </w:rPr>
        <w:t>Annexure-16</w:t>
      </w:r>
      <w:r w:rsidRPr="00C46195">
        <w:rPr>
          <w:rFonts w:ascii="Arial" w:hAnsi="Arial" w:cs="Arial"/>
          <w:sz w:val="24"/>
          <w:szCs w:val="24"/>
        </w:rPr>
        <w:t xml:space="preserve">. </w:t>
      </w:r>
    </w:p>
    <w:p w14:paraId="4E05E586" w14:textId="4FE214DA" w:rsidR="00406708" w:rsidRPr="00C46195"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Tyre Action Engine: Based on inspection data, the system must suggest actions such as "Rotate Tyre," "Send for Retreading," or "Scrap." </w:t>
      </w:r>
    </w:p>
    <w:p w14:paraId="7F0ADAF2" w14:textId="2F46DF70" w:rsidR="00406708"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t>Tyre Costing: The system must track the cost-per-kilometer (CPK) for each tyre brand and model to assist in procurement decision-making.</w:t>
      </w:r>
    </w:p>
    <w:p w14:paraId="5E7E8061" w14:textId="60D4FA03" w:rsidR="00406708" w:rsidRPr="00C46195" w:rsidRDefault="00406708" w:rsidP="00A94DE9">
      <w:pPr>
        <w:pStyle w:val="Heading2"/>
        <w:keepNext w:val="0"/>
        <w:keepLines w:val="0"/>
        <w:rPr>
          <w:rFonts w:ascii="Arial" w:hAnsi="Arial" w:cs="Arial"/>
          <w:sz w:val="24"/>
          <w:szCs w:val="24"/>
        </w:rPr>
      </w:pPr>
      <w:bookmarkStart w:id="41" w:name="_Toc225781068"/>
      <w:r w:rsidRPr="00C46195">
        <w:rPr>
          <w:rFonts w:ascii="Arial" w:hAnsi="Arial" w:cs="Arial"/>
          <w:color w:val="002060"/>
          <w:sz w:val="28"/>
          <w:szCs w:val="28"/>
        </w:rPr>
        <w:t>Maintenance Compliance &amp; Statutory Gating</w:t>
      </w:r>
      <w:bookmarkEnd w:id="41"/>
    </w:p>
    <w:p w14:paraId="53AE5775" w14:textId="4CF6A946" w:rsidR="00406708" w:rsidRPr="00C46195"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RTO &amp; Regulatory Tracking: The system must track and trigger alerts for the expiry of Registration Certificates (RC), Fitness Certificates (FC), Road Tax, Pollution (PUC), and National Permits. </w:t>
      </w:r>
    </w:p>
    <w:p w14:paraId="4C73BCDB" w14:textId="77777777" w:rsidR="00E73D38"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t>Load Test Certification: For all lifting equipment, the system must mandate the upload of valid Load Test Certificates and block equipment deployment if the certificate has expired.</w:t>
      </w:r>
    </w:p>
    <w:p w14:paraId="750BFCFB" w14:textId="0F752D71" w:rsidR="00E73D38" w:rsidRPr="008843B8" w:rsidRDefault="00E73D38" w:rsidP="008843B8">
      <w:pPr>
        <w:pStyle w:val="Heading3"/>
        <w:keepNext w:val="0"/>
        <w:keepLines w:val="0"/>
        <w:jc w:val="both"/>
        <w:rPr>
          <w:rFonts w:ascii="Arial" w:hAnsi="Arial" w:cs="Arial"/>
        </w:rPr>
      </w:pPr>
      <w:r>
        <w:rPr>
          <w:rFonts w:ascii="Arial" w:hAnsi="Arial" w:cs="Arial"/>
          <w:sz w:val="24"/>
          <w:szCs w:val="24"/>
        </w:rPr>
        <w:t xml:space="preserve">Note that certifications will be required at both equipment level and component level </w:t>
      </w:r>
      <w:r w:rsidR="00406708" w:rsidRPr="00C46195">
        <w:rPr>
          <w:rFonts w:ascii="Arial" w:hAnsi="Arial" w:cs="Arial"/>
          <w:sz w:val="24"/>
          <w:szCs w:val="24"/>
        </w:rPr>
        <w:t xml:space="preserve"> </w:t>
      </w:r>
      <w:r w:rsidRPr="008843B8">
        <w:rPr>
          <w:rFonts w:ascii="Arial" w:hAnsi="Arial" w:cs="Arial"/>
          <w:sz w:val="24"/>
          <w:szCs w:val="24"/>
        </w:rPr>
        <w:t>(fire cylinder, first-aid box etc. &amp; Tools where need</w:t>
      </w:r>
      <w:r w:rsidR="008843B8">
        <w:rPr>
          <w:rFonts w:ascii="Arial" w:hAnsi="Arial" w:cs="Arial"/>
          <w:sz w:val="24"/>
          <w:szCs w:val="24"/>
        </w:rPr>
        <w:t>e</w:t>
      </w:r>
      <w:r w:rsidRPr="008843B8">
        <w:rPr>
          <w:rFonts w:ascii="Arial" w:hAnsi="Arial" w:cs="Arial"/>
          <w:sz w:val="24"/>
          <w:szCs w:val="24"/>
        </w:rPr>
        <w:t>d</w:t>
      </w:r>
      <w:r w:rsidR="008843B8">
        <w:rPr>
          <w:rFonts w:ascii="Arial" w:hAnsi="Arial" w:cs="Arial"/>
          <w:sz w:val="24"/>
          <w:szCs w:val="24"/>
        </w:rPr>
        <w:t xml:space="preserve"> </w:t>
      </w:r>
      <w:r w:rsidRPr="008843B8">
        <w:rPr>
          <w:rFonts w:ascii="Arial" w:hAnsi="Arial" w:cs="Arial"/>
          <w:sz w:val="24"/>
          <w:szCs w:val="24"/>
        </w:rPr>
        <w:t>-shackle, slings etc..)</w:t>
      </w:r>
    </w:p>
    <w:p w14:paraId="3A361DFB" w14:textId="776A82CA" w:rsidR="00406708" w:rsidRPr="00C46195"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Insurance Governance: The system must track insurance policy numbers and validity dates, providing a 30-day look-ahead report for renewals. </w:t>
      </w:r>
    </w:p>
    <w:p w14:paraId="360FFCDB" w14:textId="32C2BB48" w:rsidR="00406708"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t>External Service Validation: For maintenance performed by external vendors, the system must require the upload of the service report and invoice before the Job Card is finalized.</w:t>
      </w:r>
    </w:p>
    <w:p w14:paraId="1E641B74" w14:textId="3A7CEE8D" w:rsidR="00406708" w:rsidRPr="00C46195" w:rsidRDefault="00406708" w:rsidP="00A94DE9">
      <w:pPr>
        <w:pStyle w:val="Heading2"/>
        <w:keepNext w:val="0"/>
        <w:keepLines w:val="0"/>
        <w:rPr>
          <w:rFonts w:ascii="Arial" w:hAnsi="Arial" w:cs="Arial"/>
          <w:color w:val="002060"/>
          <w:sz w:val="28"/>
          <w:szCs w:val="28"/>
        </w:rPr>
      </w:pPr>
      <w:bookmarkStart w:id="43" w:name="_Toc225781069"/>
      <w:r w:rsidRPr="00C46195">
        <w:rPr>
          <w:rFonts w:ascii="Arial" w:hAnsi="Arial" w:cs="Arial"/>
          <w:color w:val="002060"/>
          <w:sz w:val="28"/>
          <w:szCs w:val="28"/>
        </w:rPr>
        <w:t>Inventory &amp; Spares Integration</w:t>
      </w:r>
      <w:bookmarkEnd w:id="43"/>
    </w:p>
    <w:p w14:paraId="61BC85A6" w14:textId="09781BD9" w:rsidR="00406708"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Spares Indenting: Mechanics must be able to raise an indent for spare parts directly from the Job Card. </w:t>
      </w:r>
    </w:p>
    <w:p w14:paraId="1EF984CA" w14:textId="4659D0EB" w:rsidR="00406708" w:rsidRPr="00C46195"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lastRenderedPageBreak/>
        <w:t xml:space="preserve">Automatic Stock Check: The system must check the current stock level in the central yard or site-specific store before allowing a purchase requisition. </w:t>
      </w:r>
    </w:p>
    <w:p w14:paraId="43AB765B" w14:textId="77777777" w:rsidR="00244DCF"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t>Maintenance-Purchase Workflow: If a part is not in stock, the system must auto-route the requirement to the Purchase department, linked to the specific Job Card and Equipment Number.</w:t>
      </w:r>
    </w:p>
    <w:p w14:paraId="21108D87" w14:textId="3B61B1FB" w:rsidR="001D1733" w:rsidRPr="00B31C86" w:rsidRDefault="001D1733" w:rsidP="00B31C86">
      <w:pPr>
        <w:pStyle w:val="Heading3"/>
        <w:keepNext w:val="0"/>
        <w:keepLines w:val="0"/>
        <w:jc w:val="both"/>
        <w:rPr>
          <w:rFonts w:ascii="Arial" w:hAnsi="Arial" w:cs="Arial"/>
          <w:sz w:val="24"/>
          <w:szCs w:val="24"/>
        </w:rPr>
      </w:pPr>
      <w:r w:rsidRPr="00B31C86">
        <w:rPr>
          <w:rFonts w:ascii="Arial" w:hAnsi="Arial" w:cs="Arial"/>
          <w:sz w:val="24"/>
          <w:szCs w:val="24"/>
        </w:rPr>
        <w:t xml:space="preserve">If a part is available at a different location, this should be visible to the Purchase </w:t>
      </w:r>
      <w:r w:rsidR="00B31C86" w:rsidRPr="00B31C86">
        <w:rPr>
          <w:rFonts w:ascii="Arial" w:hAnsi="Arial" w:cs="Arial"/>
          <w:sz w:val="24"/>
          <w:szCs w:val="24"/>
        </w:rPr>
        <w:t>department decision makers.</w:t>
      </w:r>
    </w:p>
    <w:p w14:paraId="3389C8DA" w14:textId="12E4223F" w:rsidR="00244DCF" w:rsidRDefault="00244DCF" w:rsidP="00A94DE9">
      <w:pPr>
        <w:pStyle w:val="Heading3"/>
        <w:keepNext w:val="0"/>
        <w:keepLines w:val="0"/>
        <w:jc w:val="both"/>
        <w:rPr>
          <w:rFonts w:ascii="Arial" w:hAnsi="Arial" w:cs="Arial"/>
          <w:sz w:val="24"/>
          <w:szCs w:val="24"/>
        </w:rPr>
      </w:pPr>
      <w:r>
        <w:rPr>
          <w:rFonts w:ascii="Arial" w:hAnsi="Arial" w:cs="Arial"/>
          <w:sz w:val="24"/>
          <w:szCs w:val="24"/>
        </w:rPr>
        <w:t>It should be possible to map spares to service items in the service master.</w:t>
      </w:r>
    </w:p>
    <w:p w14:paraId="40021CCC" w14:textId="6102B0C2" w:rsidR="00406708" w:rsidRPr="00C46195" w:rsidRDefault="009038C7" w:rsidP="00A94DE9">
      <w:pPr>
        <w:pStyle w:val="Heading3"/>
        <w:keepNext w:val="0"/>
        <w:keepLines w:val="0"/>
        <w:jc w:val="both"/>
        <w:rPr>
          <w:rFonts w:ascii="Arial" w:hAnsi="Arial" w:cs="Arial"/>
          <w:sz w:val="24"/>
          <w:szCs w:val="24"/>
        </w:rPr>
      </w:pPr>
      <w:r>
        <w:rPr>
          <w:rFonts w:ascii="Arial" w:hAnsi="Arial" w:cs="Arial"/>
          <w:sz w:val="24"/>
          <w:szCs w:val="24"/>
        </w:rPr>
        <w:t>During preventive maintenance expected spares should be automatically indented for issue.</w:t>
      </w:r>
    </w:p>
    <w:p w14:paraId="017DE5F8" w14:textId="1A98D1D1" w:rsidR="00406708" w:rsidRPr="00C46195"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t>Consumption Analysis: The system must provide reports on "High Frequency" vs. "High Value" spares consumed per equipment type.</w:t>
      </w:r>
    </w:p>
    <w:p w14:paraId="55EC10BE" w14:textId="1C76935E" w:rsidR="00406708" w:rsidRPr="00C46195" w:rsidRDefault="00406708" w:rsidP="00A94DE9">
      <w:pPr>
        <w:pStyle w:val="Heading2"/>
        <w:keepNext w:val="0"/>
        <w:keepLines w:val="0"/>
        <w:rPr>
          <w:rFonts w:ascii="Arial" w:hAnsi="Arial" w:cs="Arial"/>
          <w:color w:val="002060"/>
          <w:sz w:val="28"/>
          <w:szCs w:val="28"/>
        </w:rPr>
      </w:pPr>
      <w:bookmarkStart w:id="48" w:name="_Toc225781070"/>
      <w:r w:rsidRPr="00C46195">
        <w:rPr>
          <w:rFonts w:ascii="Arial" w:hAnsi="Arial" w:cs="Arial"/>
          <w:color w:val="002060"/>
          <w:sz w:val="28"/>
          <w:szCs w:val="28"/>
        </w:rPr>
        <w:t>Reporting &amp; Performance Analytics</w:t>
      </w:r>
      <w:bookmarkEnd w:id="48"/>
    </w:p>
    <w:p w14:paraId="54D91CB7" w14:textId="35B99D5A" w:rsidR="00406708"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Equipment History Ledger: The system must provide a one-click history report for any asset, showing all past </w:t>
      </w:r>
      <w:r w:rsidR="0060279F">
        <w:rPr>
          <w:rFonts w:ascii="Arial" w:hAnsi="Arial" w:cs="Arial"/>
          <w:sz w:val="24"/>
          <w:szCs w:val="24"/>
        </w:rPr>
        <w:t>preventive maintenance</w:t>
      </w:r>
      <w:r w:rsidRPr="00C46195">
        <w:rPr>
          <w:rFonts w:ascii="Arial" w:hAnsi="Arial" w:cs="Arial"/>
          <w:sz w:val="24"/>
          <w:szCs w:val="24"/>
        </w:rPr>
        <w:t xml:space="preserve">, </w:t>
      </w:r>
      <w:r w:rsidR="003D6F29">
        <w:rPr>
          <w:rFonts w:ascii="Arial" w:hAnsi="Arial" w:cs="Arial"/>
          <w:sz w:val="24"/>
          <w:szCs w:val="24"/>
        </w:rPr>
        <w:t xml:space="preserve">predictive </w:t>
      </w:r>
      <w:r w:rsidR="0060279F">
        <w:rPr>
          <w:rFonts w:ascii="Arial" w:hAnsi="Arial" w:cs="Arial"/>
          <w:sz w:val="24"/>
          <w:szCs w:val="24"/>
        </w:rPr>
        <w:t>m</w:t>
      </w:r>
      <w:r w:rsidR="003D6F29">
        <w:rPr>
          <w:rFonts w:ascii="Arial" w:hAnsi="Arial" w:cs="Arial"/>
          <w:sz w:val="24"/>
          <w:szCs w:val="24"/>
        </w:rPr>
        <w:t xml:space="preserve">aintenance, </w:t>
      </w:r>
      <w:r w:rsidRPr="00C46195">
        <w:rPr>
          <w:rFonts w:ascii="Arial" w:hAnsi="Arial" w:cs="Arial"/>
          <w:sz w:val="24"/>
          <w:szCs w:val="24"/>
        </w:rPr>
        <w:t xml:space="preserve">breakdowns, spare parts replaced, and total maintenance costs. </w:t>
      </w:r>
    </w:p>
    <w:p w14:paraId="20ECDD28" w14:textId="414CB402" w:rsidR="00406708" w:rsidRPr="00C46195"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MTBF &amp; MTTR: The system must automatically calculate Mean Time </w:t>
      </w:r>
      <w:r w:rsidR="001354EB" w:rsidRPr="00C46195">
        <w:rPr>
          <w:rFonts w:ascii="Arial" w:hAnsi="Arial" w:cs="Arial"/>
          <w:sz w:val="24"/>
          <w:szCs w:val="24"/>
        </w:rPr>
        <w:t>between</w:t>
      </w:r>
      <w:r w:rsidRPr="00C46195">
        <w:rPr>
          <w:rFonts w:ascii="Arial" w:hAnsi="Arial" w:cs="Arial"/>
          <w:sz w:val="24"/>
          <w:szCs w:val="24"/>
        </w:rPr>
        <w:t xml:space="preserve"> Failures (MTBF) and Mean Time </w:t>
      </w:r>
      <w:r w:rsidR="001354EB" w:rsidRPr="00C46195">
        <w:rPr>
          <w:rFonts w:ascii="Arial" w:hAnsi="Arial" w:cs="Arial"/>
          <w:sz w:val="24"/>
          <w:szCs w:val="24"/>
        </w:rPr>
        <w:t>to</w:t>
      </w:r>
      <w:r w:rsidRPr="00C46195">
        <w:rPr>
          <w:rFonts w:ascii="Arial" w:hAnsi="Arial" w:cs="Arial"/>
          <w:sz w:val="24"/>
          <w:szCs w:val="24"/>
        </w:rPr>
        <w:t xml:space="preserve"> Repair (MTTR) for the fleet. </w:t>
      </w:r>
    </w:p>
    <w:p w14:paraId="4F2654BA" w14:textId="4BB5F85D" w:rsidR="00406708" w:rsidRPr="00C46195"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Workshop Productivity: Reports must show the turnaround time (TAT) for Job Cards by workshop or by mechanic. </w:t>
      </w:r>
    </w:p>
    <w:p w14:paraId="5C4B24F6" w14:textId="30A7E6F4" w:rsidR="00406708" w:rsidRDefault="00406708" w:rsidP="00A94DE9">
      <w:pPr>
        <w:pStyle w:val="Heading3"/>
        <w:keepNext w:val="0"/>
        <w:keepLines w:val="0"/>
        <w:jc w:val="both"/>
        <w:rPr>
          <w:rFonts w:ascii="Arial" w:hAnsi="Arial" w:cs="Arial"/>
          <w:sz w:val="24"/>
          <w:szCs w:val="24"/>
        </w:rPr>
      </w:pPr>
      <w:r w:rsidRPr="00C46195">
        <w:rPr>
          <w:rFonts w:ascii="Arial" w:hAnsi="Arial" w:cs="Arial"/>
          <w:sz w:val="24"/>
          <w:szCs w:val="24"/>
        </w:rPr>
        <w:t>Maintenance Cost vs. Revenue: The system must provide a report comparing the maintenance cost of an asset against the rental/transportation revenue it generated during the same period.</w:t>
      </w:r>
    </w:p>
    <w:p w14:paraId="396AEFD0" w14:textId="66317E3B" w:rsidR="0003648F" w:rsidRPr="0003648F" w:rsidRDefault="0003648F">
      <w:pPr>
        <w:pStyle w:val="Heading3"/>
        <w:keepNext w:val="0"/>
        <w:keepLines w:val="0"/>
        <w:jc w:val="both"/>
        <w:rPr>
          <w:rFonts w:ascii="Arial" w:hAnsi="Arial" w:cs="Arial"/>
          <w:sz w:val="24"/>
          <w:szCs w:val="24"/>
        </w:rPr>
      </w:pPr>
      <w:r w:rsidRPr="00814EF7">
        <w:rPr>
          <w:rFonts w:ascii="Arial" w:hAnsi="Arial" w:cs="Arial"/>
          <w:sz w:val="24"/>
          <w:szCs w:val="24"/>
        </w:rPr>
        <w:t>Analytic report to be generated to identify No of service incidents due to preventive, predictive, break down Maintenance and calculation cost and spare usage.</w:t>
      </w:r>
    </w:p>
    <w:p w14:paraId="4059761C" w14:textId="6FB2F1B7" w:rsidR="001C56AF" w:rsidRPr="00F87641" w:rsidRDefault="001C56AF" w:rsidP="006A5FDC">
      <w:pPr>
        <w:pStyle w:val="Heading3"/>
        <w:keepNext w:val="0"/>
        <w:keepLines w:val="0"/>
        <w:numPr>
          <w:ilvl w:val="0"/>
          <w:numId w:val="5"/>
        </w:numPr>
        <w:jc w:val="both"/>
        <w:rPr>
          <w:rFonts w:ascii="Arial" w:hAnsi="Arial" w:cs="Arial"/>
          <w:sz w:val="24"/>
          <w:szCs w:val="24"/>
        </w:rPr>
      </w:pPr>
      <w:r w:rsidRPr="00F87641">
        <w:rPr>
          <w:rFonts w:ascii="Arial" w:hAnsi="Arial" w:cs="Arial"/>
          <w:sz w:val="24"/>
          <w:szCs w:val="24"/>
        </w:rPr>
        <w:br w:type="page"/>
      </w:r>
    </w:p>
    <w:p w14:paraId="54A2480B" w14:textId="77777777" w:rsidR="000E16AA" w:rsidRPr="00C46195" w:rsidRDefault="000E16AA" w:rsidP="00A94DE9">
      <w:pPr>
        <w:pStyle w:val="Heading1"/>
        <w:keepNext w:val="0"/>
        <w:keepLines w:val="0"/>
        <w:rPr>
          <w:rFonts w:ascii="Arial" w:hAnsi="Arial" w:cs="Arial"/>
          <w:color w:val="auto"/>
        </w:rPr>
      </w:pPr>
      <w:bookmarkStart w:id="49" w:name="_Toc225781071"/>
      <w:r w:rsidRPr="00C46195">
        <w:rPr>
          <w:rFonts w:ascii="Arial" w:hAnsi="Arial" w:cs="Arial"/>
          <w:color w:val="auto"/>
        </w:rPr>
        <w:lastRenderedPageBreak/>
        <w:t>Functional Requirements: Purchase &amp; Inventory Module</w:t>
      </w:r>
      <w:bookmarkEnd w:id="49"/>
    </w:p>
    <w:p w14:paraId="70B2A0CA" w14:textId="01993A03" w:rsidR="000E16AA" w:rsidRPr="00C46195" w:rsidRDefault="000E16AA" w:rsidP="00A94DE9">
      <w:pPr>
        <w:pStyle w:val="Heading2"/>
        <w:keepNext w:val="0"/>
        <w:keepLines w:val="0"/>
        <w:rPr>
          <w:rFonts w:ascii="Arial" w:hAnsi="Arial" w:cs="Arial"/>
        </w:rPr>
      </w:pPr>
      <w:bookmarkStart w:id="50" w:name="_Toc225781072"/>
      <w:r w:rsidRPr="00C46195">
        <w:rPr>
          <w:rFonts w:ascii="Arial" w:hAnsi="Arial" w:cs="Arial"/>
        </w:rPr>
        <w:t>Vendor Master &amp; Compliance Governance</w:t>
      </w:r>
      <w:bookmarkEnd w:id="50"/>
    </w:p>
    <w:p w14:paraId="1CAC620F" w14:textId="2B601812" w:rsidR="001A36B6" w:rsidRPr="00C46195" w:rsidRDefault="000E16A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Centralized Vendor Registry: The system must maintain a unified master for all suppliers, service providers, and brokers. </w:t>
      </w:r>
    </w:p>
    <w:p w14:paraId="7F2717DA" w14:textId="77777777" w:rsidR="002E28AC" w:rsidRDefault="000E16A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Mandatory Document Validation: Vendor creation must be gated by mandatory uploads: </w:t>
      </w:r>
    </w:p>
    <w:p w14:paraId="3B6ACFBA" w14:textId="77777777" w:rsidR="002E28AC" w:rsidRDefault="000E16AA" w:rsidP="00AE07A5">
      <w:pPr>
        <w:pStyle w:val="Heading4"/>
      </w:pPr>
      <w:r w:rsidRPr="00C46195">
        <w:t xml:space="preserve">PAN, </w:t>
      </w:r>
    </w:p>
    <w:p w14:paraId="7466E856" w14:textId="77777777" w:rsidR="002E28AC" w:rsidRDefault="000E16AA" w:rsidP="00AE07A5">
      <w:pPr>
        <w:pStyle w:val="Heading4"/>
      </w:pPr>
      <w:r w:rsidRPr="00C46195">
        <w:t xml:space="preserve">GST Certificate, </w:t>
      </w:r>
    </w:p>
    <w:p w14:paraId="73034667" w14:textId="10E83A32" w:rsidR="002E28AC" w:rsidRDefault="000E16AA" w:rsidP="00AE07A5">
      <w:pPr>
        <w:pStyle w:val="Heading4"/>
      </w:pPr>
      <w:r w:rsidRPr="00C46195">
        <w:t xml:space="preserve">Bank Details (Cancelled Cheque), </w:t>
      </w:r>
    </w:p>
    <w:p w14:paraId="1F66AC2F" w14:textId="77777777" w:rsidR="002E28AC" w:rsidRDefault="000E16AA" w:rsidP="00AE07A5">
      <w:pPr>
        <w:pStyle w:val="Heading4"/>
      </w:pPr>
      <w:r w:rsidRPr="00C46195">
        <w:t>194C Declarations.</w:t>
      </w:r>
    </w:p>
    <w:p w14:paraId="72F45335" w14:textId="57E20FD0" w:rsidR="002E28AC" w:rsidRPr="00AE07A5" w:rsidRDefault="002E28AC" w:rsidP="00AE07A5">
      <w:pPr>
        <w:pStyle w:val="Heading4"/>
      </w:pPr>
      <w:r w:rsidRPr="00AE07A5">
        <w:t>MSME Classification with mandate documents</w:t>
      </w:r>
      <w:r>
        <w:t xml:space="preserve"> with Validity dates.</w:t>
      </w:r>
      <w:r w:rsidRPr="00AE07A5">
        <w:t>Email address</w:t>
      </w:r>
    </w:p>
    <w:p w14:paraId="5F0200D1" w14:textId="6DD9C31C" w:rsidR="002E28AC" w:rsidRPr="002E28AC" w:rsidRDefault="002E28AC" w:rsidP="00AE07A5">
      <w:pPr>
        <w:pStyle w:val="Heading4"/>
      </w:pPr>
      <w:r w:rsidRPr="00AE07A5">
        <w:t>Contact address</w:t>
      </w:r>
    </w:p>
    <w:p w14:paraId="6582B30D" w14:textId="151A1A3E" w:rsidR="00AF6C84" w:rsidRPr="00C46195" w:rsidRDefault="000E16A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Surepass Integration: The system must integrate with Surepass API to automatically validate PAN, GSTN, and Bank Account ownership during the onboarding process. </w:t>
      </w:r>
    </w:p>
    <w:p w14:paraId="78677430" w14:textId="256D794B" w:rsidR="00AF6C84" w:rsidRPr="00C46195" w:rsidRDefault="000E16A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Broker vs. Fleet Owner Distinction: For transportation vendors, the system must distinguish between Brokers (intermediaries) and Fleet Owners (asset owners) to apply correct TDS and payment rules. </w:t>
      </w:r>
    </w:p>
    <w:p w14:paraId="0FCF5A93" w14:textId="73D2F1A2" w:rsidR="000E16AA" w:rsidRPr="00C46195" w:rsidRDefault="000E16AA" w:rsidP="00A94DE9">
      <w:pPr>
        <w:pStyle w:val="Heading3"/>
        <w:keepNext w:val="0"/>
        <w:keepLines w:val="0"/>
        <w:jc w:val="both"/>
        <w:rPr>
          <w:rFonts w:ascii="Arial" w:hAnsi="Arial" w:cs="Arial"/>
          <w:sz w:val="24"/>
          <w:szCs w:val="24"/>
        </w:rPr>
      </w:pPr>
      <w:r w:rsidRPr="00C46195">
        <w:rPr>
          <w:rFonts w:ascii="Arial" w:hAnsi="Arial" w:cs="Arial"/>
          <w:sz w:val="24"/>
          <w:szCs w:val="24"/>
        </w:rPr>
        <w:t>Multi-Level Contact Management: Each vendor record must support multiple contact persons for different functions (Sales, Accounts, Dispatch) with integrated WhatsApp communication logs.</w:t>
      </w:r>
    </w:p>
    <w:p w14:paraId="20D2702D" w14:textId="4BF84B4C" w:rsidR="000E16AA" w:rsidRPr="00C46195" w:rsidRDefault="000E16AA" w:rsidP="00A94DE9">
      <w:pPr>
        <w:pStyle w:val="Heading2"/>
        <w:keepNext w:val="0"/>
        <w:keepLines w:val="0"/>
        <w:rPr>
          <w:rFonts w:ascii="Arial" w:hAnsi="Arial" w:cs="Arial"/>
          <w:color w:val="002060"/>
          <w:sz w:val="28"/>
          <w:szCs w:val="28"/>
        </w:rPr>
      </w:pPr>
      <w:bookmarkStart w:id="53" w:name="_Toc225781073"/>
      <w:r w:rsidRPr="00C46195">
        <w:rPr>
          <w:rFonts w:ascii="Arial" w:hAnsi="Arial" w:cs="Arial"/>
          <w:color w:val="002060"/>
          <w:sz w:val="28"/>
          <w:szCs w:val="28"/>
        </w:rPr>
        <w:t>Procurement Lifecycle (P2P)</w:t>
      </w:r>
      <w:bookmarkEnd w:id="53"/>
    </w:p>
    <w:p w14:paraId="44263FB8" w14:textId="4B0D3B3F" w:rsidR="000E16AA" w:rsidRPr="002E28AC" w:rsidRDefault="000E16AA" w:rsidP="00A94DE9">
      <w:pPr>
        <w:pStyle w:val="Heading3"/>
        <w:keepNext w:val="0"/>
        <w:keepLines w:val="0"/>
        <w:jc w:val="both"/>
        <w:rPr>
          <w:rFonts w:ascii="Arial" w:hAnsi="Arial" w:cs="Arial"/>
          <w:sz w:val="24"/>
          <w:szCs w:val="24"/>
        </w:rPr>
      </w:pPr>
      <w:r w:rsidRPr="002E28AC">
        <w:rPr>
          <w:rFonts w:ascii="Arial" w:hAnsi="Arial" w:cs="Arial"/>
          <w:sz w:val="24"/>
          <w:szCs w:val="24"/>
        </w:rPr>
        <w:t>Multi-Source Indenting: The system must support Purchase Requisitions (Indents) originating from:</w:t>
      </w:r>
    </w:p>
    <w:p w14:paraId="20AFC4D6" w14:textId="46EFE090" w:rsidR="00850FE9" w:rsidRDefault="006E033F" w:rsidP="006A5FDC">
      <w:pPr>
        <w:pStyle w:val="ListParagraph"/>
        <w:numPr>
          <w:ilvl w:val="0"/>
          <w:numId w:val="8"/>
        </w:numPr>
      </w:pPr>
      <w:r>
        <w:t>W</w:t>
      </w:r>
      <w:r w:rsidR="00845B27">
        <w:t>hatsApp</w:t>
      </w:r>
    </w:p>
    <w:p w14:paraId="3768A5F6" w14:textId="079CCFD9" w:rsidR="00845B27" w:rsidRDefault="00845B27" w:rsidP="006A5FDC">
      <w:pPr>
        <w:pStyle w:val="ListParagraph"/>
        <w:numPr>
          <w:ilvl w:val="0"/>
          <w:numId w:val="8"/>
        </w:numPr>
      </w:pPr>
      <w:r>
        <w:t>Email</w:t>
      </w:r>
    </w:p>
    <w:p w14:paraId="493EC6CB" w14:textId="286FCA51" w:rsidR="00845B27" w:rsidRDefault="00845B27" w:rsidP="006A5FDC">
      <w:pPr>
        <w:pStyle w:val="ListParagraph"/>
        <w:numPr>
          <w:ilvl w:val="0"/>
          <w:numId w:val="8"/>
        </w:numPr>
      </w:pPr>
      <w:r>
        <w:t>ERP</w:t>
      </w:r>
    </w:p>
    <w:p w14:paraId="0A6759BA" w14:textId="22F12CA4" w:rsidR="000E16AA" w:rsidRPr="00C46195" w:rsidRDefault="000E16AA" w:rsidP="00A94DE9">
      <w:pPr>
        <w:pStyle w:val="Heading3"/>
        <w:keepNext w:val="0"/>
        <w:keepLines w:val="0"/>
        <w:jc w:val="both"/>
        <w:rPr>
          <w:rFonts w:ascii="Arial" w:hAnsi="Arial" w:cs="Arial"/>
          <w:sz w:val="24"/>
          <w:szCs w:val="24"/>
        </w:rPr>
      </w:pPr>
      <w:r w:rsidRPr="00C46195">
        <w:rPr>
          <w:rFonts w:ascii="Arial" w:hAnsi="Arial" w:cs="Arial"/>
          <w:sz w:val="24"/>
          <w:szCs w:val="24"/>
        </w:rPr>
        <w:t>Maintenance Job Cards: Auto-populated based on specific spare part needs for a machine.</w:t>
      </w:r>
    </w:p>
    <w:p w14:paraId="39E9ECEB" w14:textId="6A92CB06" w:rsidR="000E16AA" w:rsidRPr="008A50BB" w:rsidRDefault="000E16AA" w:rsidP="00A94DE9">
      <w:pPr>
        <w:pStyle w:val="Heading3"/>
        <w:keepNext w:val="0"/>
        <w:keepLines w:val="0"/>
        <w:jc w:val="both"/>
        <w:rPr>
          <w:rFonts w:ascii="Arial" w:hAnsi="Arial" w:cs="Arial"/>
          <w:sz w:val="24"/>
          <w:szCs w:val="24"/>
        </w:rPr>
      </w:pPr>
      <w:r w:rsidRPr="008A50BB">
        <w:rPr>
          <w:rFonts w:ascii="Arial" w:hAnsi="Arial" w:cs="Arial"/>
          <w:sz w:val="24"/>
          <w:szCs w:val="24"/>
        </w:rPr>
        <w:t>Operational Requirements: Mobilization tools or site-specific consumables.</w:t>
      </w:r>
      <w:r w:rsidR="00455F38" w:rsidRPr="008A50BB">
        <w:rPr>
          <w:rFonts w:ascii="Arial" w:hAnsi="Arial" w:cs="Arial"/>
          <w:sz w:val="24"/>
          <w:szCs w:val="24"/>
        </w:rPr>
        <w:t xml:space="preserve"> </w:t>
      </w:r>
    </w:p>
    <w:p w14:paraId="1BC1189B" w14:textId="7CA1F34C" w:rsidR="00C57FD7" w:rsidRPr="00C46195" w:rsidRDefault="000E16AA" w:rsidP="00A94DE9">
      <w:pPr>
        <w:pStyle w:val="Heading3"/>
        <w:keepNext w:val="0"/>
        <w:keepLines w:val="0"/>
        <w:jc w:val="both"/>
        <w:rPr>
          <w:rFonts w:ascii="Arial" w:hAnsi="Arial" w:cs="Arial"/>
          <w:sz w:val="24"/>
          <w:szCs w:val="24"/>
        </w:rPr>
      </w:pPr>
      <w:r w:rsidRPr="00C46195">
        <w:rPr>
          <w:rFonts w:ascii="Arial" w:hAnsi="Arial" w:cs="Arial"/>
          <w:sz w:val="24"/>
          <w:szCs w:val="24"/>
        </w:rPr>
        <w:lastRenderedPageBreak/>
        <w:t xml:space="preserve">Stock Thresholds: Auto-triggering when stock falls below a defined "Re-order Point." </w:t>
      </w:r>
    </w:p>
    <w:p w14:paraId="4A4A1FB1" w14:textId="77777777" w:rsidR="00E1002E" w:rsidRDefault="000E16AA" w:rsidP="00A94DE9">
      <w:pPr>
        <w:pStyle w:val="Heading3"/>
        <w:keepNext w:val="0"/>
        <w:keepLines w:val="0"/>
        <w:jc w:val="both"/>
        <w:rPr>
          <w:rFonts w:ascii="Arial" w:hAnsi="Arial" w:cs="Arial"/>
          <w:sz w:val="24"/>
          <w:szCs w:val="24"/>
        </w:rPr>
      </w:pPr>
      <w:r w:rsidRPr="00C46195">
        <w:rPr>
          <w:rFonts w:ascii="Arial" w:hAnsi="Arial" w:cs="Arial"/>
          <w:sz w:val="24"/>
          <w:szCs w:val="24"/>
        </w:rPr>
        <w:t>Request for Quotation (RFQ): The system must allow users to send digital RFQs to multiple vendors simultaneously via Email or WhatsApp.</w:t>
      </w:r>
    </w:p>
    <w:p w14:paraId="177278ED" w14:textId="68C0EFCD" w:rsidR="00C57FD7" w:rsidRDefault="00E1002E" w:rsidP="00A94DE9">
      <w:pPr>
        <w:pStyle w:val="Heading3"/>
        <w:keepNext w:val="0"/>
        <w:keepLines w:val="0"/>
        <w:jc w:val="both"/>
        <w:rPr>
          <w:rFonts w:ascii="Arial" w:hAnsi="Arial" w:cs="Arial"/>
          <w:sz w:val="24"/>
          <w:szCs w:val="24"/>
        </w:rPr>
      </w:pPr>
      <w:r>
        <w:rPr>
          <w:rFonts w:ascii="Arial" w:hAnsi="Arial" w:cs="Arial"/>
          <w:sz w:val="24"/>
          <w:szCs w:val="24"/>
        </w:rPr>
        <w:t>The system should allow attachments to the RFQ.</w:t>
      </w:r>
      <w:r w:rsidR="000E16AA" w:rsidRPr="00C46195">
        <w:rPr>
          <w:rFonts w:ascii="Arial" w:hAnsi="Arial" w:cs="Arial"/>
          <w:sz w:val="24"/>
          <w:szCs w:val="24"/>
        </w:rPr>
        <w:t xml:space="preserve"> </w:t>
      </w:r>
    </w:p>
    <w:p w14:paraId="15843615" w14:textId="40534E99" w:rsidR="00C57FD7" w:rsidRPr="00C46195" w:rsidRDefault="000E16A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Comparative Statement (CS): The ERP must generate an automated comparison of received quotes, highlighting the lowest price (L1), delivery lead times, and payment terms. </w:t>
      </w:r>
    </w:p>
    <w:p w14:paraId="6CE6E676" w14:textId="56FB29B5" w:rsidR="00C57FD7" w:rsidRPr="00C46195" w:rsidRDefault="000E16A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Workflow-Based Approval: Purchase Orders (PO) must follow a hierarchy-based approval workflow defined by the total value and department. </w:t>
      </w:r>
    </w:p>
    <w:p w14:paraId="5BA17D30" w14:textId="194C69E6" w:rsidR="000E16AA" w:rsidRPr="00C46195" w:rsidRDefault="000E16AA" w:rsidP="00A94DE9">
      <w:pPr>
        <w:pStyle w:val="Heading2"/>
        <w:keepNext w:val="0"/>
        <w:keepLines w:val="0"/>
        <w:rPr>
          <w:rFonts w:ascii="Arial" w:hAnsi="Arial" w:cs="Arial"/>
          <w:color w:val="002060"/>
          <w:sz w:val="28"/>
          <w:szCs w:val="28"/>
        </w:rPr>
      </w:pPr>
      <w:bookmarkStart w:id="56" w:name="_Toc225781074"/>
      <w:r w:rsidRPr="00C46195">
        <w:rPr>
          <w:rFonts w:ascii="Arial" w:hAnsi="Arial" w:cs="Arial"/>
          <w:color w:val="002060"/>
          <w:sz w:val="28"/>
          <w:szCs w:val="28"/>
        </w:rPr>
        <w:t>Inventory &amp; Warehouse Management</w:t>
      </w:r>
      <w:bookmarkEnd w:id="56"/>
    </w:p>
    <w:p w14:paraId="166E9F8E" w14:textId="3229F2D3" w:rsidR="00C57FD7" w:rsidRPr="00C46195" w:rsidRDefault="000E16A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Multi-Location Inventory: The system must track stock across the Central Yard, Regional Branches, and temporary Site Stores. </w:t>
      </w:r>
    </w:p>
    <w:p w14:paraId="31F226AD" w14:textId="77777777" w:rsidR="00D03ECF" w:rsidRDefault="000E16AA" w:rsidP="00A94DE9">
      <w:pPr>
        <w:pStyle w:val="Heading3"/>
        <w:keepNext w:val="0"/>
        <w:keepLines w:val="0"/>
        <w:jc w:val="both"/>
        <w:rPr>
          <w:rFonts w:ascii="Arial" w:hAnsi="Arial" w:cs="Arial"/>
          <w:sz w:val="24"/>
          <w:szCs w:val="24"/>
        </w:rPr>
      </w:pPr>
      <w:r w:rsidRPr="00C46195">
        <w:rPr>
          <w:rFonts w:ascii="Arial" w:hAnsi="Arial" w:cs="Arial"/>
          <w:sz w:val="24"/>
          <w:szCs w:val="24"/>
        </w:rPr>
        <w:t>Goods Receipt Note (GRN): All incoming materials must be recorded via a GRN, which must be gated by a "Three-Way Match" (matching PO quantity, DC quantity, and actual received quantity).</w:t>
      </w:r>
    </w:p>
    <w:p w14:paraId="15C2295F" w14:textId="129537E6" w:rsidR="00E1002E" w:rsidRDefault="00E1002E">
      <w:pPr>
        <w:pStyle w:val="Heading3"/>
        <w:keepNext w:val="0"/>
        <w:keepLines w:val="0"/>
        <w:jc w:val="both"/>
        <w:rPr>
          <w:rFonts w:ascii="Arial" w:hAnsi="Arial" w:cs="Arial"/>
          <w:sz w:val="24"/>
          <w:szCs w:val="24"/>
        </w:rPr>
      </w:pPr>
      <w:r w:rsidRPr="008A50BB">
        <w:rPr>
          <w:rFonts w:ascii="Arial" w:hAnsi="Arial" w:cs="Arial"/>
          <w:sz w:val="24"/>
          <w:szCs w:val="24"/>
        </w:rPr>
        <w:t>GRN should contain fields to record gate entry date and time.</w:t>
      </w:r>
    </w:p>
    <w:p w14:paraId="6A035574" w14:textId="73E66F2D" w:rsidR="002B57F3" w:rsidRPr="002B57F3" w:rsidRDefault="002B57F3">
      <w:pPr>
        <w:pStyle w:val="Heading3"/>
        <w:keepNext w:val="0"/>
        <w:keepLines w:val="0"/>
        <w:jc w:val="both"/>
        <w:rPr>
          <w:rFonts w:ascii="Arial" w:hAnsi="Arial" w:cs="Arial"/>
          <w:sz w:val="24"/>
          <w:szCs w:val="24"/>
        </w:rPr>
      </w:pPr>
      <w:r w:rsidRPr="008A50BB">
        <w:rPr>
          <w:rFonts w:ascii="Arial" w:hAnsi="Arial" w:cs="Arial"/>
          <w:sz w:val="24"/>
          <w:szCs w:val="24"/>
        </w:rPr>
        <w:t>GRN should allow entry of Expiry date for items that are flagged as having a shelf-life.</w:t>
      </w:r>
    </w:p>
    <w:p w14:paraId="3836EF64" w14:textId="77777777" w:rsidR="00393489" w:rsidRDefault="000E16A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Quality Check (QC) Gating: For critical spares (e.g., crane wire ropes, engine components), the system must hold the stock in "Restricted" status until a digital QC clearance is posted. </w:t>
      </w:r>
    </w:p>
    <w:p w14:paraId="649D32DD" w14:textId="41FA76A6" w:rsidR="00C57FD7" w:rsidRPr="00C46195" w:rsidRDefault="000E16A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Stock Valuation: The ERP must support Weighted Average or Standard Costing for inventory valuation. </w:t>
      </w:r>
    </w:p>
    <w:p w14:paraId="5D4C8103" w14:textId="7760C021" w:rsidR="000E16AA" w:rsidRDefault="000E16A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Returnable Tools Tracking: As per </w:t>
      </w:r>
      <w:r w:rsidRPr="004010EC">
        <w:rPr>
          <w:rFonts w:ascii="Arial" w:hAnsi="Arial" w:cs="Arial"/>
          <w:b/>
          <w:bCs/>
          <w:i/>
          <w:iCs/>
          <w:color w:val="7030A0"/>
          <w:sz w:val="24"/>
          <w:szCs w:val="24"/>
        </w:rPr>
        <w:t>Annexure-11</w:t>
      </w:r>
      <w:r w:rsidR="004010EC" w:rsidRPr="004010EC">
        <w:rPr>
          <w:rFonts w:ascii="Arial" w:hAnsi="Arial" w:cs="Arial"/>
          <w:b/>
          <w:bCs/>
          <w:i/>
          <w:iCs/>
          <w:color w:val="7030A0"/>
          <w:sz w:val="24"/>
          <w:szCs w:val="24"/>
        </w:rPr>
        <w:t>(B)</w:t>
      </w:r>
      <w:r w:rsidRPr="004010EC">
        <w:rPr>
          <w:rFonts w:ascii="Arial" w:hAnsi="Arial" w:cs="Arial"/>
          <w:color w:val="7030A0"/>
          <w:sz w:val="24"/>
          <w:szCs w:val="24"/>
        </w:rPr>
        <w:t>,</w:t>
      </w:r>
      <w:r w:rsidRPr="00C46195">
        <w:rPr>
          <w:rFonts w:ascii="Arial" w:hAnsi="Arial" w:cs="Arial"/>
          <w:sz w:val="24"/>
          <w:szCs w:val="24"/>
        </w:rPr>
        <w:t xml:space="preserve"> the system must track "Returnable Tools" (e.g., Sledge Hammers, Socket Sets) issued to specific equipment or sites, ensuring they are returned during de-mobilization.</w:t>
      </w:r>
    </w:p>
    <w:p w14:paraId="2F4B6A85" w14:textId="2B56886B" w:rsidR="00043CDD" w:rsidRPr="00A30FBA" w:rsidRDefault="00043CDD" w:rsidP="00D0626B">
      <w:pPr>
        <w:pStyle w:val="Heading3"/>
        <w:keepNext w:val="0"/>
        <w:keepLines w:val="0"/>
        <w:jc w:val="both"/>
        <w:rPr>
          <w:rFonts w:ascii="Arial" w:hAnsi="Arial" w:cs="Arial"/>
          <w:sz w:val="24"/>
          <w:szCs w:val="24"/>
        </w:rPr>
      </w:pPr>
      <w:r w:rsidRPr="00A30FBA">
        <w:rPr>
          <w:rFonts w:ascii="Arial" w:hAnsi="Arial" w:cs="Arial"/>
          <w:sz w:val="24"/>
          <w:szCs w:val="24"/>
        </w:rPr>
        <w:t>Item master should allow a PBL Item code</w:t>
      </w:r>
      <w:r w:rsidR="00D0626B" w:rsidRPr="00A30FBA">
        <w:rPr>
          <w:rFonts w:ascii="Arial" w:hAnsi="Arial" w:cs="Arial"/>
          <w:sz w:val="24"/>
          <w:szCs w:val="24"/>
        </w:rPr>
        <w:t xml:space="preserve"> along with supplier item code</w:t>
      </w:r>
    </w:p>
    <w:p w14:paraId="31BC4731" w14:textId="565FF86F" w:rsidR="00D0626B" w:rsidRDefault="00D0626B" w:rsidP="00D0626B">
      <w:pPr>
        <w:pStyle w:val="Heading3"/>
        <w:keepNext w:val="0"/>
        <w:keepLines w:val="0"/>
        <w:jc w:val="both"/>
        <w:rPr>
          <w:rFonts w:ascii="Arial" w:hAnsi="Arial" w:cs="Arial"/>
          <w:sz w:val="24"/>
          <w:szCs w:val="24"/>
        </w:rPr>
      </w:pPr>
      <w:r>
        <w:rPr>
          <w:rFonts w:ascii="Arial" w:hAnsi="Arial" w:cs="Arial"/>
          <w:sz w:val="24"/>
          <w:szCs w:val="24"/>
        </w:rPr>
        <w:t>I</w:t>
      </w:r>
      <w:r w:rsidRPr="00A30FBA">
        <w:rPr>
          <w:rFonts w:ascii="Arial" w:hAnsi="Arial" w:cs="Arial"/>
          <w:sz w:val="24"/>
          <w:szCs w:val="24"/>
        </w:rPr>
        <w:t>tem master should allow local name of the item to be mentioned along with standard item name.</w:t>
      </w:r>
    </w:p>
    <w:p w14:paraId="421B3166" w14:textId="5EC55B33" w:rsidR="00F33ED5" w:rsidRPr="00F33ED5" w:rsidRDefault="00F33ED5" w:rsidP="00884226">
      <w:pPr>
        <w:pStyle w:val="Heading3"/>
        <w:keepNext w:val="0"/>
        <w:keepLines w:val="0"/>
        <w:jc w:val="both"/>
        <w:rPr>
          <w:rFonts w:ascii="Arial" w:hAnsi="Arial" w:cs="Arial"/>
          <w:sz w:val="24"/>
          <w:szCs w:val="24"/>
        </w:rPr>
      </w:pPr>
      <w:r w:rsidRPr="00F33ED5">
        <w:rPr>
          <w:rFonts w:ascii="Arial" w:hAnsi="Arial" w:cs="Arial"/>
          <w:sz w:val="24"/>
          <w:szCs w:val="24"/>
        </w:rPr>
        <w:t>Item master should allow shelf life of item to be recorded and track where needed</w:t>
      </w:r>
    </w:p>
    <w:p w14:paraId="5AFE437A" w14:textId="2FBDE98C" w:rsidR="000E16AA" w:rsidRPr="00C46195" w:rsidRDefault="000E16AA" w:rsidP="00A94DE9">
      <w:pPr>
        <w:pStyle w:val="Heading2"/>
        <w:keepNext w:val="0"/>
        <w:keepLines w:val="0"/>
        <w:rPr>
          <w:rFonts w:ascii="Arial" w:hAnsi="Arial" w:cs="Arial"/>
          <w:color w:val="002060"/>
          <w:sz w:val="28"/>
          <w:szCs w:val="28"/>
        </w:rPr>
      </w:pPr>
      <w:bookmarkStart w:id="58" w:name="_Toc225781075"/>
      <w:r w:rsidRPr="00C46195">
        <w:rPr>
          <w:rFonts w:ascii="Arial" w:hAnsi="Arial" w:cs="Arial"/>
          <w:color w:val="002060"/>
          <w:sz w:val="28"/>
          <w:szCs w:val="28"/>
        </w:rPr>
        <w:t>Consumption &amp; Issue Logic</w:t>
      </w:r>
      <w:bookmarkEnd w:id="58"/>
    </w:p>
    <w:p w14:paraId="4F454656" w14:textId="5BF6164F" w:rsidR="00C57FD7" w:rsidRPr="00C46195" w:rsidRDefault="000E16AA" w:rsidP="00A94DE9">
      <w:pPr>
        <w:pStyle w:val="Heading3"/>
        <w:keepNext w:val="0"/>
        <w:keepLines w:val="0"/>
        <w:jc w:val="both"/>
        <w:rPr>
          <w:rFonts w:ascii="Arial" w:hAnsi="Arial" w:cs="Arial"/>
          <w:sz w:val="24"/>
          <w:szCs w:val="24"/>
        </w:rPr>
      </w:pPr>
      <w:r w:rsidRPr="00C46195">
        <w:rPr>
          <w:rFonts w:ascii="Arial" w:hAnsi="Arial" w:cs="Arial"/>
          <w:sz w:val="24"/>
          <w:szCs w:val="24"/>
        </w:rPr>
        <w:lastRenderedPageBreak/>
        <w:t xml:space="preserve">Issue Against Job Card: Spare parts must only be issued against an active Maintenance Job Card number to ensure accurate equipment-level costing. </w:t>
      </w:r>
    </w:p>
    <w:p w14:paraId="40107FE9" w14:textId="07F1CD68" w:rsidR="00C57FD7" w:rsidRPr="00C46195" w:rsidRDefault="000E16A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Consumables vs. Fixed Assets: The system must distinguish between consumables (oil, filters) and serialized fixed assets (tyres, batteries) that require individual lifecycle tracking. </w:t>
      </w:r>
    </w:p>
    <w:p w14:paraId="4ECB727C" w14:textId="36B01D57" w:rsidR="00C57FD7" w:rsidRPr="00C46195" w:rsidRDefault="000E16AA" w:rsidP="00A94DE9">
      <w:pPr>
        <w:pStyle w:val="Heading3"/>
        <w:keepNext w:val="0"/>
        <w:keepLines w:val="0"/>
        <w:jc w:val="both"/>
        <w:rPr>
          <w:rFonts w:ascii="Arial" w:hAnsi="Arial" w:cs="Arial"/>
          <w:sz w:val="24"/>
          <w:szCs w:val="24"/>
        </w:rPr>
      </w:pPr>
      <w:r w:rsidRPr="00C46195">
        <w:rPr>
          <w:rFonts w:ascii="Arial" w:hAnsi="Arial" w:cs="Arial"/>
          <w:sz w:val="24"/>
          <w:szCs w:val="24"/>
        </w:rPr>
        <w:t>Inter-Store Transfers (IST): The system must support the movement of stock between branches using an IST/Delivery Challan workflow with "Transit Stock" visibility.</w:t>
      </w:r>
    </w:p>
    <w:p w14:paraId="676F9508" w14:textId="52A68568" w:rsidR="000E16AA" w:rsidRDefault="000E16AA" w:rsidP="00A94DE9">
      <w:pPr>
        <w:pStyle w:val="Heading3"/>
        <w:keepNext w:val="0"/>
        <w:keepLines w:val="0"/>
        <w:jc w:val="both"/>
        <w:rPr>
          <w:rFonts w:ascii="Arial" w:hAnsi="Arial" w:cs="Arial"/>
          <w:sz w:val="24"/>
          <w:szCs w:val="24"/>
        </w:rPr>
      </w:pPr>
      <w:r w:rsidRPr="00C46195">
        <w:rPr>
          <w:rFonts w:ascii="Arial" w:hAnsi="Arial" w:cs="Arial"/>
          <w:sz w:val="24"/>
          <w:szCs w:val="24"/>
        </w:rPr>
        <w:t>Stock Adjustment &amp; Physical Verification: The system must provide a module for periodic physical stock-taking and generate "Gain/Loss" vouchers with mandatory approval for adjustments.</w:t>
      </w:r>
    </w:p>
    <w:p w14:paraId="0BC346B1" w14:textId="7F5B39A9" w:rsidR="00A30FBA" w:rsidRPr="0007275A" w:rsidRDefault="00A30FBA" w:rsidP="0007275A">
      <w:pPr>
        <w:pStyle w:val="Heading3"/>
        <w:keepNext w:val="0"/>
        <w:keepLines w:val="0"/>
        <w:jc w:val="both"/>
        <w:rPr>
          <w:rFonts w:ascii="Arial" w:hAnsi="Arial" w:cs="Arial"/>
          <w:b/>
          <w:bCs/>
          <w:i/>
          <w:iCs/>
          <w:color w:val="7030A0"/>
          <w:sz w:val="24"/>
          <w:szCs w:val="24"/>
        </w:rPr>
      </w:pPr>
      <w:r w:rsidRPr="00A30FBA">
        <w:rPr>
          <w:rFonts w:ascii="Arial" w:hAnsi="Arial" w:cs="Arial"/>
          <w:sz w:val="24"/>
          <w:szCs w:val="24"/>
        </w:rPr>
        <w:t xml:space="preserve">Batteries / Tyres / other spares scrapping as well as selling are described in </w:t>
      </w:r>
      <w:r w:rsidRPr="0007275A">
        <w:rPr>
          <w:rFonts w:ascii="Arial" w:hAnsi="Arial" w:cs="Arial"/>
          <w:b/>
          <w:bCs/>
          <w:i/>
          <w:iCs/>
          <w:color w:val="7030A0"/>
          <w:sz w:val="24"/>
          <w:szCs w:val="24"/>
        </w:rPr>
        <w:t xml:space="preserve">Annexure-22 </w:t>
      </w:r>
    </w:p>
    <w:p w14:paraId="47863607" w14:textId="77777777" w:rsidR="000F4DC1" w:rsidRPr="000F4DC1" w:rsidRDefault="000F4DC1" w:rsidP="000F4DC1">
      <w:pPr>
        <w:pStyle w:val="ListParagraph"/>
        <w:rPr>
          <w:color w:val="FF0000"/>
        </w:rPr>
      </w:pPr>
    </w:p>
    <w:p w14:paraId="3EB53B75" w14:textId="21568C67" w:rsidR="000E16AA" w:rsidRPr="00C46195" w:rsidRDefault="000E16AA" w:rsidP="00A94DE9">
      <w:pPr>
        <w:pStyle w:val="Heading2"/>
        <w:keepNext w:val="0"/>
        <w:keepLines w:val="0"/>
        <w:rPr>
          <w:rFonts w:ascii="Arial" w:hAnsi="Arial" w:cs="Arial"/>
          <w:color w:val="002060"/>
          <w:sz w:val="28"/>
          <w:szCs w:val="28"/>
        </w:rPr>
      </w:pPr>
      <w:bookmarkStart w:id="59" w:name="_Toc225781076"/>
      <w:r w:rsidRPr="00C46195">
        <w:rPr>
          <w:rFonts w:ascii="Arial" w:hAnsi="Arial" w:cs="Arial"/>
          <w:color w:val="002060"/>
          <w:sz w:val="28"/>
          <w:szCs w:val="28"/>
        </w:rPr>
        <w:t>Financial Integration &amp; Payment Control</w:t>
      </w:r>
      <w:bookmarkEnd w:id="59"/>
    </w:p>
    <w:p w14:paraId="1D43C621" w14:textId="2B16B780" w:rsidR="00C57FD7" w:rsidRPr="00C46195" w:rsidRDefault="000E16A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Automated Voucher Creation: Upon GRN and Vendor Invoice posting, the system must automatically generate the Purchase Voucher and update the Ledger. </w:t>
      </w:r>
    </w:p>
    <w:p w14:paraId="5390DBC0" w14:textId="5A916237" w:rsidR="00C57FD7" w:rsidRPr="00C46195" w:rsidRDefault="000E16A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TDS &amp; GST Compliance: The system must automatically calculate TDS (under 194C or 194Q) and validate GST input tax credit (ITC) eligibility. </w:t>
      </w:r>
    </w:p>
    <w:p w14:paraId="452F6B51" w14:textId="6BB93691" w:rsidR="00C57FD7" w:rsidRPr="00C46195" w:rsidRDefault="000E16A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Bank API-Only Payments: Mandatory Control: All vendor settlements must be initiated through the ERP and processed via Bank API only. The system must block </w:t>
      </w:r>
      <w:r w:rsidR="008F2566">
        <w:rPr>
          <w:rFonts w:ascii="Arial" w:hAnsi="Arial" w:cs="Arial"/>
          <w:sz w:val="24"/>
          <w:szCs w:val="24"/>
        </w:rPr>
        <w:t xml:space="preserve">and escalate </w:t>
      </w:r>
      <w:r w:rsidRPr="00C46195">
        <w:rPr>
          <w:rFonts w:ascii="Arial" w:hAnsi="Arial" w:cs="Arial"/>
          <w:sz w:val="24"/>
          <w:szCs w:val="24"/>
        </w:rPr>
        <w:t xml:space="preserve">any attempt to record a cash payment for vendor invoices. </w:t>
      </w:r>
    </w:p>
    <w:p w14:paraId="49B6D264" w14:textId="18AD9604" w:rsidR="000E16AA" w:rsidRPr="00C46195" w:rsidRDefault="000E16AA" w:rsidP="00A94DE9">
      <w:pPr>
        <w:pStyle w:val="Heading3"/>
        <w:keepNext w:val="0"/>
        <w:keepLines w:val="0"/>
        <w:jc w:val="both"/>
        <w:rPr>
          <w:rFonts w:ascii="Arial" w:hAnsi="Arial" w:cs="Arial"/>
          <w:sz w:val="24"/>
          <w:szCs w:val="24"/>
        </w:rPr>
      </w:pPr>
      <w:r w:rsidRPr="00C46195">
        <w:rPr>
          <w:rFonts w:ascii="Arial" w:hAnsi="Arial" w:cs="Arial"/>
          <w:sz w:val="24"/>
          <w:szCs w:val="24"/>
        </w:rPr>
        <w:t>Advance Management: The system must track advances paid to vendors and ensure they are adjusted/</w:t>
      </w:r>
      <w:r w:rsidR="00514A5B">
        <w:rPr>
          <w:rFonts w:ascii="Arial" w:hAnsi="Arial" w:cs="Arial"/>
          <w:sz w:val="24"/>
          <w:szCs w:val="24"/>
        </w:rPr>
        <w:t>set</w:t>
      </w:r>
      <w:r w:rsidRPr="00C46195">
        <w:rPr>
          <w:rFonts w:ascii="Arial" w:hAnsi="Arial" w:cs="Arial"/>
          <w:sz w:val="24"/>
          <w:szCs w:val="24"/>
        </w:rPr>
        <w:t>-off against final invoices before closing the voucher.</w:t>
      </w:r>
    </w:p>
    <w:p w14:paraId="05B22CD5" w14:textId="28838FD3" w:rsidR="000E16AA" w:rsidRPr="00C46195" w:rsidRDefault="000E16AA" w:rsidP="00A94DE9">
      <w:pPr>
        <w:pStyle w:val="Heading2"/>
        <w:keepNext w:val="0"/>
        <w:keepLines w:val="0"/>
        <w:rPr>
          <w:rFonts w:ascii="Arial" w:hAnsi="Arial" w:cs="Arial"/>
          <w:color w:val="002060"/>
          <w:sz w:val="28"/>
          <w:szCs w:val="28"/>
        </w:rPr>
      </w:pPr>
      <w:bookmarkStart w:id="63" w:name="_Toc225781077"/>
      <w:r w:rsidRPr="00C46195">
        <w:rPr>
          <w:rFonts w:ascii="Arial" w:hAnsi="Arial" w:cs="Arial"/>
          <w:color w:val="002060"/>
          <w:sz w:val="28"/>
          <w:szCs w:val="28"/>
        </w:rPr>
        <w:t>Reporting &amp; Analytics</w:t>
      </w:r>
      <w:bookmarkEnd w:id="63"/>
    </w:p>
    <w:p w14:paraId="51C38881" w14:textId="36912A48" w:rsidR="00C57FD7" w:rsidRPr="00C46195" w:rsidRDefault="000E16A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Equipment-Level Consumption: A report showing the total cost of spares and consumables consumed by a specific machine over its lifetime. </w:t>
      </w:r>
    </w:p>
    <w:p w14:paraId="46FF19EA" w14:textId="723E475E" w:rsidR="00C57FD7" w:rsidRDefault="000E16A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Vendor Performance Scorecard: Analytics on vendor performance based on lead time, quality rejections, and price stability. </w:t>
      </w:r>
    </w:p>
    <w:p w14:paraId="07506EBE" w14:textId="3994EC5C" w:rsidR="00C57FD7" w:rsidRPr="00C46195" w:rsidRDefault="000E16A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Ageing &amp; Dead Stock Analysis: Reporting on inventory that has not moved for 90/180/365 days to prevent capital lock-up. </w:t>
      </w:r>
    </w:p>
    <w:p w14:paraId="0B9AAD2B" w14:textId="77777777" w:rsidR="00376238" w:rsidRDefault="000E16AA" w:rsidP="00A94DE9">
      <w:pPr>
        <w:pStyle w:val="Heading3"/>
        <w:keepNext w:val="0"/>
        <w:keepLines w:val="0"/>
        <w:jc w:val="both"/>
        <w:rPr>
          <w:rFonts w:ascii="Arial" w:hAnsi="Arial" w:cs="Arial"/>
          <w:sz w:val="24"/>
          <w:szCs w:val="24"/>
        </w:rPr>
      </w:pPr>
      <w:r w:rsidRPr="00C46195">
        <w:rPr>
          <w:rFonts w:ascii="Arial" w:hAnsi="Arial" w:cs="Arial"/>
          <w:sz w:val="24"/>
          <w:szCs w:val="24"/>
        </w:rPr>
        <w:lastRenderedPageBreak/>
        <w:t>Price Variance Report: A report comparing actual purchase prices against historical averages or quoted prices</w:t>
      </w:r>
      <w:r w:rsidR="002B57F3">
        <w:rPr>
          <w:rFonts w:ascii="Arial" w:hAnsi="Arial" w:cs="Arial"/>
          <w:sz w:val="24"/>
          <w:szCs w:val="24"/>
        </w:rPr>
        <w:t>.</w:t>
      </w:r>
    </w:p>
    <w:p w14:paraId="529F8E24" w14:textId="34BFA490" w:rsidR="000E16AA" w:rsidRPr="00C46195" w:rsidRDefault="00376238" w:rsidP="00A94DE9">
      <w:pPr>
        <w:pStyle w:val="Heading3"/>
        <w:keepNext w:val="0"/>
        <w:keepLines w:val="0"/>
        <w:jc w:val="both"/>
        <w:rPr>
          <w:rFonts w:ascii="Arial" w:hAnsi="Arial" w:cs="Arial"/>
          <w:sz w:val="24"/>
          <w:szCs w:val="24"/>
        </w:rPr>
      </w:pPr>
      <w:r>
        <w:rPr>
          <w:rFonts w:ascii="Arial" w:hAnsi="Arial" w:cs="Arial"/>
          <w:sz w:val="24"/>
          <w:szCs w:val="24"/>
        </w:rPr>
        <w:t>Audit schedule report should be created by the system at specified frequencies.</w:t>
      </w:r>
    </w:p>
    <w:p w14:paraId="5B465E77" w14:textId="77777777" w:rsidR="008121F8" w:rsidRDefault="008121F8" w:rsidP="008121F8">
      <w:pPr>
        <w:ind w:left="720"/>
        <w:jc w:val="both"/>
        <w:rPr>
          <w:rFonts w:ascii="Arial" w:hAnsi="Arial" w:cs="Arial"/>
          <w:b/>
        </w:rPr>
      </w:pPr>
      <w:r w:rsidRPr="008121F8">
        <w:rPr>
          <w:rFonts w:ascii="Arial" w:hAnsi="Arial" w:cs="Arial"/>
          <w:b/>
        </w:rPr>
        <w:t>TOOLS REQUIREMENT</w:t>
      </w:r>
    </w:p>
    <w:p w14:paraId="46D1574D" w14:textId="6ADAC980" w:rsidR="008121F8" w:rsidRDefault="008121F8" w:rsidP="006A5FDC">
      <w:pPr>
        <w:pStyle w:val="ListParagraph"/>
        <w:numPr>
          <w:ilvl w:val="1"/>
          <w:numId w:val="6"/>
        </w:numPr>
        <w:ind w:left="1134" w:hanging="708"/>
        <w:jc w:val="both"/>
        <w:rPr>
          <w:rFonts w:ascii="Arial" w:hAnsi="Arial" w:cs="Arial"/>
        </w:rPr>
      </w:pPr>
      <w:r>
        <w:rPr>
          <w:rFonts w:ascii="Arial" w:hAnsi="Arial" w:cs="Arial"/>
        </w:rPr>
        <w:t>How to handle tools allocated with an equipment or employee</w:t>
      </w:r>
    </w:p>
    <w:p w14:paraId="0301AF87" w14:textId="167540F9" w:rsidR="007B01C7" w:rsidRPr="008572CB" w:rsidRDefault="008121F8" w:rsidP="006A5FDC">
      <w:pPr>
        <w:pStyle w:val="ListParagraph"/>
        <w:numPr>
          <w:ilvl w:val="1"/>
          <w:numId w:val="6"/>
        </w:numPr>
        <w:ind w:left="1134" w:hanging="708"/>
        <w:jc w:val="both"/>
        <w:rPr>
          <w:rFonts w:ascii="Arial" w:hAnsi="Arial" w:cs="Arial"/>
          <w:b/>
        </w:rPr>
      </w:pPr>
      <w:r>
        <w:rPr>
          <w:rFonts w:ascii="Arial" w:hAnsi="Arial" w:cs="Arial"/>
        </w:rPr>
        <w:t>Previously we have report on Trip Sheet, Now we needs to map Equipment Master Level.</w:t>
      </w:r>
      <w:r w:rsidR="007B01C7" w:rsidRPr="008572CB">
        <w:rPr>
          <w:rFonts w:ascii="Arial" w:hAnsi="Arial" w:cs="Arial"/>
          <w:b/>
        </w:rPr>
        <w:br w:type="page"/>
      </w:r>
    </w:p>
    <w:p w14:paraId="18EDB02F" w14:textId="60C0ED6C" w:rsidR="00E84E1F" w:rsidRPr="00C46195" w:rsidRDefault="00E84E1F" w:rsidP="00A94DE9">
      <w:pPr>
        <w:pStyle w:val="Heading1"/>
        <w:keepNext w:val="0"/>
        <w:keepLines w:val="0"/>
        <w:rPr>
          <w:rFonts w:ascii="Arial" w:hAnsi="Arial" w:cs="Arial"/>
          <w:color w:val="auto"/>
        </w:rPr>
      </w:pPr>
      <w:bookmarkStart w:id="66" w:name="_Toc225781078"/>
      <w:r w:rsidRPr="00C46195">
        <w:rPr>
          <w:rFonts w:ascii="Arial" w:hAnsi="Arial" w:cs="Arial"/>
          <w:color w:val="auto"/>
        </w:rPr>
        <w:lastRenderedPageBreak/>
        <w:t>Functional Requirements: HR &amp; Payroll Module</w:t>
      </w:r>
      <w:bookmarkEnd w:id="66"/>
    </w:p>
    <w:p w14:paraId="4C5CAE61" w14:textId="4063174D" w:rsidR="008E213A" w:rsidRPr="00C46195" w:rsidRDefault="008E213A" w:rsidP="00A94DE9">
      <w:pPr>
        <w:pStyle w:val="Heading2"/>
        <w:keepNext w:val="0"/>
        <w:keepLines w:val="0"/>
        <w:rPr>
          <w:rFonts w:ascii="Arial" w:hAnsi="Arial" w:cs="Arial"/>
        </w:rPr>
      </w:pPr>
      <w:bookmarkStart w:id="67" w:name="_Toc225781079"/>
      <w:r w:rsidRPr="00C46195">
        <w:rPr>
          <w:rFonts w:ascii="Arial" w:hAnsi="Arial" w:cs="Arial"/>
        </w:rPr>
        <w:t>Employee &amp; Operator Master Data</w:t>
      </w:r>
      <w:bookmarkEnd w:id="67"/>
    </w:p>
    <w:p w14:paraId="0D3620B4" w14:textId="0985F537" w:rsidR="00C5281C" w:rsidRPr="00C46195" w:rsidRDefault="008E213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The system must maintain a centralized Employee Master for all staff, including specialized roles such as Crane Operators, JLG Operators, Trailer Drivers, and Helpers as listed in </w:t>
      </w:r>
      <w:r w:rsidRPr="00C22382">
        <w:rPr>
          <w:rFonts w:ascii="Arial" w:hAnsi="Arial" w:cs="Arial"/>
          <w:b/>
          <w:bCs/>
          <w:i/>
          <w:iCs/>
          <w:color w:val="7030A0"/>
          <w:sz w:val="24"/>
          <w:szCs w:val="24"/>
        </w:rPr>
        <w:t>Annexure-1</w:t>
      </w:r>
      <w:r w:rsidR="00B90943" w:rsidRPr="00C22382">
        <w:rPr>
          <w:rFonts w:ascii="Arial" w:hAnsi="Arial" w:cs="Arial"/>
          <w:b/>
          <w:bCs/>
          <w:i/>
          <w:iCs/>
          <w:color w:val="7030A0"/>
          <w:sz w:val="24"/>
          <w:szCs w:val="24"/>
        </w:rPr>
        <w:t>3</w:t>
      </w:r>
      <w:r w:rsidR="003344B0" w:rsidRPr="00C22382">
        <w:rPr>
          <w:rFonts w:ascii="Arial" w:hAnsi="Arial" w:cs="Arial"/>
          <w:b/>
          <w:bCs/>
          <w:i/>
          <w:iCs/>
          <w:color w:val="7030A0"/>
          <w:sz w:val="24"/>
          <w:szCs w:val="24"/>
        </w:rPr>
        <w:t xml:space="preserve"> </w:t>
      </w:r>
    </w:p>
    <w:p w14:paraId="19EE3AE2" w14:textId="6FA672E9" w:rsidR="00A80700" w:rsidRDefault="008E213A" w:rsidP="00A94DE9">
      <w:pPr>
        <w:pStyle w:val="Heading3"/>
        <w:keepNext w:val="0"/>
        <w:keepLines w:val="0"/>
        <w:jc w:val="both"/>
        <w:rPr>
          <w:rFonts w:ascii="Arial" w:hAnsi="Arial" w:cs="Arial"/>
          <w:sz w:val="24"/>
          <w:szCs w:val="24"/>
        </w:rPr>
      </w:pPr>
      <w:r w:rsidRPr="6B5B6965">
        <w:rPr>
          <w:rFonts w:ascii="Arial" w:hAnsi="Arial" w:cs="Arial"/>
          <w:sz w:val="24"/>
          <w:szCs w:val="24"/>
        </w:rPr>
        <w:t xml:space="preserve">The system must integrate with SurePass API to perform real-time validation of Aadhaar, PAN, and Bank Account details during </w:t>
      </w:r>
      <w:r w:rsidR="00A80700" w:rsidRPr="6B5B6965">
        <w:rPr>
          <w:rFonts w:ascii="Arial" w:hAnsi="Arial" w:cs="Arial"/>
          <w:sz w:val="24"/>
          <w:szCs w:val="24"/>
        </w:rPr>
        <w:t>on-boarding</w:t>
      </w:r>
      <w:r w:rsidRPr="6B5B6965">
        <w:rPr>
          <w:rFonts w:ascii="Arial" w:hAnsi="Arial" w:cs="Arial"/>
          <w:sz w:val="24"/>
          <w:szCs w:val="24"/>
        </w:rPr>
        <w:t>.</w:t>
      </w:r>
    </w:p>
    <w:p w14:paraId="6DA5E0C0" w14:textId="3671A434" w:rsidR="224262D2" w:rsidRDefault="665D85DB">
      <w:pPr>
        <w:pStyle w:val="Heading3"/>
        <w:keepNext w:val="0"/>
        <w:keepLines w:val="0"/>
        <w:jc w:val="both"/>
        <w:rPr>
          <w:rFonts w:ascii="Arial" w:hAnsi="Arial" w:cs="Arial"/>
          <w:sz w:val="24"/>
          <w:szCs w:val="24"/>
        </w:rPr>
      </w:pPr>
      <w:r w:rsidRPr="00C22382">
        <w:rPr>
          <w:rFonts w:ascii="Arial" w:hAnsi="Arial" w:cs="Arial"/>
          <w:sz w:val="24"/>
          <w:szCs w:val="24"/>
        </w:rPr>
        <w:t>System should allow multiple attachments per employee</w:t>
      </w:r>
    </w:p>
    <w:p w14:paraId="4B0C0A21" w14:textId="579A2851" w:rsidR="45CEF5EB" w:rsidRPr="00C22382" w:rsidRDefault="45CEF5EB" w:rsidP="00C22382">
      <w:pPr>
        <w:pStyle w:val="Heading3"/>
        <w:keepNext w:val="0"/>
        <w:keepLines w:val="0"/>
        <w:jc w:val="both"/>
        <w:rPr>
          <w:rFonts w:ascii="Arial" w:hAnsi="Arial" w:cs="Arial"/>
          <w:sz w:val="24"/>
          <w:szCs w:val="24"/>
        </w:rPr>
      </w:pPr>
      <w:r w:rsidRPr="00C22382">
        <w:rPr>
          <w:rFonts w:ascii="Arial" w:hAnsi="Arial" w:cs="Arial"/>
          <w:sz w:val="24"/>
          <w:szCs w:val="24"/>
        </w:rPr>
        <w:t xml:space="preserve">System should ensure that all onboading tasks are assigned and completed as per checklist in </w:t>
      </w:r>
      <w:r w:rsidRPr="00C22382">
        <w:rPr>
          <w:rFonts w:ascii="Arial" w:hAnsi="Arial" w:cs="Arial"/>
          <w:b/>
          <w:bCs/>
          <w:i/>
          <w:iCs/>
          <w:color w:val="7030A0"/>
          <w:sz w:val="24"/>
          <w:szCs w:val="24"/>
        </w:rPr>
        <w:t>Annexure 23.</w:t>
      </w:r>
    </w:p>
    <w:p w14:paraId="01CA35CF" w14:textId="0BC145B0" w:rsidR="00C5281C" w:rsidRPr="00C46195" w:rsidRDefault="008E213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For all driving and operating staff, the system must mandatorily capture and track License Number, License Type, Badge Number, and Issuing Authority as defined in </w:t>
      </w:r>
      <w:r w:rsidRPr="00E4237B">
        <w:rPr>
          <w:rFonts w:ascii="Arial" w:hAnsi="Arial" w:cs="Arial"/>
          <w:b/>
          <w:bCs/>
          <w:i/>
          <w:iCs/>
          <w:color w:val="7030A0"/>
          <w:sz w:val="24"/>
          <w:szCs w:val="24"/>
        </w:rPr>
        <w:t>Annexure-17</w:t>
      </w:r>
      <w:r w:rsidRPr="00C46195">
        <w:rPr>
          <w:rFonts w:ascii="Arial" w:hAnsi="Arial" w:cs="Arial"/>
          <w:sz w:val="24"/>
          <w:szCs w:val="24"/>
        </w:rPr>
        <w:t xml:space="preserve">. </w:t>
      </w:r>
    </w:p>
    <w:p w14:paraId="38B76C60" w14:textId="174205BF" w:rsidR="00B31333" w:rsidRDefault="008E213A" w:rsidP="00A94DE9">
      <w:pPr>
        <w:pStyle w:val="Heading3"/>
        <w:keepNext w:val="0"/>
        <w:keepLines w:val="0"/>
        <w:jc w:val="both"/>
        <w:rPr>
          <w:rFonts w:ascii="Arial" w:hAnsi="Arial" w:cs="Arial"/>
          <w:sz w:val="24"/>
          <w:szCs w:val="24"/>
        </w:rPr>
      </w:pPr>
      <w:r w:rsidRPr="00C46195">
        <w:rPr>
          <w:rFonts w:ascii="Arial" w:hAnsi="Arial" w:cs="Arial"/>
          <w:sz w:val="24"/>
          <w:szCs w:val="24"/>
        </w:rPr>
        <w:t>The system must provide automated alerts to both the employee and the HR manager 60, 30, and 15 days prior to the expiry of any statutory document (Driving License</w:t>
      </w:r>
      <w:r w:rsidR="00B31333">
        <w:rPr>
          <w:rFonts w:ascii="Arial" w:hAnsi="Arial" w:cs="Arial"/>
          <w:sz w:val="24"/>
          <w:szCs w:val="24"/>
        </w:rPr>
        <w:t>)</w:t>
      </w:r>
      <w:r w:rsidRPr="00C46195">
        <w:rPr>
          <w:rFonts w:ascii="Arial" w:hAnsi="Arial" w:cs="Arial"/>
          <w:sz w:val="24"/>
          <w:szCs w:val="24"/>
        </w:rPr>
        <w:t xml:space="preserve"> </w:t>
      </w:r>
    </w:p>
    <w:p w14:paraId="0A9A9871" w14:textId="761BD6D2" w:rsidR="00C5281C" w:rsidRDefault="008E213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The system must support the attachment of digital copies of all KYC documents, training certificates, and medical fitness reports to the employee profile. </w:t>
      </w:r>
      <w:r w:rsidR="0032221F">
        <w:rPr>
          <w:rFonts w:ascii="Arial" w:hAnsi="Arial" w:cs="Arial"/>
          <w:sz w:val="24"/>
          <w:szCs w:val="24"/>
        </w:rPr>
        <w:t xml:space="preserve">Covered in </w:t>
      </w:r>
      <w:r w:rsidR="0032221F" w:rsidRPr="00651301">
        <w:rPr>
          <w:rFonts w:ascii="Arial" w:hAnsi="Arial" w:cs="Arial"/>
          <w:b/>
          <w:bCs/>
          <w:i/>
          <w:iCs/>
          <w:color w:val="7030A0"/>
          <w:sz w:val="24"/>
          <w:szCs w:val="24"/>
        </w:rPr>
        <w:t>Annexure-</w:t>
      </w:r>
      <w:r w:rsidR="00651301" w:rsidRPr="00651301">
        <w:rPr>
          <w:rFonts w:ascii="Arial" w:hAnsi="Arial" w:cs="Arial"/>
          <w:b/>
          <w:bCs/>
          <w:i/>
          <w:iCs/>
          <w:color w:val="7030A0"/>
          <w:sz w:val="24"/>
          <w:szCs w:val="24"/>
        </w:rPr>
        <w:t>23</w:t>
      </w:r>
    </w:p>
    <w:p w14:paraId="1A9A92DC" w14:textId="41E36250" w:rsidR="008E213A" w:rsidRPr="00C46195" w:rsidRDefault="008E213A" w:rsidP="00A94DE9">
      <w:pPr>
        <w:pStyle w:val="Heading3"/>
        <w:keepNext w:val="0"/>
        <w:keepLines w:val="0"/>
        <w:jc w:val="both"/>
        <w:rPr>
          <w:rFonts w:ascii="Arial" w:hAnsi="Arial" w:cs="Arial"/>
          <w:sz w:val="24"/>
          <w:szCs w:val="24"/>
        </w:rPr>
      </w:pPr>
      <w:r w:rsidRPr="00C46195">
        <w:rPr>
          <w:rFonts w:ascii="Arial" w:hAnsi="Arial" w:cs="Arial"/>
          <w:sz w:val="24"/>
          <w:szCs w:val="24"/>
        </w:rPr>
        <w:t>The system must maintain a historical log of all previous designations, site deployments</w:t>
      </w:r>
      <w:r w:rsidR="00DD2810">
        <w:rPr>
          <w:rFonts w:ascii="Arial" w:hAnsi="Arial" w:cs="Arial"/>
          <w:sz w:val="24"/>
          <w:szCs w:val="24"/>
        </w:rPr>
        <w:t xml:space="preserve"> </w:t>
      </w:r>
      <w:r w:rsidRPr="00C46195">
        <w:rPr>
          <w:rFonts w:ascii="Arial" w:hAnsi="Arial" w:cs="Arial"/>
          <w:sz w:val="24"/>
          <w:szCs w:val="24"/>
        </w:rPr>
        <w:t>and salary revisions for every employee.</w:t>
      </w:r>
    </w:p>
    <w:p w14:paraId="3700D0AC" w14:textId="42B9A762" w:rsidR="008E213A" w:rsidRPr="00C46195" w:rsidRDefault="008E213A" w:rsidP="00A94DE9">
      <w:pPr>
        <w:pStyle w:val="Heading2"/>
        <w:keepNext w:val="0"/>
        <w:keepLines w:val="0"/>
        <w:rPr>
          <w:rFonts w:ascii="Arial" w:hAnsi="Arial" w:cs="Arial"/>
          <w:color w:val="002060"/>
          <w:sz w:val="28"/>
          <w:szCs w:val="28"/>
        </w:rPr>
      </w:pPr>
      <w:bookmarkStart w:id="68" w:name="_Toc225781080"/>
      <w:r w:rsidRPr="00C46195">
        <w:rPr>
          <w:rFonts w:ascii="Arial" w:hAnsi="Arial" w:cs="Arial"/>
          <w:color w:val="002060"/>
          <w:sz w:val="28"/>
          <w:szCs w:val="28"/>
        </w:rPr>
        <w:t>Site-Based Attendance &amp; Equipment Linkage</w:t>
      </w:r>
      <w:bookmarkEnd w:id="68"/>
    </w:p>
    <w:p w14:paraId="2613D316" w14:textId="316304D0" w:rsidR="008E213A" w:rsidRPr="00C46195" w:rsidRDefault="008E213A" w:rsidP="00A94DE9">
      <w:pPr>
        <w:pStyle w:val="Heading3"/>
        <w:keepNext w:val="0"/>
        <w:keepLines w:val="0"/>
        <w:jc w:val="both"/>
        <w:rPr>
          <w:rFonts w:ascii="Arial" w:hAnsi="Arial" w:cs="Arial"/>
          <w:sz w:val="24"/>
          <w:szCs w:val="24"/>
        </w:rPr>
      </w:pPr>
      <w:r w:rsidRPr="00C46195">
        <w:rPr>
          <w:rFonts w:ascii="Arial" w:hAnsi="Arial" w:cs="Arial"/>
          <w:sz w:val="24"/>
          <w:szCs w:val="24"/>
        </w:rPr>
        <w:t>The system must automatically generate daily attendance records based on the "Daily Crew Log" captured in the Equipment Hire and Transportation modules.</w:t>
      </w:r>
    </w:p>
    <w:p w14:paraId="72F39918" w14:textId="4E927560" w:rsidR="008E213A" w:rsidRPr="00C46195" w:rsidRDefault="008E213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 Attendance for operators and helpers must be programmatically linked to the specific Equipment Number they are assigned to for that shift. </w:t>
      </w:r>
    </w:p>
    <w:p w14:paraId="641EA9A8" w14:textId="4EDEED14" w:rsidR="008E213A" w:rsidRPr="00CD404B" w:rsidRDefault="008E213A" w:rsidP="00A94DE9">
      <w:pPr>
        <w:pStyle w:val="Heading3"/>
        <w:keepNext w:val="0"/>
        <w:keepLines w:val="0"/>
        <w:jc w:val="both"/>
        <w:rPr>
          <w:rFonts w:ascii="Arial" w:hAnsi="Arial" w:cs="Arial"/>
          <w:sz w:val="24"/>
          <w:szCs w:val="24"/>
        </w:rPr>
      </w:pPr>
      <w:r w:rsidRPr="00CD404B">
        <w:rPr>
          <w:rFonts w:ascii="Arial" w:hAnsi="Arial" w:cs="Arial"/>
          <w:sz w:val="24"/>
          <w:szCs w:val="24"/>
        </w:rPr>
        <w:t xml:space="preserve">The system must support attendance recording for "Idle Time" when a crew member is present but the equipment is undergoing maintenance or is not assigned to a Work Order. </w:t>
      </w:r>
    </w:p>
    <w:p w14:paraId="23EDAE5C" w14:textId="2600379D" w:rsidR="008E213A" w:rsidRDefault="00900C4E" w:rsidP="00A94DE9">
      <w:pPr>
        <w:pStyle w:val="Heading3"/>
        <w:keepNext w:val="0"/>
        <w:keepLines w:val="0"/>
        <w:jc w:val="both"/>
        <w:rPr>
          <w:rFonts w:ascii="Arial" w:hAnsi="Arial" w:cs="Arial"/>
          <w:sz w:val="24"/>
          <w:szCs w:val="24"/>
        </w:rPr>
      </w:pPr>
      <w:r>
        <w:rPr>
          <w:rFonts w:ascii="Arial" w:hAnsi="Arial" w:cs="Arial"/>
          <w:sz w:val="24"/>
          <w:szCs w:val="24"/>
        </w:rPr>
        <w:t>For HR purposes, t</w:t>
      </w:r>
      <w:r w:rsidR="008E213A" w:rsidRPr="00C46195">
        <w:rPr>
          <w:rFonts w:ascii="Arial" w:hAnsi="Arial" w:cs="Arial"/>
          <w:sz w:val="24"/>
          <w:szCs w:val="24"/>
        </w:rPr>
        <w:t xml:space="preserve">he system must </w:t>
      </w:r>
      <w:r>
        <w:rPr>
          <w:rFonts w:ascii="Arial" w:hAnsi="Arial" w:cs="Arial"/>
          <w:sz w:val="24"/>
          <w:szCs w:val="24"/>
        </w:rPr>
        <w:t xml:space="preserve">transfer </w:t>
      </w:r>
      <w:r w:rsidR="008E213A" w:rsidRPr="00C46195">
        <w:rPr>
          <w:rFonts w:ascii="Arial" w:hAnsi="Arial" w:cs="Arial"/>
          <w:sz w:val="24"/>
          <w:szCs w:val="24"/>
        </w:rPr>
        <w:t>site attendance</w:t>
      </w:r>
      <w:r>
        <w:rPr>
          <w:rFonts w:ascii="Arial" w:hAnsi="Arial" w:cs="Arial"/>
          <w:sz w:val="24"/>
          <w:szCs w:val="24"/>
        </w:rPr>
        <w:t xml:space="preserve"> from the log sheet related to the work order</w:t>
      </w:r>
      <w:r w:rsidR="008E213A" w:rsidRPr="00C46195">
        <w:rPr>
          <w:rFonts w:ascii="Arial" w:hAnsi="Arial" w:cs="Arial"/>
          <w:sz w:val="24"/>
          <w:szCs w:val="24"/>
        </w:rPr>
        <w:t xml:space="preserve"> </w:t>
      </w:r>
    </w:p>
    <w:p w14:paraId="35522CA7" w14:textId="260BDBDF" w:rsidR="008E213A" w:rsidRDefault="008E213A" w:rsidP="00A94DE9">
      <w:pPr>
        <w:pStyle w:val="Heading3"/>
        <w:keepNext w:val="0"/>
        <w:keepLines w:val="0"/>
        <w:jc w:val="both"/>
        <w:rPr>
          <w:rFonts w:ascii="Arial" w:hAnsi="Arial" w:cs="Arial"/>
          <w:sz w:val="24"/>
          <w:szCs w:val="24"/>
        </w:rPr>
      </w:pPr>
      <w:r w:rsidRPr="00C46195">
        <w:rPr>
          <w:rFonts w:ascii="Arial" w:hAnsi="Arial" w:cs="Arial"/>
          <w:sz w:val="24"/>
          <w:szCs w:val="24"/>
        </w:rPr>
        <w:lastRenderedPageBreak/>
        <w:t>The system must allow site supervisors to mark attendance via a mobile interface with geo-fencing or geo-tagging to ensure the user is physically present at the site.</w:t>
      </w:r>
    </w:p>
    <w:p w14:paraId="2C87D82A" w14:textId="502C53F3" w:rsidR="008E213A" w:rsidRPr="00C46195" w:rsidRDefault="008E213A" w:rsidP="00A94DE9">
      <w:pPr>
        <w:pStyle w:val="Heading2"/>
        <w:keepNext w:val="0"/>
        <w:keepLines w:val="0"/>
        <w:rPr>
          <w:rFonts w:ascii="Arial" w:hAnsi="Arial" w:cs="Arial"/>
          <w:color w:val="002060"/>
          <w:sz w:val="28"/>
          <w:szCs w:val="28"/>
        </w:rPr>
      </w:pPr>
      <w:bookmarkStart w:id="70" w:name="_Toc225781081"/>
      <w:r w:rsidRPr="00C46195">
        <w:rPr>
          <w:rFonts w:ascii="Arial" w:hAnsi="Arial" w:cs="Arial"/>
          <w:color w:val="002060"/>
          <w:sz w:val="28"/>
          <w:szCs w:val="28"/>
        </w:rPr>
        <w:t>Payroll Processing &amp; Calculations</w:t>
      </w:r>
      <w:bookmarkEnd w:id="70"/>
    </w:p>
    <w:p w14:paraId="6949C1E6" w14:textId="2E3156F9" w:rsidR="008E213A" w:rsidRPr="00C46195" w:rsidRDefault="008E213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The system must support flexible salary structures including components for Basic, HRA, Conveyance, and site-specific allowances (e.g., Food &amp; Accommodation allowance mentioned in </w:t>
      </w:r>
      <w:r w:rsidRPr="00D17FDA">
        <w:rPr>
          <w:rFonts w:ascii="Arial" w:hAnsi="Arial" w:cs="Arial"/>
          <w:b/>
          <w:bCs/>
          <w:i/>
          <w:iCs/>
          <w:color w:val="7030A0"/>
          <w:sz w:val="24"/>
          <w:szCs w:val="24"/>
        </w:rPr>
        <w:t>Annexure-8</w:t>
      </w:r>
      <w:r w:rsidRPr="00C46195">
        <w:rPr>
          <w:rFonts w:ascii="Arial" w:hAnsi="Arial" w:cs="Arial"/>
          <w:sz w:val="24"/>
          <w:szCs w:val="24"/>
        </w:rPr>
        <w:t xml:space="preserve">. </w:t>
      </w:r>
    </w:p>
    <w:p w14:paraId="449AA4BA" w14:textId="29DF3BF9" w:rsidR="008E213A" w:rsidRDefault="008E213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Overtime (OT) for crew members must be automatically calculated based on the net working hours recorded </w:t>
      </w:r>
      <w:r w:rsidR="00B30886">
        <w:rPr>
          <w:rFonts w:ascii="Arial" w:hAnsi="Arial" w:cs="Arial"/>
          <w:sz w:val="24"/>
          <w:szCs w:val="24"/>
        </w:rPr>
        <w:t>in approved machine log sheets</w:t>
      </w:r>
      <w:r w:rsidR="0087723E">
        <w:rPr>
          <w:rFonts w:ascii="Arial" w:hAnsi="Arial" w:cs="Arial"/>
          <w:sz w:val="24"/>
          <w:szCs w:val="24"/>
        </w:rPr>
        <w:t xml:space="preserve"> as mentioned in </w:t>
      </w:r>
      <w:r w:rsidR="0087723E" w:rsidRPr="00FB44D0">
        <w:rPr>
          <w:rFonts w:ascii="Arial" w:hAnsi="Arial" w:cs="Arial"/>
          <w:b/>
          <w:bCs/>
          <w:i/>
          <w:iCs/>
          <w:color w:val="7030A0"/>
          <w:sz w:val="24"/>
          <w:szCs w:val="24"/>
        </w:rPr>
        <w:t>Annexure</w:t>
      </w:r>
      <w:r w:rsidR="00FB44D0" w:rsidRPr="00FB44D0">
        <w:rPr>
          <w:rFonts w:ascii="Arial" w:hAnsi="Arial" w:cs="Arial"/>
          <w:b/>
          <w:bCs/>
          <w:i/>
          <w:iCs/>
          <w:color w:val="7030A0"/>
          <w:sz w:val="24"/>
          <w:szCs w:val="24"/>
        </w:rPr>
        <w:t>-9</w:t>
      </w:r>
    </w:p>
    <w:p w14:paraId="0F03E3DB" w14:textId="77777777" w:rsidR="00B30886" w:rsidRDefault="008E213A" w:rsidP="00A94DE9">
      <w:pPr>
        <w:pStyle w:val="Heading3"/>
        <w:keepNext w:val="0"/>
        <w:keepLines w:val="0"/>
        <w:jc w:val="both"/>
        <w:rPr>
          <w:rFonts w:ascii="Arial" w:hAnsi="Arial" w:cs="Arial"/>
          <w:sz w:val="24"/>
          <w:szCs w:val="24"/>
        </w:rPr>
      </w:pPr>
      <w:r w:rsidRPr="00B30886">
        <w:rPr>
          <w:rFonts w:ascii="Arial" w:hAnsi="Arial" w:cs="Arial"/>
          <w:sz w:val="24"/>
          <w:szCs w:val="24"/>
        </w:rPr>
        <w:t>The system must automatically calculate deductions for Professional Tax (PT), Income Tax (TDS), and any disciplinary fines.</w:t>
      </w:r>
    </w:p>
    <w:p w14:paraId="754C1DD9" w14:textId="02FE419D" w:rsidR="00EC606A" w:rsidRPr="00CF4BF3" w:rsidRDefault="00EC606A" w:rsidP="00EC606A">
      <w:pPr>
        <w:pStyle w:val="Heading3"/>
        <w:keepNext w:val="0"/>
        <w:keepLines w:val="0"/>
        <w:jc w:val="both"/>
        <w:rPr>
          <w:rFonts w:ascii="Arial" w:hAnsi="Arial" w:cs="Arial"/>
          <w:sz w:val="24"/>
          <w:szCs w:val="24"/>
        </w:rPr>
      </w:pPr>
      <w:r w:rsidRPr="00CF4BF3">
        <w:rPr>
          <w:rFonts w:ascii="Arial" w:hAnsi="Arial" w:cs="Arial"/>
          <w:sz w:val="24"/>
          <w:szCs w:val="24"/>
        </w:rPr>
        <w:t>System should calculate TDS based on regulations</w:t>
      </w:r>
    </w:p>
    <w:p w14:paraId="6F27D2DD" w14:textId="01F92BE9" w:rsidR="00EC606A" w:rsidRPr="00EC606A" w:rsidRDefault="00EC606A" w:rsidP="00EC606A">
      <w:pPr>
        <w:pStyle w:val="Heading3"/>
        <w:keepNext w:val="0"/>
        <w:keepLines w:val="0"/>
        <w:jc w:val="both"/>
        <w:rPr>
          <w:rFonts w:ascii="Arial" w:hAnsi="Arial" w:cs="Arial"/>
          <w:sz w:val="24"/>
          <w:szCs w:val="24"/>
        </w:rPr>
      </w:pPr>
      <w:r w:rsidRPr="00CF4BF3">
        <w:rPr>
          <w:rFonts w:ascii="Arial" w:hAnsi="Arial" w:cs="Arial"/>
          <w:sz w:val="24"/>
          <w:szCs w:val="24"/>
        </w:rPr>
        <w:t>System should integrate with KDK/</w:t>
      </w:r>
      <w:r w:rsidR="00CF4BF3">
        <w:rPr>
          <w:rFonts w:ascii="Arial" w:hAnsi="Arial" w:cs="Arial"/>
          <w:sz w:val="24"/>
          <w:szCs w:val="24"/>
        </w:rPr>
        <w:t>simi</w:t>
      </w:r>
      <w:r w:rsidRPr="00CF4BF3">
        <w:rPr>
          <w:rFonts w:ascii="Arial" w:hAnsi="Arial" w:cs="Arial"/>
          <w:sz w:val="24"/>
          <w:szCs w:val="24"/>
        </w:rPr>
        <w:t>lar Software for TDS Returns and certificate issues.</w:t>
      </w:r>
    </w:p>
    <w:p w14:paraId="727C8066" w14:textId="4DACC7A6" w:rsidR="008E213A" w:rsidRPr="00C46195" w:rsidRDefault="008E213A" w:rsidP="00A94DE9">
      <w:pPr>
        <w:pStyle w:val="Heading3"/>
        <w:keepNext w:val="0"/>
        <w:keepLines w:val="0"/>
        <w:jc w:val="both"/>
        <w:rPr>
          <w:rFonts w:ascii="Arial" w:hAnsi="Arial" w:cs="Arial"/>
          <w:sz w:val="24"/>
          <w:szCs w:val="24"/>
        </w:rPr>
      </w:pPr>
      <w:r w:rsidRPr="00C46195">
        <w:rPr>
          <w:rFonts w:ascii="Arial" w:hAnsi="Arial" w:cs="Arial"/>
          <w:sz w:val="24"/>
          <w:szCs w:val="24"/>
        </w:rPr>
        <w:t>Mandatory Control: All salary and incentive payments must be initiated through the ERP and processed via Bank API (SBI); cash-based salary payments are strictly prohibited.</w:t>
      </w:r>
    </w:p>
    <w:p w14:paraId="2D56AB4A" w14:textId="135FA8D1" w:rsidR="008E213A" w:rsidRPr="00C46195" w:rsidRDefault="008E213A" w:rsidP="00A94DE9">
      <w:pPr>
        <w:pStyle w:val="Heading2"/>
        <w:keepNext w:val="0"/>
        <w:keepLines w:val="0"/>
        <w:rPr>
          <w:rFonts w:ascii="Arial" w:hAnsi="Arial" w:cs="Arial"/>
          <w:color w:val="002060"/>
          <w:sz w:val="28"/>
          <w:szCs w:val="28"/>
        </w:rPr>
      </w:pPr>
      <w:bookmarkStart w:id="71" w:name="_Toc225781082"/>
      <w:r w:rsidRPr="00C46195">
        <w:rPr>
          <w:rFonts w:ascii="Arial" w:hAnsi="Arial" w:cs="Arial"/>
          <w:color w:val="002060"/>
          <w:sz w:val="28"/>
          <w:szCs w:val="28"/>
        </w:rPr>
        <w:t>Statutory Compliance &amp; Regulatory Integration</w:t>
      </w:r>
      <w:bookmarkEnd w:id="71"/>
    </w:p>
    <w:p w14:paraId="73A02FDC" w14:textId="1886D8B5" w:rsidR="00B52DDD" w:rsidRDefault="008E213A" w:rsidP="00A94DE9">
      <w:pPr>
        <w:pStyle w:val="Heading3"/>
        <w:keepNext w:val="0"/>
        <w:keepLines w:val="0"/>
        <w:jc w:val="both"/>
        <w:rPr>
          <w:rFonts w:ascii="Arial" w:hAnsi="Arial" w:cs="Arial"/>
          <w:sz w:val="24"/>
          <w:szCs w:val="24"/>
        </w:rPr>
      </w:pPr>
      <w:r w:rsidRPr="00C46195">
        <w:rPr>
          <w:rFonts w:ascii="Arial" w:hAnsi="Arial" w:cs="Arial"/>
          <w:sz w:val="24"/>
          <w:szCs w:val="24"/>
        </w:rPr>
        <w:t>The system must automatically calculate Provident Fund (PF) contributions based on the latest regulatory percentages.</w:t>
      </w:r>
    </w:p>
    <w:p w14:paraId="6A8DF67A" w14:textId="5A8E7BD4" w:rsidR="00B52DDD" w:rsidRDefault="00B52DDD" w:rsidP="00B52DDD">
      <w:pPr>
        <w:pStyle w:val="Heading3"/>
        <w:keepNext w:val="0"/>
        <w:keepLines w:val="0"/>
        <w:jc w:val="both"/>
        <w:rPr>
          <w:rFonts w:ascii="Arial" w:hAnsi="Arial" w:cs="Arial"/>
          <w:sz w:val="24"/>
          <w:szCs w:val="24"/>
        </w:rPr>
      </w:pPr>
      <w:r w:rsidRPr="00C46195">
        <w:rPr>
          <w:rFonts w:ascii="Arial" w:hAnsi="Arial" w:cs="Arial"/>
          <w:sz w:val="24"/>
          <w:szCs w:val="24"/>
        </w:rPr>
        <w:t>The system must automatically calculate Employee State Insurance (ESI) contributions based on the latest regulatory percentages.</w:t>
      </w:r>
      <w:r w:rsidR="006C4333">
        <w:rPr>
          <w:rFonts w:ascii="Arial" w:hAnsi="Arial" w:cs="Arial"/>
          <w:sz w:val="24"/>
          <w:szCs w:val="24"/>
        </w:rPr>
        <w:t xml:space="preserve"> </w:t>
      </w:r>
      <w:r w:rsidR="006C4333" w:rsidRPr="00DC5C69">
        <w:rPr>
          <w:rFonts w:ascii="Arial" w:hAnsi="Arial" w:cs="Arial"/>
          <w:b/>
          <w:bCs/>
          <w:i/>
          <w:iCs/>
          <w:color w:val="7030A0"/>
          <w:sz w:val="24"/>
          <w:szCs w:val="24"/>
        </w:rPr>
        <w:t>Annexure-</w:t>
      </w:r>
      <w:r w:rsidR="00DC5C69" w:rsidRPr="00DC5C69">
        <w:rPr>
          <w:rFonts w:ascii="Arial" w:hAnsi="Arial" w:cs="Arial"/>
          <w:b/>
          <w:bCs/>
          <w:i/>
          <w:iCs/>
          <w:color w:val="7030A0"/>
          <w:sz w:val="24"/>
          <w:szCs w:val="24"/>
        </w:rPr>
        <w:t>25</w:t>
      </w:r>
      <w:r w:rsidRPr="00C46195">
        <w:rPr>
          <w:rFonts w:ascii="Arial" w:hAnsi="Arial" w:cs="Arial"/>
          <w:sz w:val="24"/>
          <w:szCs w:val="24"/>
        </w:rPr>
        <w:t xml:space="preserve"> </w:t>
      </w:r>
    </w:p>
    <w:p w14:paraId="1626B03D" w14:textId="7471A4F9" w:rsidR="008E213A" w:rsidRDefault="008E213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The system must generate Electronic Challan-cum-Return (ECR) files for PF and ESI that are ready for upload to the respective government portals. </w:t>
      </w:r>
      <w:r w:rsidR="00860597" w:rsidRPr="00DC5C69">
        <w:rPr>
          <w:rFonts w:ascii="Arial" w:hAnsi="Arial" w:cs="Arial"/>
          <w:b/>
          <w:bCs/>
          <w:i/>
          <w:iCs/>
          <w:color w:val="7030A0"/>
          <w:sz w:val="24"/>
          <w:szCs w:val="24"/>
        </w:rPr>
        <w:t>Annexure-25</w:t>
      </w:r>
    </w:p>
    <w:p w14:paraId="1CF5C14D" w14:textId="555E3EDB" w:rsidR="008E213A" w:rsidRPr="00C46195" w:rsidRDefault="008E213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The system must support the generation of Form 16 and other tax-related documents at the end of the financial year. </w:t>
      </w:r>
    </w:p>
    <w:p w14:paraId="70F5EE73" w14:textId="3C45AE01" w:rsidR="008E213A" w:rsidRPr="00C46195" w:rsidRDefault="008E213A" w:rsidP="00A94DE9">
      <w:pPr>
        <w:pStyle w:val="Heading3"/>
        <w:keepNext w:val="0"/>
        <w:keepLines w:val="0"/>
        <w:jc w:val="both"/>
        <w:rPr>
          <w:rFonts w:ascii="Arial" w:hAnsi="Arial" w:cs="Arial"/>
          <w:sz w:val="24"/>
          <w:szCs w:val="24"/>
        </w:rPr>
      </w:pPr>
      <w:r w:rsidRPr="00C46195">
        <w:rPr>
          <w:rFonts w:ascii="Arial" w:hAnsi="Arial" w:cs="Arial"/>
          <w:sz w:val="24"/>
          <w:szCs w:val="24"/>
        </w:rPr>
        <w:t>The system must integrate with WhatsApp API to automatically dispatch monthly payslips and Form 16 directly to the employee's registered mobile number.</w:t>
      </w:r>
    </w:p>
    <w:p w14:paraId="25C9B74D" w14:textId="3D3CE238" w:rsidR="008E213A" w:rsidRPr="00C46195" w:rsidRDefault="008E213A" w:rsidP="00A94DE9">
      <w:pPr>
        <w:pStyle w:val="Heading2"/>
        <w:keepNext w:val="0"/>
        <w:keepLines w:val="0"/>
        <w:rPr>
          <w:rFonts w:ascii="Arial" w:hAnsi="Arial" w:cs="Arial"/>
          <w:color w:val="002060"/>
          <w:sz w:val="28"/>
          <w:szCs w:val="28"/>
        </w:rPr>
      </w:pPr>
      <w:bookmarkStart w:id="72" w:name="_Toc225781083"/>
      <w:r w:rsidRPr="00C46195">
        <w:rPr>
          <w:rFonts w:ascii="Arial" w:hAnsi="Arial" w:cs="Arial"/>
          <w:color w:val="002060"/>
          <w:sz w:val="28"/>
          <w:szCs w:val="28"/>
        </w:rPr>
        <w:t>Advances &amp; Reimbursement Management</w:t>
      </w:r>
      <w:bookmarkEnd w:id="72"/>
    </w:p>
    <w:p w14:paraId="12C152E5" w14:textId="77777777" w:rsidR="00402602" w:rsidRDefault="008E213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The system must allow employees to request advances (e.g., "Driver Advance") directly through the ERP or mobile interface. </w:t>
      </w:r>
    </w:p>
    <w:p w14:paraId="49184385" w14:textId="3F317FCD" w:rsidR="008E213A" w:rsidRDefault="00402602" w:rsidP="00A94DE9">
      <w:pPr>
        <w:pStyle w:val="Heading3"/>
        <w:keepNext w:val="0"/>
        <w:keepLines w:val="0"/>
        <w:jc w:val="both"/>
        <w:rPr>
          <w:rFonts w:ascii="Arial" w:hAnsi="Arial" w:cs="Arial"/>
          <w:sz w:val="24"/>
          <w:szCs w:val="24"/>
        </w:rPr>
      </w:pPr>
      <w:r>
        <w:rPr>
          <w:rFonts w:ascii="Arial" w:hAnsi="Arial" w:cs="Arial"/>
          <w:sz w:val="24"/>
          <w:szCs w:val="24"/>
        </w:rPr>
        <w:lastRenderedPageBreak/>
        <w:t xml:space="preserve">The system should allow the </w:t>
      </w:r>
      <w:r w:rsidR="00D54EDB">
        <w:rPr>
          <w:rFonts w:ascii="Arial" w:hAnsi="Arial" w:cs="Arial"/>
          <w:sz w:val="24"/>
          <w:szCs w:val="24"/>
        </w:rPr>
        <w:t xml:space="preserve">HOD </w:t>
      </w:r>
      <w:r w:rsidR="00D54EDB">
        <w:rPr>
          <w:rFonts w:ascii="Arial" w:hAnsi="Arial" w:cs="Arial"/>
          <w:sz w:val="24"/>
          <w:szCs w:val="24"/>
        </w:rPr>
        <w:t xml:space="preserve">to </w:t>
      </w:r>
      <w:r>
        <w:rPr>
          <w:rFonts w:ascii="Arial" w:hAnsi="Arial" w:cs="Arial"/>
          <w:sz w:val="24"/>
          <w:szCs w:val="24"/>
        </w:rPr>
        <w:t>request</w:t>
      </w:r>
      <w:r>
        <w:rPr>
          <w:rFonts w:ascii="Arial" w:hAnsi="Arial" w:cs="Arial"/>
          <w:sz w:val="24"/>
          <w:szCs w:val="24"/>
        </w:rPr>
        <w:t xml:space="preserve"> </w:t>
      </w:r>
      <w:r w:rsidR="00D54EDB">
        <w:rPr>
          <w:rFonts w:ascii="Arial" w:hAnsi="Arial" w:cs="Arial"/>
          <w:sz w:val="24"/>
          <w:szCs w:val="24"/>
        </w:rPr>
        <w:t>the advance</w:t>
      </w:r>
      <w:r w:rsidRPr="00402602">
        <w:rPr>
          <w:rFonts w:ascii="Arial" w:hAnsi="Arial" w:cs="Arial"/>
          <w:sz w:val="24"/>
          <w:szCs w:val="24"/>
        </w:rPr>
        <w:t xml:space="preserve"> </w:t>
      </w:r>
      <w:r w:rsidR="000A1F55">
        <w:rPr>
          <w:rFonts w:ascii="Arial" w:hAnsi="Arial" w:cs="Arial"/>
          <w:sz w:val="24"/>
          <w:szCs w:val="24"/>
        </w:rPr>
        <w:t>o</w:t>
      </w:r>
      <w:r>
        <w:rPr>
          <w:rFonts w:ascii="Arial" w:hAnsi="Arial" w:cs="Arial"/>
          <w:sz w:val="24"/>
          <w:szCs w:val="24"/>
        </w:rPr>
        <w:t xml:space="preserve">n behalf of </w:t>
      </w:r>
      <w:r w:rsidR="000A1F55">
        <w:rPr>
          <w:rFonts w:ascii="Arial" w:hAnsi="Arial" w:cs="Arial"/>
          <w:sz w:val="24"/>
          <w:szCs w:val="24"/>
        </w:rPr>
        <w:t>an</w:t>
      </w:r>
      <w:r>
        <w:rPr>
          <w:rFonts w:ascii="Arial" w:hAnsi="Arial" w:cs="Arial"/>
          <w:sz w:val="24"/>
          <w:szCs w:val="24"/>
        </w:rPr>
        <w:t xml:space="preserve"> Employee</w:t>
      </w:r>
      <w:r w:rsidR="000A1F55">
        <w:rPr>
          <w:rFonts w:ascii="Arial" w:hAnsi="Arial" w:cs="Arial"/>
          <w:sz w:val="24"/>
          <w:szCs w:val="24"/>
        </w:rPr>
        <w:t xml:space="preserve"> in their team</w:t>
      </w:r>
      <w:r w:rsidR="00D54EDB">
        <w:rPr>
          <w:rFonts w:ascii="Arial" w:hAnsi="Arial" w:cs="Arial"/>
          <w:sz w:val="24"/>
          <w:szCs w:val="24"/>
        </w:rPr>
        <w:t>.</w:t>
      </w:r>
    </w:p>
    <w:p w14:paraId="1906DB3C" w14:textId="10CB30F1" w:rsidR="008E213A" w:rsidRPr="00C46195" w:rsidRDefault="008E213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All approved advances must be auto-deducted from the subsequent month's payroll unless a multi-month recovery plan is defined. </w:t>
      </w:r>
    </w:p>
    <w:p w14:paraId="3069B7EE" w14:textId="69A6025A" w:rsidR="008E213A" w:rsidRPr="00C46195" w:rsidRDefault="008E213A" w:rsidP="00A94DE9">
      <w:pPr>
        <w:pStyle w:val="Heading2"/>
        <w:keepNext w:val="0"/>
        <w:keepLines w:val="0"/>
        <w:rPr>
          <w:rFonts w:ascii="Arial" w:hAnsi="Arial" w:cs="Arial"/>
          <w:color w:val="002060"/>
          <w:sz w:val="28"/>
          <w:szCs w:val="28"/>
        </w:rPr>
      </w:pPr>
      <w:bookmarkStart w:id="81" w:name="_Toc225781084"/>
      <w:r w:rsidRPr="00C46195">
        <w:rPr>
          <w:rFonts w:ascii="Arial" w:hAnsi="Arial" w:cs="Arial"/>
          <w:color w:val="002060"/>
          <w:sz w:val="28"/>
          <w:szCs w:val="28"/>
        </w:rPr>
        <w:t>HR Compliance Gating for Operations</w:t>
      </w:r>
      <w:bookmarkEnd w:id="81"/>
    </w:p>
    <w:p w14:paraId="04444FD0" w14:textId="1A4BFD24" w:rsidR="008E213A" w:rsidRPr="00C46195" w:rsidRDefault="008E213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The system must act as a "hard gate" for the billing process by verifying that all HR compliance documents for a specific service period are uploaded. </w:t>
      </w:r>
    </w:p>
    <w:p w14:paraId="5922BA0C" w14:textId="19893A7E" w:rsidR="008E213A" w:rsidRDefault="008E213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Before an invoice can be generated, the system must confirm that PF and ESI challans for the crew assigned to that specific Work Order have been posted. </w:t>
      </w:r>
    </w:p>
    <w:p w14:paraId="708F7AFC" w14:textId="7957D8EB" w:rsidR="008E213A" w:rsidRPr="00C46195" w:rsidRDefault="008E213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The system must generate a "Monthly HR Compliance Certificate" per customer </w:t>
      </w:r>
      <w:r w:rsidR="00FC7586">
        <w:rPr>
          <w:rFonts w:ascii="Arial" w:hAnsi="Arial" w:cs="Arial"/>
          <w:sz w:val="24"/>
          <w:szCs w:val="24"/>
        </w:rPr>
        <w:t>work order</w:t>
      </w:r>
      <w:r w:rsidRPr="00C46195">
        <w:rPr>
          <w:rFonts w:ascii="Arial" w:hAnsi="Arial" w:cs="Arial"/>
          <w:sz w:val="24"/>
          <w:szCs w:val="24"/>
        </w:rPr>
        <w:t xml:space="preserve">, </w:t>
      </w:r>
      <w:r w:rsidRPr="00C46195">
        <w:rPr>
          <w:rFonts w:ascii="Arial" w:hAnsi="Arial" w:cs="Arial"/>
          <w:sz w:val="24"/>
          <w:szCs w:val="24"/>
        </w:rPr>
        <w:t xml:space="preserve">summarizing wage payments and statutory deposits. </w:t>
      </w:r>
    </w:p>
    <w:p w14:paraId="62C1DFAE" w14:textId="57AD5747" w:rsidR="008E213A" w:rsidRDefault="008E213A" w:rsidP="00A94DE9">
      <w:pPr>
        <w:pStyle w:val="Heading3"/>
        <w:keepNext w:val="0"/>
        <w:keepLines w:val="0"/>
        <w:jc w:val="both"/>
        <w:rPr>
          <w:rFonts w:ascii="Arial" w:hAnsi="Arial" w:cs="Arial"/>
          <w:sz w:val="24"/>
          <w:szCs w:val="24"/>
        </w:rPr>
      </w:pPr>
      <w:r w:rsidRPr="00C46195">
        <w:rPr>
          <w:rFonts w:ascii="Arial" w:hAnsi="Arial" w:cs="Arial"/>
          <w:sz w:val="24"/>
          <w:szCs w:val="24"/>
        </w:rPr>
        <w:t>If an employee is marked for "</w:t>
      </w:r>
      <w:r w:rsidR="00DA1C9B">
        <w:rPr>
          <w:rFonts w:ascii="Arial" w:hAnsi="Arial" w:cs="Arial"/>
          <w:sz w:val="24"/>
          <w:szCs w:val="24"/>
        </w:rPr>
        <w:t>Transfer</w:t>
      </w:r>
      <w:r w:rsidRPr="00C46195">
        <w:rPr>
          <w:rFonts w:ascii="Arial" w:hAnsi="Arial" w:cs="Arial"/>
          <w:sz w:val="24"/>
          <w:szCs w:val="24"/>
        </w:rPr>
        <w:t>" (moving from one site to another), the system must automatically update the relevant compliance requirements for the new site.</w:t>
      </w:r>
    </w:p>
    <w:p w14:paraId="42AEF538" w14:textId="17283E34" w:rsidR="008E213A" w:rsidRPr="00C46195" w:rsidRDefault="008E213A" w:rsidP="00A94DE9">
      <w:pPr>
        <w:pStyle w:val="Heading2"/>
        <w:keepNext w:val="0"/>
        <w:keepLines w:val="0"/>
        <w:rPr>
          <w:rFonts w:ascii="Arial" w:hAnsi="Arial" w:cs="Arial"/>
          <w:color w:val="002060"/>
          <w:sz w:val="28"/>
          <w:szCs w:val="28"/>
        </w:rPr>
      </w:pPr>
      <w:bookmarkStart w:id="85" w:name="_Toc225781085"/>
      <w:r w:rsidRPr="00C46195">
        <w:rPr>
          <w:rFonts w:ascii="Arial" w:hAnsi="Arial" w:cs="Arial"/>
          <w:color w:val="002060"/>
          <w:sz w:val="28"/>
          <w:szCs w:val="28"/>
        </w:rPr>
        <w:t>Reporting &amp; Performance Analytics</w:t>
      </w:r>
      <w:bookmarkEnd w:id="85"/>
    </w:p>
    <w:p w14:paraId="4F6B4CC0" w14:textId="3BC477B7" w:rsidR="008E213A" w:rsidRPr="00C46195" w:rsidRDefault="008E213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The system must provide a "Crew Productivity Report" comparing actual machine working hours against paid crew hours. </w:t>
      </w:r>
    </w:p>
    <w:p w14:paraId="7A7F04B3" w14:textId="2102407D" w:rsidR="008E213A" w:rsidRDefault="008E213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The system must generate monthly attrition reports categorized by role, site, and reason for leaving. </w:t>
      </w:r>
      <w:r w:rsidR="00263737" w:rsidRPr="00263737">
        <w:rPr>
          <w:rFonts w:ascii="Arial" w:hAnsi="Arial" w:cs="Arial"/>
          <w:b/>
          <w:bCs/>
          <w:color w:val="7030A0"/>
          <w:sz w:val="24"/>
          <w:szCs w:val="24"/>
        </w:rPr>
        <w:t>Annexure-26</w:t>
      </w:r>
    </w:p>
    <w:p w14:paraId="1CF5BC0A" w14:textId="60851804" w:rsidR="008E213A" w:rsidRPr="00C46195" w:rsidRDefault="008E213A"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The HR dashboard must provide real-time visibility into the "Compliance Health" of all active sites. </w:t>
      </w:r>
    </w:p>
    <w:p w14:paraId="4D024B78" w14:textId="4CEAC7F1" w:rsidR="008E213A" w:rsidRPr="00C46195" w:rsidRDefault="008E213A" w:rsidP="00A94DE9">
      <w:pPr>
        <w:pStyle w:val="Heading3"/>
        <w:keepNext w:val="0"/>
        <w:keepLines w:val="0"/>
        <w:jc w:val="both"/>
        <w:rPr>
          <w:rFonts w:ascii="Arial" w:hAnsi="Arial" w:cs="Arial"/>
          <w:sz w:val="24"/>
          <w:szCs w:val="24"/>
        </w:rPr>
      </w:pPr>
      <w:r w:rsidRPr="00C46195">
        <w:rPr>
          <w:rFonts w:ascii="Arial" w:hAnsi="Arial" w:cs="Arial"/>
          <w:sz w:val="24"/>
          <w:szCs w:val="24"/>
        </w:rPr>
        <w:t>Authorized users must be able to configure custom reports for headcount, labo</w:t>
      </w:r>
      <w:r w:rsidR="00597481">
        <w:rPr>
          <w:rFonts w:ascii="Arial" w:hAnsi="Arial" w:cs="Arial"/>
          <w:sz w:val="24"/>
          <w:szCs w:val="24"/>
        </w:rPr>
        <w:t>u</w:t>
      </w:r>
      <w:r w:rsidRPr="00C46195">
        <w:rPr>
          <w:rFonts w:ascii="Arial" w:hAnsi="Arial" w:cs="Arial"/>
          <w:sz w:val="24"/>
          <w:szCs w:val="24"/>
        </w:rPr>
        <w:t>r cost per project, and OT trends without specialized programming.</w:t>
      </w:r>
    </w:p>
    <w:p w14:paraId="58395356" w14:textId="7CC26C65" w:rsidR="001A7E85" w:rsidRPr="00C46195" w:rsidRDefault="001A7E85" w:rsidP="00A94DE9">
      <w:pPr>
        <w:jc w:val="both"/>
        <w:rPr>
          <w:rFonts w:ascii="Arial" w:hAnsi="Arial" w:cs="Arial"/>
        </w:rPr>
      </w:pPr>
      <w:r w:rsidRPr="00C46195">
        <w:rPr>
          <w:rFonts w:ascii="Arial" w:hAnsi="Arial" w:cs="Arial"/>
        </w:rPr>
        <w:br w:type="page"/>
      </w:r>
    </w:p>
    <w:p w14:paraId="6E70F217" w14:textId="77777777" w:rsidR="00CC61FB" w:rsidRPr="00C46195" w:rsidRDefault="00CC61FB" w:rsidP="00A94DE9">
      <w:pPr>
        <w:pStyle w:val="Heading1"/>
        <w:keepNext w:val="0"/>
        <w:keepLines w:val="0"/>
        <w:rPr>
          <w:rFonts w:ascii="Arial" w:hAnsi="Arial" w:cs="Arial"/>
          <w:color w:val="auto"/>
        </w:rPr>
      </w:pPr>
      <w:bookmarkStart w:id="87" w:name="_Toc225781086"/>
      <w:r w:rsidRPr="00C46195">
        <w:rPr>
          <w:rFonts w:ascii="Arial" w:hAnsi="Arial" w:cs="Arial"/>
          <w:color w:val="auto"/>
        </w:rPr>
        <w:lastRenderedPageBreak/>
        <w:t>Functional Requirements: Accounts &amp; Finance Module</w:t>
      </w:r>
      <w:bookmarkEnd w:id="87"/>
    </w:p>
    <w:p w14:paraId="7E0454E9" w14:textId="6CAAD124" w:rsidR="00CC61FB" w:rsidRPr="00C46195" w:rsidRDefault="00CC61FB" w:rsidP="00A94DE9">
      <w:pPr>
        <w:pStyle w:val="Heading2"/>
        <w:keepNext w:val="0"/>
        <w:keepLines w:val="0"/>
        <w:rPr>
          <w:rFonts w:ascii="Arial" w:hAnsi="Arial" w:cs="Arial"/>
        </w:rPr>
      </w:pPr>
      <w:bookmarkStart w:id="88" w:name="_Toc225781087"/>
      <w:r w:rsidRPr="00C46195">
        <w:rPr>
          <w:rFonts w:ascii="Arial" w:hAnsi="Arial" w:cs="Arial"/>
        </w:rPr>
        <w:t>General Ledger &amp; Financial Architecture</w:t>
      </w:r>
      <w:bookmarkEnd w:id="88"/>
    </w:p>
    <w:p w14:paraId="073A78E4" w14:textId="2A6CD560" w:rsidR="00CC61FB" w:rsidRDefault="00CC61FB"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The system must maintain a hierarchical Chart of Accounts (COA) that supports </w:t>
      </w:r>
      <w:r w:rsidR="004E1C9B">
        <w:rPr>
          <w:rFonts w:ascii="Arial" w:hAnsi="Arial" w:cs="Arial"/>
          <w:sz w:val="24"/>
          <w:szCs w:val="24"/>
        </w:rPr>
        <w:t xml:space="preserve">multi-GSTIN with </w:t>
      </w:r>
      <w:r w:rsidRPr="00C46195">
        <w:rPr>
          <w:rFonts w:ascii="Arial" w:hAnsi="Arial" w:cs="Arial"/>
          <w:sz w:val="24"/>
          <w:szCs w:val="24"/>
        </w:rPr>
        <w:t>multi-branch and multi-departmental accounting.</w:t>
      </w:r>
    </w:p>
    <w:p w14:paraId="0E3F99FB" w14:textId="2EA2AEE6" w:rsidR="004E1C9B" w:rsidRPr="004E1C9B" w:rsidRDefault="004E1C9B" w:rsidP="004E1C9B">
      <w:pPr>
        <w:pStyle w:val="Heading3"/>
        <w:keepNext w:val="0"/>
        <w:keepLines w:val="0"/>
        <w:jc w:val="both"/>
        <w:rPr>
          <w:rFonts w:ascii="Arial" w:hAnsi="Arial" w:cs="Arial"/>
          <w:sz w:val="24"/>
          <w:szCs w:val="24"/>
        </w:rPr>
      </w:pPr>
      <w:r w:rsidRPr="004E1C9B">
        <w:rPr>
          <w:rFonts w:ascii="Arial" w:hAnsi="Arial" w:cs="Arial"/>
          <w:sz w:val="24"/>
          <w:szCs w:val="24"/>
        </w:rPr>
        <w:t xml:space="preserve">Each GSTIN should treated as a separate Entity, we can see global level COA, </w:t>
      </w:r>
      <w:r w:rsidR="00992272" w:rsidRPr="004E1C9B">
        <w:rPr>
          <w:rFonts w:ascii="Arial" w:hAnsi="Arial" w:cs="Arial"/>
          <w:sz w:val="24"/>
          <w:szCs w:val="24"/>
        </w:rPr>
        <w:t>B</w:t>
      </w:r>
      <w:r w:rsidR="00992272">
        <w:rPr>
          <w:rFonts w:ascii="Arial" w:hAnsi="Arial" w:cs="Arial"/>
          <w:sz w:val="24"/>
          <w:szCs w:val="24"/>
        </w:rPr>
        <w:t>S</w:t>
      </w:r>
      <w:r w:rsidRPr="004E1C9B">
        <w:rPr>
          <w:rFonts w:ascii="Arial" w:hAnsi="Arial" w:cs="Arial"/>
          <w:sz w:val="24"/>
          <w:szCs w:val="24"/>
        </w:rPr>
        <w:t xml:space="preserve">, P&amp;L and GSTIN wise COA, </w:t>
      </w:r>
      <w:r w:rsidR="00992272" w:rsidRPr="004E1C9B">
        <w:rPr>
          <w:rFonts w:ascii="Arial" w:hAnsi="Arial" w:cs="Arial"/>
          <w:sz w:val="24"/>
          <w:szCs w:val="24"/>
        </w:rPr>
        <w:t>B</w:t>
      </w:r>
      <w:r w:rsidR="00992272">
        <w:rPr>
          <w:rFonts w:ascii="Arial" w:hAnsi="Arial" w:cs="Arial"/>
          <w:sz w:val="24"/>
          <w:szCs w:val="24"/>
        </w:rPr>
        <w:t>S</w:t>
      </w:r>
      <w:r w:rsidRPr="004E1C9B">
        <w:rPr>
          <w:rFonts w:ascii="Arial" w:hAnsi="Arial" w:cs="Arial"/>
          <w:sz w:val="24"/>
          <w:szCs w:val="24"/>
        </w:rPr>
        <w:t xml:space="preserve">, </w:t>
      </w:r>
      <w:r w:rsidR="00992272">
        <w:rPr>
          <w:rFonts w:ascii="Arial" w:hAnsi="Arial" w:cs="Arial"/>
          <w:sz w:val="24"/>
          <w:szCs w:val="24"/>
        </w:rPr>
        <w:t xml:space="preserve">and </w:t>
      </w:r>
      <w:r w:rsidRPr="004E1C9B">
        <w:rPr>
          <w:rFonts w:ascii="Arial" w:hAnsi="Arial" w:cs="Arial"/>
          <w:sz w:val="24"/>
          <w:szCs w:val="24"/>
        </w:rPr>
        <w:t>P&amp;L</w:t>
      </w:r>
      <w:r w:rsidR="00992272">
        <w:rPr>
          <w:rFonts w:ascii="Arial" w:hAnsi="Arial" w:cs="Arial"/>
          <w:sz w:val="24"/>
          <w:szCs w:val="24"/>
        </w:rPr>
        <w:t>.</w:t>
      </w:r>
    </w:p>
    <w:p w14:paraId="693C7B3F" w14:textId="15191167" w:rsidR="00CC61FB" w:rsidRPr="007B0A24" w:rsidRDefault="00CC61FB" w:rsidP="00A94DE9">
      <w:pPr>
        <w:pStyle w:val="Heading3"/>
        <w:keepNext w:val="0"/>
        <w:keepLines w:val="0"/>
        <w:jc w:val="both"/>
        <w:rPr>
          <w:rFonts w:ascii="Arial" w:hAnsi="Arial" w:cs="Arial"/>
          <w:sz w:val="24"/>
          <w:szCs w:val="24"/>
        </w:rPr>
      </w:pPr>
      <w:r w:rsidRPr="007B0A24">
        <w:rPr>
          <w:rFonts w:ascii="Arial" w:hAnsi="Arial" w:cs="Arial"/>
          <w:sz w:val="24"/>
          <w:szCs w:val="24"/>
        </w:rPr>
        <w:t xml:space="preserve">The system must support the definition of "Cost </w:t>
      </w:r>
      <w:r w:rsidR="000F567D" w:rsidRPr="007B0A24">
        <w:rPr>
          <w:rFonts w:ascii="Arial" w:hAnsi="Arial" w:cs="Arial"/>
          <w:sz w:val="24"/>
          <w:szCs w:val="24"/>
        </w:rPr>
        <w:t>Centres</w:t>
      </w:r>
      <w:r w:rsidRPr="007B0A24">
        <w:rPr>
          <w:rFonts w:ascii="Arial" w:hAnsi="Arial" w:cs="Arial"/>
          <w:sz w:val="24"/>
          <w:szCs w:val="24"/>
        </w:rPr>
        <w:t>" for every individual Equipment Asset and every Goods Consignment (GC) Trip.</w:t>
      </w:r>
    </w:p>
    <w:p w14:paraId="50511779" w14:textId="49AB338A" w:rsidR="00CC61FB" w:rsidRPr="007B0A24" w:rsidRDefault="00CC61FB" w:rsidP="00A94DE9">
      <w:pPr>
        <w:pStyle w:val="Heading3"/>
        <w:keepNext w:val="0"/>
        <w:keepLines w:val="0"/>
        <w:jc w:val="both"/>
        <w:rPr>
          <w:rFonts w:ascii="Arial" w:hAnsi="Arial" w:cs="Arial"/>
          <w:sz w:val="24"/>
          <w:szCs w:val="24"/>
        </w:rPr>
      </w:pPr>
      <w:r w:rsidRPr="007B0A24">
        <w:rPr>
          <w:rFonts w:ascii="Arial" w:hAnsi="Arial" w:cs="Arial"/>
          <w:sz w:val="24"/>
          <w:szCs w:val="24"/>
        </w:rPr>
        <w:t>The system must enforce double-entry accounting principles for all automated and manual vouchers.</w:t>
      </w:r>
    </w:p>
    <w:p w14:paraId="24BF2882" w14:textId="57CA1E72" w:rsidR="00CC61FB" w:rsidRDefault="00CC61FB" w:rsidP="00A94DE9">
      <w:pPr>
        <w:pStyle w:val="Heading3"/>
        <w:keepNext w:val="0"/>
        <w:keepLines w:val="0"/>
        <w:jc w:val="both"/>
        <w:rPr>
          <w:rFonts w:ascii="Arial" w:hAnsi="Arial" w:cs="Arial"/>
          <w:sz w:val="24"/>
          <w:szCs w:val="24"/>
        </w:rPr>
      </w:pPr>
      <w:r w:rsidRPr="00C46195">
        <w:rPr>
          <w:rFonts w:ascii="Arial" w:hAnsi="Arial" w:cs="Arial"/>
          <w:sz w:val="24"/>
          <w:szCs w:val="24"/>
        </w:rPr>
        <w:t>The system must maintain a real-time Trial Balance, Profit &amp; Loss Statement, and Balance Sheet with drill-down capabilities to the source document.</w:t>
      </w:r>
    </w:p>
    <w:p w14:paraId="6F794CC7" w14:textId="29288337" w:rsidR="002A51FD" w:rsidRPr="00E26A1A" w:rsidRDefault="002A51FD" w:rsidP="00E26A1A">
      <w:pPr>
        <w:pStyle w:val="Heading3"/>
        <w:keepNext w:val="0"/>
        <w:keepLines w:val="0"/>
        <w:jc w:val="both"/>
        <w:rPr>
          <w:rFonts w:ascii="Arial" w:hAnsi="Arial" w:cs="Arial"/>
          <w:sz w:val="24"/>
          <w:szCs w:val="24"/>
        </w:rPr>
      </w:pPr>
      <w:r w:rsidRPr="00E26A1A">
        <w:rPr>
          <w:rFonts w:ascii="Arial" w:hAnsi="Arial" w:cs="Arial"/>
          <w:sz w:val="24"/>
          <w:szCs w:val="24"/>
        </w:rPr>
        <w:t xml:space="preserve">Any aggregated </w:t>
      </w:r>
      <w:r w:rsidR="00E26A1A" w:rsidRPr="00E26A1A">
        <w:rPr>
          <w:rFonts w:ascii="Arial" w:hAnsi="Arial" w:cs="Arial"/>
          <w:sz w:val="24"/>
          <w:szCs w:val="24"/>
        </w:rPr>
        <w:t>data to source document drill-down capabilities</w:t>
      </w:r>
    </w:p>
    <w:p w14:paraId="5481CCBB" w14:textId="5BA9F76B" w:rsidR="00CC61FB" w:rsidRPr="00C46195" w:rsidRDefault="00CC61FB" w:rsidP="00A94DE9">
      <w:pPr>
        <w:pStyle w:val="Heading3"/>
        <w:keepNext w:val="0"/>
        <w:keepLines w:val="0"/>
        <w:jc w:val="both"/>
        <w:rPr>
          <w:rFonts w:ascii="Arial" w:hAnsi="Arial" w:cs="Arial"/>
          <w:sz w:val="24"/>
          <w:szCs w:val="24"/>
        </w:rPr>
      </w:pPr>
      <w:r w:rsidRPr="00C46195">
        <w:rPr>
          <w:rFonts w:ascii="Arial" w:hAnsi="Arial" w:cs="Arial"/>
          <w:sz w:val="24"/>
          <w:szCs w:val="24"/>
        </w:rPr>
        <w:t>The system must allow for the definition of multiple Financial Years with the ability to lock prior periods after audit completion.</w:t>
      </w:r>
    </w:p>
    <w:p w14:paraId="1298030B" w14:textId="77777777" w:rsidR="00CC61FB" w:rsidRPr="00C46195" w:rsidRDefault="00CC61FB" w:rsidP="00A94DE9">
      <w:pPr>
        <w:jc w:val="both"/>
        <w:rPr>
          <w:rFonts w:ascii="Arial" w:hAnsi="Arial" w:cs="Arial"/>
        </w:rPr>
      </w:pPr>
    </w:p>
    <w:p w14:paraId="6CB9800E" w14:textId="7431B1F2" w:rsidR="00CC61FB" w:rsidRPr="00C46195" w:rsidRDefault="00CC61FB" w:rsidP="00A94DE9">
      <w:pPr>
        <w:pStyle w:val="Heading2"/>
        <w:keepNext w:val="0"/>
        <w:keepLines w:val="0"/>
        <w:rPr>
          <w:rFonts w:ascii="Arial" w:hAnsi="Arial" w:cs="Arial"/>
          <w:color w:val="002060"/>
          <w:sz w:val="28"/>
          <w:szCs w:val="28"/>
        </w:rPr>
      </w:pPr>
      <w:bookmarkStart w:id="98" w:name="_Toc225781088"/>
      <w:r w:rsidRPr="00C46195">
        <w:rPr>
          <w:rFonts w:ascii="Arial" w:hAnsi="Arial" w:cs="Arial"/>
          <w:color w:val="002060"/>
          <w:sz w:val="28"/>
          <w:szCs w:val="28"/>
        </w:rPr>
        <w:t>Accounts Receivable (Order-to-Cash Financials)</w:t>
      </w:r>
      <w:bookmarkEnd w:id="98"/>
    </w:p>
    <w:p w14:paraId="237288BB" w14:textId="394DFA69" w:rsidR="00CC61FB" w:rsidRPr="00C46195" w:rsidRDefault="00CC61FB" w:rsidP="00A94DE9">
      <w:pPr>
        <w:pStyle w:val="Heading3"/>
        <w:keepNext w:val="0"/>
        <w:keepLines w:val="0"/>
        <w:jc w:val="both"/>
        <w:rPr>
          <w:rFonts w:ascii="Arial" w:hAnsi="Arial" w:cs="Arial"/>
          <w:sz w:val="24"/>
          <w:szCs w:val="24"/>
        </w:rPr>
      </w:pPr>
      <w:r w:rsidRPr="00C46195">
        <w:rPr>
          <w:rFonts w:ascii="Arial" w:hAnsi="Arial" w:cs="Arial"/>
          <w:sz w:val="24"/>
          <w:szCs w:val="24"/>
        </w:rPr>
        <w:t>The system must automatically generate Sales Vouchers upon the posting of a Final Invoice from the Hiring or Transportation modules.</w:t>
      </w:r>
    </w:p>
    <w:p w14:paraId="063F8651" w14:textId="5694A45B" w:rsidR="00374D84" w:rsidRPr="006625E5" w:rsidRDefault="00CC61FB" w:rsidP="006625E5">
      <w:pPr>
        <w:pStyle w:val="Heading3"/>
        <w:keepNext w:val="0"/>
        <w:keepLines w:val="0"/>
        <w:jc w:val="both"/>
        <w:rPr>
          <w:rFonts w:ascii="Arial" w:hAnsi="Arial" w:cs="Arial"/>
          <w:sz w:val="24"/>
          <w:szCs w:val="24"/>
        </w:rPr>
      </w:pPr>
      <w:r w:rsidRPr="006625E5">
        <w:rPr>
          <w:rFonts w:ascii="Arial" w:hAnsi="Arial" w:cs="Arial"/>
          <w:sz w:val="24"/>
          <w:szCs w:val="24"/>
        </w:rPr>
        <w:t>The system must support a "Parent PAN vs. Child GSTN" hierarchy, ensuring that outstanding balances are trackable at both the individual project level and the aggregate customer level.</w:t>
      </w:r>
      <w:r w:rsidR="003475A7">
        <w:rPr>
          <w:rFonts w:ascii="Arial" w:hAnsi="Arial" w:cs="Arial"/>
          <w:sz w:val="24"/>
          <w:szCs w:val="24"/>
        </w:rPr>
        <w:t xml:space="preserve"> </w:t>
      </w:r>
      <w:r w:rsidR="00374D84" w:rsidRPr="006625E5">
        <w:rPr>
          <w:rFonts w:ascii="Arial" w:hAnsi="Arial" w:cs="Arial"/>
          <w:sz w:val="24"/>
          <w:szCs w:val="24"/>
        </w:rPr>
        <w:t>Outstanding balances required at site, state and consolidated level.</w:t>
      </w:r>
    </w:p>
    <w:p w14:paraId="636CDFE1" w14:textId="5433E590" w:rsidR="00CC61FB" w:rsidRDefault="00CC61FB"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The system must provide an automated Credit Limit engine that blocks </w:t>
      </w:r>
      <w:r w:rsidR="006625E5">
        <w:rPr>
          <w:rFonts w:ascii="Arial" w:hAnsi="Arial" w:cs="Arial"/>
          <w:sz w:val="24"/>
          <w:szCs w:val="24"/>
        </w:rPr>
        <w:t>quotes</w:t>
      </w:r>
      <w:r w:rsidRPr="00C46195">
        <w:rPr>
          <w:rFonts w:ascii="Arial" w:hAnsi="Arial" w:cs="Arial"/>
          <w:sz w:val="24"/>
          <w:szCs w:val="24"/>
        </w:rPr>
        <w:t xml:space="preserve"> if the customer's total exposure exceeds their approved limit.</w:t>
      </w:r>
    </w:p>
    <w:p w14:paraId="62D5A12A" w14:textId="327DE681" w:rsidR="00CC61FB" w:rsidRPr="00C46195" w:rsidRDefault="00CC61FB" w:rsidP="00A94DE9">
      <w:pPr>
        <w:pStyle w:val="Heading3"/>
        <w:keepNext w:val="0"/>
        <w:keepLines w:val="0"/>
        <w:jc w:val="both"/>
        <w:rPr>
          <w:rFonts w:ascii="Arial" w:hAnsi="Arial" w:cs="Arial"/>
          <w:sz w:val="24"/>
          <w:szCs w:val="24"/>
        </w:rPr>
      </w:pPr>
      <w:r w:rsidRPr="00C46195">
        <w:rPr>
          <w:rFonts w:ascii="Arial" w:hAnsi="Arial" w:cs="Arial"/>
          <w:sz w:val="24"/>
          <w:szCs w:val="24"/>
        </w:rPr>
        <w:t>The system must track "Retention Money" or "Security Deposits" as separate ledger balances, linked to specific customer contracts.</w:t>
      </w:r>
    </w:p>
    <w:p w14:paraId="3894ADB6" w14:textId="29D66A27" w:rsidR="00CC61FB" w:rsidRDefault="00CC61FB"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The system must support the processing of Receipts via Bank API integration, automatically </w:t>
      </w:r>
      <w:r w:rsidR="00FA0C30">
        <w:rPr>
          <w:rFonts w:ascii="Arial" w:hAnsi="Arial" w:cs="Arial"/>
          <w:sz w:val="24"/>
          <w:szCs w:val="24"/>
        </w:rPr>
        <w:t>setting</w:t>
      </w:r>
      <w:r w:rsidR="00FA0C30" w:rsidRPr="00C46195">
        <w:rPr>
          <w:rFonts w:ascii="Arial" w:hAnsi="Arial" w:cs="Arial"/>
          <w:sz w:val="24"/>
          <w:szCs w:val="24"/>
        </w:rPr>
        <w:t xml:space="preserve"> </w:t>
      </w:r>
      <w:r w:rsidRPr="00C46195">
        <w:rPr>
          <w:rFonts w:ascii="Arial" w:hAnsi="Arial" w:cs="Arial"/>
          <w:sz w:val="24"/>
          <w:szCs w:val="24"/>
        </w:rPr>
        <w:t xml:space="preserve">off payments against the oldest outstanding invoice unless </w:t>
      </w:r>
      <w:r w:rsidR="00FA0C30">
        <w:rPr>
          <w:rFonts w:ascii="Arial" w:hAnsi="Arial" w:cs="Arial"/>
          <w:sz w:val="24"/>
          <w:szCs w:val="24"/>
        </w:rPr>
        <w:t xml:space="preserve">specific </w:t>
      </w:r>
      <w:r w:rsidR="000B6EDA">
        <w:rPr>
          <w:rFonts w:ascii="Arial" w:hAnsi="Arial" w:cs="Arial"/>
          <w:sz w:val="24"/>
          <w:szCs w:val="24"/>
        </w:rPr>
        <w:t>set off details are available</w:t>
      </w:r>
      <w:r w:rsidRPr="00C46195">
        <w:rPr>
          <w:rFonts w:ascii="Arial" w:hAnsi="Arial" w:cs="Arial"/>
          <w:sz w:val="24"/>
          <w:szCs w:val="24"/>
        </w:rPr>
        <w:t>.</w:t>
      </w:r>
    </w:p>
    <w:p w14:paraId="404EFF35" w14:textId="77777777" w:rsidR="00D02B73" w:rsidRPr="001209C7" w:rsidRDefault="00D02B73" w:rsidP="00DE6DB8">
      <w:pPr>
        <w:pStyle w:val="ListParagraph"/>
        <w:rPr>
          <w:color w:val="FF0000"/>
        </w:rPr>
      </w:pPr>
    </w:p>
    <w:p w14:paraId="3EE51B5A" w14:textId="77777777" w:rsidR="000B6EDA" w:rsidRDefault="00CC61FB" w:rsidP="00A94DE9">
      <w:pPr>
        <w:pStyle w:val="Heading3"/>
        <w:keepNext w:val="0"/>
        <w:keepLines w:val="0"/>
        <w:jc w:val="both"/>
        <w:rPr>
          <w:rFonts w:ascii="Arial" w:hAnsi="Arial" w:cs="Arial"/>
          <w:sz w:val="24"/>
          <w:szCs w:val="24"/>
        </w:rPr>
      </w:pPr>
      <w:r w:rsidRPr="00C46195">
        <w:rPr>
          <w:rFonts w:ascii="Arial" w:hAnsi="Arial" w:cs="Arial"/>
          <w:sz w:val="24"/>
          <w:szCs w:val="24"/>
        </w:rPr>
        <w:lastRenderedPageBreak/>
        <w:t>The system must provide a multi-stage Ageing Report (0–15, 16–30, 31–</w:t>
      </w:r>
      <w:r w:rsidR="00D02B73">
        <w:rPr>
          <w:rFonts w:ascii="Arial" w:hAnsi="Arial" w:cs="Arial"/>
          <w:sz w:val="24"/>
          <w:szCs w:val="24"/>
        </w:rPr>
        <w:t>45</w:t>
      </w:r>
      <w:r w:rsidRPr="00C46195">
        <w:rPr>
          <w:rFonts w:ascii="Arial" w:hAnsi="Arial" w:cs="Arial"/>
          <w:sz w:val="24"/>
          <w:szCs w:val="24"/>
        </w:rPr>
        <w:t>,</w:t>
      </w:r>
      <w:r w:rsidR="00D02B73">
        <w:rPr>
          <w:rFonts w:ascii="Arial" w:hAnsi="Arial" w:cs="Arial"/>
          <w:sz w:val="24"/>
          <w:szCs w:val="24"/>
        </w:rPr>
        <w:t>46-60,</w:t>
      </w:r>
      <w:r w:rsidRPr="00C46195">
        <w:rPr>
          <w:rFonts w:ascii="Arial" w:hAnsi="Arial" w:cs="Arial"/>
          <w:sz w:val="24"/>
          <w:szCs w:val="24"/>
        </w:rPr>
        <w:t xml:space="preserve"> 60+ days) with integrated contact details for follow-up.</w:t>
      </w:r>
      <w:r w:rsidR="00D07EED">
        <w:rPr>
          <w:rFonts w:ascii="Arial" w:hAnsi="Arial" w:cs="Arial"/>
          <w:sz w:val="24"/>
          <w:szCs w:val="24"/>
        </w:rPr>
        <w:t xml:space="preserve"> </w:t>
      </w:r>
    </w:p>
    <w:p w14:paraId="3AD8F6B6" w14:textId="5CBF3799" w:rsidR="00CC61FB" w:rsidRPr="00C46195" w:rsidRDefault="00D07EED" w:rsidP="00A94DE9">
      <w:pPr>
        <w:pStyle w:val="Heading3"/>
        <w:keepNext w:val="0"/>
        <w:keepLines w:val="0"/>
        <w:jc w:val="both"/>
        <w:rPr>
          <w:rFonts w:ascii="Arial" w:hAnsi="Arial" w:cs="Arial"/>
          <w:sz w:val="24"/>
          <w:szCs w:val="24"/>
        </w:rPr>
      </w:pPr>
      <w:r>
        <w:rPr>
          <w:rFonts w:ascii="Arial" w:hAnsi="Arial" w:cs="Arial"/>
          <w:sz w:val="24"/>
          <w:szCs w:val="24"/>
        </w:rPr>
        <w:t xml:space="preserve">The system should allow </w:t>
      </w:r>
      <w:r w:rsidR="000B6EDA">
        <w:rPr>
          <w:rFonts w:ascii="Arial" w:hAnsi="Arial" w:cs="Arial"/>
          <w:sz w:val="24"/>
          <w:szCs w:val="24"/>
        </w:rPr>
        <w:t>an authorized</w:t>
      </w:r>
      <w:r>
        <w:rPr>
          <w:rFonts w:ascii="Arial" w:hAnsi="Arial" w:cs="Arial"/>
          <w:sz w:val="24"/>
          <w:szCs w:val="24"/>
        </w:rPr>
        <w:t xml:space="preserve"> user to </w:t>
      </w:r>
      <w:r w:rsidR="000B6EDA">
        <w:rPr>
          <w:rFonts w:ascii="Arial" w:hAnsi="Arial" w:cs="Arial"/>
          <w:sz w:val="24"/>
          <w:szCs w:val="24"/>
        </w:rPr>
        <w:t>configure</w:t>
      </w:r>
      <w:r>
        <w:rPr>
          <w:rFonts w:ascii="Arial" w:hAnsi="Arial" w:cs="Arial"/>
          <w:sz w:val="24"/>
          <w:szCs w:val="24"/>
        </w:rPr>
        <w:t xml:space="preserve"> aging buckets.</w:t>
      </w:r>
    </w:p>
    <w:p w14:paraId="55877D84" w14:textId="39AC8181" w:rsidR="00CC61FB" w:rsidRPr="00C46195" w:rsidRDefault="00CC61FB" w:rsidP="00A94DE9">
      <w:pPr>
        <w:pStyle w:val="Heading2"/>
        <w:keepNext w:val="0"/>
        <w:keepLines w:val="0"/>
        <w:rPr>
          <w:rFonts w:ascii="Arial" w:hAnsi="Arial" w:cs="Arial"/>
          <w:color w:val="002060"/>
          <w:sz w:val="28"/>
          <w:szCs w:val="28"/>
        </w:rPr>
      </w:pPr>
      <w:bookmarkStart w:id="110" w:name="_Toc225781089"/>
      <w:r w:rsidRPr="00C46195">
        <w:rPr>
          <w:rFonts w:ascii="Arial" w:hAnsi="Arial" w:cs="Arial"/>
          <w:color w:val="002060"/>
          <w:sz w:val="28"/>
          <w:szCs w:val="28"/>
        </w:rPr>
        <w:t>Accounts Payable (Procure-to-Pay Financials)</w:t>
      </w:r>
      <w:bookmarkEnd w:id="110"/>
    </w:p>
    <w:p w14:paraId="49E71A4D" w14:textId="61273B9E" w:rsidR="00CC61FB" w:rsidRPr="00C46195" w:rsidRDefault="00CC61FB" w:rsidP="00A94DE9">
      <w:pPr>
        <w:pStyle w:val="Heading3"/>
        <w:keepNext w:val="0"/>
        <w:keepLines w:val="0"/>
        <w:jc w:val="both"/>
        <w:rPr>
          <w:rFonts w:ascii="Arial" w:hAnsi="Arial" w:cs="Arial"/>
          <w:sz w:val="24"/>
          <w:szCs w:val="24"/>
        </w:rPr>
      </w:pPr>
      <w:r w:rsidRPr="00C46195">
        <w:rPr>
          <w:rFonts w:ascii="Arial" w:hAnsi="Arial" w:cs="Arial"/>
          <w:sz w:val="24"/>
          <w:szCs w:val="24"/>
        </w:rPr>
        <w:t>The system must automatically generate Purchase Vouchers upon the approval of a GRN (Goods Receipt Note) or a Hired Vehicle Log Sheet.</w:t>
      </w:r>
    </w:p>
    <w:p w14:paraId="41E8E4A6" w14:textId="3717926D" w:rsidR="00CC61FB" w:rsidRPr="00C46195" w:rsidRDefault="00CC61FB" w:rsidP="00A94DE9">
      <w:pPr>
        <w:pStyle w:val="Heading3"/>
        <w:keepNext w:val="0"/>
        <w:keepLines w:val="0"/>
        <w:jc w:val="both"/>
        <w:rPr>
          <w:rFonts w:ascii="Arial" w:hAnsi="Arial" w:cs="Arial"/>
          <w:sz w:val="24"/>
          <w:szCs w:val="24"/>
        </w:rPr>
      </w:pPr>
      <w:r w:rsidRPr="00C46195">
        <w:rPr>
          <w:rFonts w:ascii="Arial" w:hAnsi="Arial" w:cs="Arial"/>
          <w:sz w:val="24"/>
          <w:szCs w:val="24"/>
        </w:rPr>
        <w:t>The system must enforce a "Three-Way Match" (PO vs. GRN vs. Invoice) before any vendor invoice is queued for payment.</w:t>
      </w:r>
    </w:p>
    <w:p w14:paraId="1E9884A1" w14:textId="03ABEB9C" w:rsidR="00CC61FB" w:rsidRPr="00C46195" w:rsidRDefault="00CC61FB" w:rsidP="00A94DE9">
      <w:pPr>
        <w:pStyle w:val="Heading3"/>
        <w:keepNext w:val="0"/>
        <w:keepLines w:val="0"/>
        <w:jc w:val="both"/>
        <w:rPr>
          <w:rFonts w:ascii="Arial" w:hAnsi="Arial" w:cs="Arial"/>
          <w:sz w:val="24"/>
          <w:szCs w:val="24"/>
        </w:rPr>
      </w:pPr>
      <w:r w:rsidRPr="00C46195">
        <w:rPr>
          <w:rFonts w:ascii="Arial" w:hAnsi="Arial" w:cs="Arial"/>
          <w:sz w:val="24"/>
          <w:szCs w:val="24"/>
        </w:rPr>
        <w:t>The system must allow for the recording of Vendor Advances, with a mandatory "</w:t>
      </w:r>
      <w:r w:rsidR="005712AD">
        <w:rPr>
          <w:rFonts w:ascii="Arial" w:hAnsi="Arial" w:cs="Arial"/>
          <w:sz w:val="24"/>
          <w:szCs w:val="24"/>
        </w:rPr>
        <w:t>Set</w:t>
      </w:r>
      <w:r w:rsidRPr="00C46195">
        <w:rPr>
          <w:rFonts w:ascii="Arial" w:hAnsi="Arial" w:cs="Arial"/>
          <w:sz w:val="24"/>
          <w:szCs w:val="24"/>
        </w:rPr>
        <w:t>-off" requirement against the final invoice.</w:t>
      </w:r>
    </w:p>
    <w:p w14:paraId="4E4F1780" w14:textId="7FDF8543" w:rsidR="00BD12BF" w:rsidRPr="00E8023E" w:rsidRDefault="00CC61FB" w:rsidP="000A6ECD">
      <w:pPr>
        <w:pStyle w:val="Heading3"/>
        <w:keepNext w:val="0"/>
        <w:keepLines w:val="0"/>
        <w:jc w:val="both"/>
        <w:rPr>
          <w:rFonts w:ascii="Arial" w:hAnsi="Arial" w:cs="Arial"/>
          <w:sz w:val="24"/>
          <w:szCs w:val="24"/>
        </w:rPr>
      </w:pPr>
      <w:r w:rsidRPr="000A6ECD">
        <w:rPr>
          <w:rFonts w:ascii="Arial" w:hAnsi="Arial" w:cs="Arial"/>
          <w:sz w:val="24"/>
          <w:szCs w:val="24"/>
        </w:rPr>
        <w:t>The system must maintain a dedicated ledger for Broker payments, tracking loading advances separately from final settlements.</w:t>
      </w:r>
      <w:r w:rsidR="00EF5A9A">
        <w:rPr>
          <w:rFonts w:ascii="Arial" w:hAnsi="Arial" w:cs="Arial"/>
          <w:sz w:val="24"/>
          <w:szCs w:val="24"/>
        </w:rPr>
        <w:t xml:space="preserve"> </w:t>
      </w:r>
      <w:r w:rsidR="00BD12BF" w:rsidRPr="00E8023E">
        <w:rPr>
          <w:rFonts w:ascii="Arial" w:hAnsi="Arial" w:cs="Arial"/>
          <w:sz w:val="24"/>
          <w:szCs w:val="24"/>
        </w:rPr>
        <w:t>Consolidated data based on different slicers like period, vehicle No can draw the report based on the broker slicer.</w:t>
      </w:r>
    </w:p>
    <w:p w14:paraId="0E39F0D0" w14:textId="4D44A0DC" w:rsidR="00CC61FB" w:rsidRPr="00C46195" w:rsidRDefault="00CC61FB" w:rsidP="00A94DE9">
      <w:pPr>
        <w:pStyle w:val="Heading3"/>
        <w:keepNext w:val="0"/>
        <w:keepLines w:val="0"/>
        <w:jc w:val="both"/>
        <w:rPr>
          <w:rFonts w:ascii="Arial" w:hAnsi="Arial" w:cs="Arial"/>
          <w:sz w:val="24"/>
          <w:szCs w:val="24"/>
        </w:rPr>
      </w:pPr>
      <w:r w:rsidRPr="00C46195">
        <w:rPr>
          <w:rFonts w:ascii="Arial" w:hAnsi="Arial" w:cs="Arial"/>
          <w:sz w:val="24"/>
          <w:szCs w:val="24"/>
        </w:rPr>
        <w:t>The system must support the management of Diesel Card balances, reconciling monthly statements from providers (e.g., IOCL) against daily fuel logs.</w:t>
      </w:r>
    </w:p>
    <w:p w14:paraId="5FD82092" w14:textId="6602C2D3" w:rsidR="00CC61FB" w:rsidRPr="00BD12BF" w:rsidRDefault="00CC61FB" w:rsidP="00A94DE9">
      <w:pPr>
        <w:jc w:val="both"/>
        <w:rPr>
          <w:rFonts w:ascii="Arial" w:hAnsi="Arial" w:cs="Arial"/>
          <w:color w:val="FF0000"/>
        </w:rPr>
      </w:pPr>
    </w:p>
    <w:p w14:paraId="0166660C" w14:textId="4399892B" w:rsidR="00CC61FB" w:rsidRPr="00C46195" w:rsidRDefault="00CC61FB" w:rsidP="00A94DE9">
      <w:pPr>
        <w:pStyle w:val="Heading2"/>
        <w:keepNext w:val="0"/>
        <w:keepLines w:val="0"/>
        <w:rPr>
          <w:rFonts w:ascii="Arial" w:hAnsi="Arial" w:cs="Arial"/>
          <w:color w:val="002060"/>
          <w:sz w:val="28"/>
          <w:szCs w:val="28"/>
        </w:rPr>
      </w:pPr>
      <w:bookmarkStart w:id="114" w:name="_Toc225781090"/>
      <w:r w:rsidRPr="00C46195">
        <w:rPr>
          <w:rFonts w:ascii="Arial" w:hAnsi="Arial" w:cs="Arial"/>
          <w:color w:val="002060"/>
          <w:sz w:val="28"/>
          <w:szCs w:val="28"/>
        </w:rPr>
        <w:t>Banking &amp; The "Bank API" Mandate</w:t>
      </w:r>
      <w:bookmarkEnd w:id="114"/>
    </w:p>
    <w:p w14:paraId="50658824" w14:textId="05CD5066" w:rsidR="00CC61FB" w:rsidRDefault="00CC61FB"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MANDATORY CONTROL: The system must process all outgoing payments (Vendors, Crew, Salaries, </w:t>
      </w:r>
      <w:r w:rsidR="00F31932" w:rsidRPr="00C46195">
        <w:rPr>
          <w:rFonts w:ascii="Arial" w:hAnsi="Arial" w:cs="Arial"/>
          <w:sz w:val="24"/>
          <w:szCs w:val="24"/>
        </w:rPr>
        <w:t>and Advances</w:t>
      </w:r>
      <w:r w:rsidRPr="00C46195">
        <w:rPr>
          <w:rFonts w:ascii="Arial" w:hAnsi="Arial" w:cs="Arial"/>
          <w:sz w:val="24"/>
          <w:szCs w:val="24"/>
        </w:rPr>
        <w:t>) through a direct Bank API integration (</w:t>
      </w:r>
      <w:r w:rsidR="003D3B55">
        <w:rPr>
          <w:rFonts w:ascii="Arial" w:hAnsi="Arial" w:cs="Arial"/>
          <w:sz w:val="24"/>
          <w:szCs w:val="24"/>
        </w:rPr>
        <w:t xml:space="preserve">currently </w:t>
      </w:r>
      <w:r w:rsidRPr="00C46195">
        <w:rPr>
          <w:rFonts w:ascii="Arial" w:hAnsi="Arial" w:cs="Arial"/>
          <w:sz w:val="24"/>
          <w:szCs w:val="24"/>
        </w:rPr>
        <w:t>SBI).</w:t>
      </w:r>
    </w:p>
    <w:p w14:paraId="6224A63E" w14:textId="6FE7BE1E" w:rsidR="00CC61FB" w:rsidRPr="00BB0CD5" w:rsidRDefault="00CC61FB" w:rsidP="00A94DE9">
      <w:pPr>
        <w:pStyle w:val="Heading3"/>
        <w:keepNext w:val="0"/>
        <w:keepLines w:val="0"/>
        <w:jc w:val="both"/>
        <w:rPr>
          <w:rFonts w:ascii="Arial" w:hAnsi="Arial" w:cs="Arial"/>
          <w:sz w:val="24"/>
          <w:szCs w:val="24"/>
        </w:rPr>
      </w:pPr>
      <w:r w:rsidRPr="00BB0CD5">
        <w:rPr>
          <w:rFonts w:ascii="Arial" w:hAnsi="Arial" w:cs="Arial"/>
          <w:sz w:val="24"/>
          <w:szCs w:val="24"/>
        </w:rPr>
        <w:t>The system is strictly forbidden from allowing "Cash" as a payment mode for any operational or vendor-related expenditure.</w:t>
      </w:r>
    </w:p>
    <w:p w14:paraId="330A83AC" w14:textId="4627CFBC" w:rsidR="00CC61FB" w:rsidRDefault="00CC61FB" w:rsidP="00A94DE9">
      <w:pPr>
        <w:pStyle w:val="Heading3"/>
        <w:keepNext w:val="0"/>
        <w:keepLines w:val="0"/>
        <w:jc w:val="both"/>
        <w:rPr>
          <w:rFonts w:ascii="Arial" w:hAnsi="Arial" w:cs="Arial"/>
          <w:sz w:val="24"/>
          <w:szCs w:val="24"/>
        </w:rPr>
      </w:pPr>
      <w:r w:rsidRPr="00C46195">
        <w:rPr>
          <w:rFonts w:ascii="Arial" w:hAnsi="Arial" w:cs="Arial"/>
          <w:sz w:val="24"/>
          <w:szCs w:val="24"/>
        </w:rPr>
        <w:t>The system must provide a real-time Bank Reconciliation Statement (BRS) by fetching daily bank statements via API.</w:t>
      </w:r>
    </w:p>
    <w:p w14:paraId="356A2D95" w14:textId="26A12D13" w:rsidR="00CC61FB" w:rsidRPr="00C46195" w:rsidRDefault="00CC61FB" w:rsidP="00A94DE9">
      <w:pPr>
        <w:pStyle w:val="Heading3"/>
        <w:keepNext w:val="0"/>
        <w:keepLines w:val="0"/>
        <w:jc w:val="both"/>
        <w:rPr>
          <w:rFonts w:ascii="Arial" w:hAnsi="Arial" w:cs="Arial"/>
          <w:sz w:val="24"/>
          <w:szCs w:val="24"/>
        </w:rPr>
      </w:pPr>
      <w:r w:rsidRPr="00C46195">
        <w:rPr>
          <w:rFonts w:ascii="Arial" w:hAnsi="Arial" w:cs="Arial"/>
          <w:sz w:val="24"/>
          <w:szCs w:val="24"/>
        </w:rPr>
        <w:t>The system must require a multi-level approval workflow (Checker/Maker) within the ERP before a payment instruction is transmitted to the bank.</w:t>
      </w:r>
    </w:p>
    <w:p w14:paraId="45638DA3" w14:textId="12E622FA" w:rsidR="00CC61FB" w:rsidRDefault="00CC61FB" w:rsidP="00A94DE9">
      <w:pPr>
        <w:pStyle w:val="Heading3"/>
        <w:keepNext w:val="0"/>
        <w:keepLines w:val="0"/>
        <w:jc w:val="both"/>
        <w:rPr>
          <w:rFonts w:ascii="Arial" w:hAnsi="Arial" w:cs="Arial"/>
          <w:sz w:val="24"/>
          <w:szCs w:val="24"/>
        </w:rPr>
      </w:pPr>
      <w:r w:rsidRPr="00C46195">
        <w:rPr>
          <w:rFonts w:ascii="Arial" w:hAnsi="Arial" w:cs="Arial"/>
          <w:sz w:val="24"/>
          <w:szCs w:val="24"/>
        </w:rPr>
        <w:t>The system must automatically capture the UTR (Unique Transaction Reference) number from the bank API and update the relevant voucher upon successful payment.</w:t>
      </w:r>
    </w:p>
    <w:p w14:paraId="50E10B86" w14:textId="77777777" w:rsidR="003F3C21" w:rsidRPr="00C46195" w:rsidRDefault="003F3C21" w:rsidP="00A94DE9">
      <w:pPr>
        <w:jc w:val="both"/>
        <w:rPr>
          <w:rFonts w:ascii="Arial" w:hAnsi="Arial" w:cs="Arial"/>
        </w:rPr>
      </w:pPr>
    </w:p>
    <w:p w14:paraId="2D216DDD" w14:textId="27CD3F71" w:rsidR="00CC61FB" w:rsidRPr="00C46195" w:rsidRDefault="00CC61FB" w:rsidP="00A94DE9">
      <w:pPr>
        <w:pStyle w:val="Heading2"/>
        <w:keepNext w:val="0"/>
        <w:keepLines w:val="0"/>
        <w:rPr>
          <w:rFonts w:ascii="Arial" w:hAnsi="Arial" w:cs="Arial"/>
          <w:color w:val="002060"/>
          <w:sz w:val="28"/>
          <w:szCs w:val="28"/>
        </w:rPr>
      </w:pPr>
      <w:bookmarkStart w:id="116" w:name="_Toc225781091"/>
      <w:r w:rsidRPr="00C46195">
        <w:rPr>
          <w:rFonts w:ascii="Arial" w:hAnsi="Arial" w:cs="Arial"/>
          <w:color w:val="002060"/>
          <w:sz w:val="28"/>
          <w:szCs w:val="28"/>
        </w:rPr>
        <w:t>Taxation &amp; Statutory Compliance</w:t>
      </w:r>
      <w:bookmarkEnd w:id="116"/>
    </w:p>
    <w:p w14:paraId="6C79B62F" w14:textId="77777777" w:rsidR="002545ED" w:rsidRPr="002545ED" w:rsidRDefault="00CC61FB" w:rsidP="002545ED">
      <w:pPr>
        <w:pStyle w:val="Heading3"/>
        <w:keepNext w:val="0"/>
        <w:keepLines w:val="0"/>
        <w:jc w:val="both"/>
        <w:rPr>
          <w:rFonts w:ascii="Arial" w:hAnsi="Arial" w:cs="Arial"/>
          <w:sz w:val="24"/>
          <w:szCs w:val="24"/>
        </w:rPr>
      </w:pPr>
      <w:r w:rsidRPr="002545ED">
        <w:rPr>
          <w:rFonts w:ascii="Arial" w:hAnsi="Arial" w:cs="Arial"/>
          <w:sz w:val="24"/>
          <w:szCs w:val="24"/>
        </w:rPr>
        <w:lastRenderedPageBreak/>
        <w:t>The system must integrate with regulatory portals (via Webtel/KDK) for the automated generation of E-Invoices and E-Way Bills.</w:t>
      </w:r>
    </w:p>
    <w:p w14:paraId="0BF0573A" w14:textId="34727967" w:rsidR="00D21007" w:rsidRPr="002545ED" w:rsidRDefault="00DE6A9E" w:rsidP="002545ED">
      <w:pPr>
        <w:pStyle w:val="Heading3"/>
        <w:keepNext w:val="0"/>
        <w:keepLines w:val="0"/>
        <w:jc w:val="both"/>
        <w:rPr>
          <w:rFonts w:ascii="Arial" w:hAnsi="Arial" w:cs="Arial"/>
          <w:sz w:val="24"/>
          <w:szCs w:val="24"/>
        </w:rPr>
      </w:pPr>
      <w:r>
        <w:rPr>
          <w:rFonts w:ascii="Arial" w:hAnsi="Arial" w:cs="Arial"/>
          <w:sz w:val="24"/>
          <w:szCs w:val="24"/>
        </w:rPr>
        <w:t xml:space="preserve">The system should </w:t>
      </w:r>
      <w:r w:rsidR="00D21007" w:rsidRPr="002545ED">
        <w:rPr>
          <w:rFonts w:ascii="Arial" w:hAnsi="Arial" w:cs="Arial"/>
          <w:sz w:val="24"/>
          <w:szCs w:val="24"/>
        </w:rPr>
        <w:t xml:space="preserve">integrate </w:t>
      </w:r>
      <w:r>
        <w:rPr>
          <w:rFonts w:ascii="Arial" w:hAnsi="Arial" w:cs="Arial"/>
          <w:sz w:val="24"/>
          <w:szCs w:val="24"/>
        </w:rPr>
        <w:t xml:space="preserve">with </w:t>
      </w:r>
      <w:r w:rsidR="00D21007" w:rsidRPr="002545ED">
        <w:rPr>
          <w:rFonts w:ascii="Arial" w:hAnsi="Arial" w:cs="Arial"/>
          <w:sz w:val="24"/>
          <w:szCs w:val="24"/>
        </w:rPr>
        <w:t>3rd party</w:t>
      </w:r>
      <w:r>
        <w:rPr>
          <w:rFonts w:ascii="Arial" w:hAnsi="Arial" w:cs="Arial"/>
          <w:sz w:val="24"/>
          <w:szCs w:val="24"/>
        </w:rPr>
        <w:t xml:space="preserve"> tools / apps</w:t>
      </w:r>
      <w:r w:rsidR="00D21007" w:rsidRPr="002545ED">
        <w:rPr>
          <w:rFonts w:ascii="Arial" w:hAnsi="Arial" w:cs="Arial"/>
          <w:sz w:val="24"/>
          <w:szCs w:val="24"/>
        </w:rPr>
        <w:t xml:space="preserve"> for </w:t>
      </w:r>
      <w:r>
        <w:rPr>
          <w:rFonts w:ascii="Arial" w:hAnsi="Arial" w:cs="Arial"/>
          <w:sz w:val="24"/>
          <w:szCs w:val="24"/>
        </w:rPr>
        <w:t>a</w:t>
      </w:r>
      <w:r w:rsidRPr="002545ED">
        <w:rPr>
          <w:rFonts w:ascii="Arial" w:hAnsi="Arial" w:cs="Arial"/>
          <w:sz w:val="24"/>
          <w:szCs w:val="24"/>
        </w:rPr>
        <w:t>utomatic updating of TDS, GST etc</w:t>
      </w:r>
      <w:r w:rsidRPr="002545ED">
        <w:rPr>
          <w:rFonts w:ascii="Arial" w:hAnsi="Arial" w:cs="Arial"/>
          <w:sz w:val="24"/>
          <w:szCs w:val="24"/>
        </w:rPr>
        <w:t xml:space="preserve"> </w:t>
      </w:r>
      <w:r>
        <w:rPr>
          <w:rFonts w:ascii="Arial" w:hAnsi="Arial" w:cs="Arial"/>
          <w:sz w:val="24"/>
          <w:szCs w:val="24"/>
        </w:rPr>
        <w:t>t</w:t>
      </w:r>
      <w:r w:rsidR="00D21007" w:rsidRPr="002545ED">
        <w:rPr>
          <w:rFonts w:ascii="Arial" w:hAnsi="Arial" w:cs="Arial"/>
          <w:sz w:val="24"/>
          <w:szCs w:val="24"/>
        </w:rPr>
        <w:t xml:space="preserve">axation </w:t>
      </w:r>
      <w:r>
        <w:rPr>
          <w:rFonts w:ascii="Arial" w:hAnsi="Arial" w:cs="Arial"/>
          <w:sz w:val="24"/>
          <w:szCs w:val="24"/>
        </w:rPr>
        <w:t>r</w:t>
      </w:r>
      <w:r w:rsidRPr="002545ED">
        <w:rPr>
          <w:rFonts w:ascii="Arial" w:hAnsi="Arial" w:cs="Arial"/>
          <w:sz w:val="24"/>
          <w:szCs w:val="24"/>
        </w:rPr>
        <w:t xml:space="preserve">ules </w:t>
      </w:r>
      <w:r w:rsidR="00D21007" w:rsidRPr="002545ED">
        <w:rPr>
          <w:rFonts w:ascii="Arial" w:hAnsi="Arial" w:cs="Arial"/>
          <w:sz w:val="24"/>
          <w:szCs w:val="24"/>
        </w:rPr>
        <w:t xml:space="preserve">and </w:t>
      </w:r>
      <w:r>
        <w:rPr>
          <w:rFonts w:ascii="Arial" w:hAnsi="Arial" w:cs="Arial"/>
          <w:sz w:val="24"/>
          <w:szCs w:val="24"/>
        </w:rPr>
        <w:t>r</w:t>
      </w:r>
      <w:r w:rsidRPr="002545ED">
        <w:rPr>
          <w:rFonts w:ascii="Arial" w:hAnsi="Arial" w:cs="Arial"/>
          <w:sz w:val="24"/>
          <w:szCs w:val="24"/>
        </w:rPr>
        <w:t>ates</w:t>
      </w:r>
      <w:r>
        <w:rPr>
          <w:rFonts w:ascii="Arial" w:hAnsi="Arial" w:cs="Arial"/>
          <w:sz w:val="24"/>
          <w:szCs w:val="24"/>
        </w:rPr>
        <w:t>.</w:t>
      </w:r>
    </w:p>
    <w:p w14:paraId="3ACE2702" w14:textId="78845069" w:rsidR="00CC61FB" w:rsidRPr="00C46195" w:rsidRDefault="00CC61FB" w:rsidP="00A94DE9">
      <w:pPr>
        <w:pStyle w:val="Heading3"/>
        <w:keepNext w:val="0"/>
        <w:keepLines w:val="0"/>
        <w:jc w:val="both"/>
        <w:rPr>
          <w:rFonts w:ascii="Arial" w:hAnsi="Arial" w:cs="Arial"/>
          <w:sz w:val="24"/>
          <w:szCs w:val="24"/>
        </w:rPr>
      </w:pPr>
      <w:r w:rsidRPr="00C46195">
        <w:rPr>
          <w:rFonts w:ascii="Arial" w:hAnsi="Arial" w:cs="Arial"/>
          <w:sz w:val="24"/>
          <w:szCs w:val="24"/>
        </w:rPr>
        <w:t>The system must automatically calculate TDS (Tax Deducted at Source) based on the vendor category and the 194C/194Q sections.</w:t>
      </w:r>
    </w:p>
    <w:p w14:paraId="11BB4B46" w14:textId="7AFD4ED7" w:rsidR="00CC61FB" w:rsidRPr="00C46195" w:rsidRDefault="00CC61FB" w:rsidP="00A94DE9">
      <w:pPr>
        <w:pStyle w:val="Heading3"/>
        <w:keepNext w:val="0"/>
        <w:keepLines w:val="0"/>
        <w:jc w:val="both"/>
        <w:rPr>
          <w:rFonts w:ascii="Arial" w:hAnsi="Arial" w:cs="Arial"/>
          <w:sz w:val="24"/>
          <w:szCs w:val="24"/>
        </w:rPr>
      </w:pPr>
      <w:r w:rsidRPr="00C46195">
        <w:rPr>
          <w:rFonts w:ascii="Arial" w:hAnsi="Arial" w:cs="Arial"/>
          <w:sz w:val="24"/>
          <w:szCs w:val="24"/>
        </w:rPr>
        <w:t>The system must provide a GST Reconciliation tool to match the "Purchase Register" with GSTR-2A/2B data to ensure Input Tax Credit (ITC) eligibility.</w:t>
      </w:r>
    </w:p>
    <w:p w14:paraId="59438436" w14:textId="7DB650B7" w:rsidR="00CC61FB" w:rsidRPr="00C46195" w:rsidRDefault="00CC61FB" w:rsidP="00A94DE9">
      <w:pPr>
        <w:pStyle w:val="Heading3"/>
        <w:keepNext w:val="0"/>
        <w:keepLines w:val="0"/>
        <w:jc w:val="both"/>
        <w:rPr>
          <w:rFonts w:ascii="Arial" w:hAnsi="Arial" w:cs="Arial"/>
          <w:sz w:val="24"/>
          <w:szCs w:val="24"/>
        </w:rPr>
      </w:pPr>
      <w:r w:rsidRPr="00C46195">
        <w:rPr>
          <w:rFonts w:ascii="Arial" w:hAnsi="Arial" w:cs="Arial"/>
          <w:sz w:val="24"/>
          <w:szCs w:val="24"/>
        </w:rPr>
        <w:t>The system must support the tax logic for SEZ (Zero-Rated), Export, and BOS (Bill of Supply) transactions as defined in the customer master.</w:t>
      </w:r>
    </w:p>
    <w:p w14:paraId="27EEB6BC" w14:textId="77777777" w:rsidR="00961D31" w:rsidRDefault="00CC61FB" w:rsidP="00961D31">
      <w:pPr>
        <w:pStyle w:val="Heading3"/>
        <w:keepNext w:val="0"/>
        <w:keepLines w:val="0"/>
        <w:jc w:val="both"/>
        <w:rPr>
          <w:rFonts w:ascii="Arial" w:hAnsi="Arial" w:cs="Arial"/>
          <w:sz w:val="24"/>
          <w:szCs w:val="24"/>
        </w:rPr>
      </w:pPr>
      <w:r w:rsidRPr="00961D31">
        <w:rPr>
          <w:rFonts w:ascii="Arial" w:hAnsi="Arial" w:cs="Arial"/>
          <w:sz w:val="24"/>
          <w:szCs w:val="24"/>
        </w:rPr>
        <w:t>The system must generate "Form 16A" for vendors and "Form 16" for employees automatically at the end of the required periods.</w:t>
      </w:r>
    </w:p>
    <w:p w14:paraId="7807CA66" w14:textId="4187AF79" w:rsidR="00CC61FB" w:rsidRPr="00961D31" w:rsidRDefault="003F234F" w:rsidP="00961D31">
      <w:pPr>
        <w:pStyle w:val="Heading3"/>
        <w:keepNext w:val="0"/>
        <w:keepLines w:val="0"/>
        <w:jc w:val="both"/>
        <w:rPr>
          <w:rFonts w:ascii="Arial" w:hAnsi="Arial" w:cs="Arial"/>
          <w:sz w:val="24"/>
          <w:szCs w:val="24"/>
        </w:rPr>
      </w:pPr>
      <w:r w:rsidRPr="00961D31">
        <w:rPr>
          <w:rFonts w:ascii="Arial" w:hAnsi="Arial" w:cs="Arial"/>
          <w:sz w:val="24"/>
          <w:szCs w:val="24"/>
        </w:rPr>
        <w:t xml:space="preserve">TDS Rules changes w.e.f FY 2026-27. </w:t>
      </w:r>
      <w:r w:rsidRPr="00961D31">
        <w:rPr>
          <w:rFonts w:ascii="Arial" w:hAnsi="Arial" w:cs="Arial"/>
          <w:sz w:val="24"/>
          <w:szCs w:val="24"/>
        </w:rPr>
        <w:t>Get the details from Accounts Department &amp; Update here accordingly.</w:t>
      </w:r>
      <w:r w:rsidR="00961D31">
        <w:rPr>
          <w:rFonts w:ascii="Arial" w:hAnsi="Arial" w:cs="Arial"/>
          <w:sz w:val="24"/>
          <w:szCs w:val="24"/>
        </w:rPr>
        <w:t xml:space="preserve"> </w:t>
      </w:r>
      <w:r w:rsidR="00961D31">
        <w:rPr>
          <w:rFonts w:ascii="Arial" w:hAnsi="Arial" w:cs="Arial"/>
          <w:sz w:val="24"/>
          <w:szCs w:val="24"/>
        </w:rPr>
        <w:t xml:space="preserve">Please see </w:t>
      </w:r>
      <w:r w:rsidR="00961D31" w:rsidRPr="00961D31">
        <w:rPr>
          <w:rFonts w:ascii="Arial" w:hAnsi="Arial" w:cs="Arial"/>
          <w:b/>
          <w:bCs/>
          <w:color w:val="7030A0"/>
          <w:sz w:val="24"/>
          <w:szCs w:val="24"/>
        </w:rPr>
        <w:t>Annexure-24</w:t>
      </w:r>
    </w:p>
    <w:p w14:paraId="5DEC9214" w14:textId="0A91E55A" w:rsidR="00CC61FB" w:rsidRPr="00C46195" w:rsidRDefault="00CC61FB" w:rsidP="00A94DE9">
      <w:pPr>
        <w:pStyle w:val="Heading2"/>
        <w:keepNext w:val="0"/>
        <w:keepLines w:val="0"/>
        <w:rPr>
          <w:rFonts w:ascii="Arial" w:hAnsi="Arial" w:cs="Arial"/>
          <w:color w:val="002060"/>
          <w:sz w:val="28"/>
          <w:szCs w:val="28"/>
        </w:rPr>
      </w:pPr>
      <w:bookmarkStart w:id="132" w:name="_Toc225781092"/>
      <w:r w:rsidRPr="00C46195">
        <w:rPr>
          <w:rFonts w:ascii="Arial" w:hAnsi="Arial" w:cs="Arial"/>
          <w:color w:val="002060"/>
          <w:sz w:val="28"/>
          <w:szCs w:val="28"/>
        </w:rPr>
        <w:t>Costing &amp; Profitability Rule Engine</w:t>
      </w:r>
      <w:bookmarkEnd w:id="132"/>
    </w:p>
    <w:p w14:paraId="57AD002D" w14:textId="644E70D7" w:rsidR="00CC61FB" w:rsidRDefault="00CC61FB" w:rsidP="00A94DE9">
      <w:pPr>
        <w:pStyle w:val="Heading3"/>
        <w:keepNext w:val="0"/>
        <w:keepLines w:val="0"/>
        <w:jc w:val="both"/>
        <w:rPr>
          <w:rFonts w:ascii="Arial" w:hAnsi="Arial" w:cs="Arial"/>
          <w:sz w:val="24"/>
          <w:szCs w:val="24"/>
        </w:rPr>
      </w:pPr>
      <w:r w:rsidRPr="00C46195">
        <w:rPr>
          <w:rFonts w:ascii="Arial" w:hAnsi="Arial" w:cs="Arial"/>
          <w:sz w:val="24"/>
          <w:szCs w:val="24"/>
        </w:rPr>
        <w:t>The system must generate a "Trip Profitability Report" for every GC, subtracting all en-route expenses and vendor costs from the trip revenue.</w:t>
      </w:r>
    </w:p>
    <w:p w14:paraId="45E87E82" w14:textId="2ACDE152" w:rsidR="00340F2E" w:rsidRPr="00340F2E" w:rsidRDefault="006B3CC2" w:rsidP="00340F2E">
      <w:pPr>
        <w:pStyle w:val="Heading3"/>
        <w:keepNext w:val="0"/>
        <w:keepLines w:val="0"/>
        <w:jc w:val="both"/>
      </w:pPr>
      <w:r w:rsidRPr="00340F2E">
        <w:rPr>
          <w:rFonts w:ascii="Arial" w:hAnsi="Arial" w:cs="Arial"/>
          <w:sz w:val="24"/>
          <w:szCs w:val="24"/>
        </w:rPr>
        <w:t xml:space="preserve">System must </w:t>
      </w:r>
      <w:r w:rsidR="00FD4C73">
        <w:rPr>
          <w:rFonts w:ascii="Arial" w:hAnsi="Arial" w:cs="Arial"/>
          <w:sz w:val="24"/>
          <w:szCs w:val="24"/>
        </w:rPr>
        <w:t>c</w:t>
      </w:r>
      <w:r w:rsidR="00FD4C73" w:rsidRPr="00340F2E">
        <w:rPr>
          <w:rFonts w:ascii="Arial" w:hAnsi="Arial" w:cs="Arial"/>
          <w:sz w:val="24"/>
          <w:szCs w:val="24"/>
        </w:rPr>
        <w:t xml:space="preserve">apture </w:t>
      </w:r>
      <w:r w:rsidRPr="00340F2E">
        <w:rPr>
          <w:rFonts w:ascii="Arial" w:hAnsi="Arial" w:cs="Arial"/>
          <w:sz w:val="24"/>
          <w:szCs w:val="24"/>
        </w:rPr>
        <w:t xml:space="preserve">all </w:t>
      </w:r>
      <w:r w:rsidR="00FD4C73">
        <w:rPr>
          <w:rFonts w:ascii="Arial" w:hAnsi="Arial" w:cs="Arial"/>
          <w:sz w:val="24"/>
          <w:szCs w:val="24"/>
        </w:rPr>
        <w:t>operation</w:t>
      </w:r>
      <w:r w:rsidR="00FD4C73">
        <w:rPr>
          <w:rFonts w:ascii="Arial" w:hAnsi="Arial" w:cs="Arial"/>
          <w:sz w:val="24"/>
          <w:szCs w:val="24"/>
        </w:rPr>
        <w:t xml:space="preserve">al </w:t>
      </w:r>
      <w:r w:rsidRPr="00340F2E">
        <w:rPr>
          <w:rFonts w:ascii="Arial" w:hAnsi="Arial" w:cs="Arial"/>
          <w:sz w:val="24"/>
          <w:szCs w:val="24"/>
        </w:rPr>
        <w:t>expenses</w:t>
      </w:r>
      <w:r w:rsidR="000E5EE1" w:rsidRPr="00340F2E">
        <w:rPr>
          <w:rFonts w:ascii="Arial" w:hAnsi="Arial" w:cs="Arial"/>
          <w:sz w:val="24"/>
          <w:szCs w:val="24"/>
        </w:rPr>
        <w:t xml:space="preserve"> </w:t>
      </w:r>
      <w:r w:rsidR="0036653F">
        <w:rPr>
          <w:rFonts w:ascii="Arial" w:hAnsi="Arial" w:cs="Arial"/>
          <w:sz w:val="24"/>
          <w:szCs w:val="24"/>
        </w:rPr>
        <w:t xml:space="preserve">such as </w:t>
      </w:r>
      <w:r w:rsidR="00340F2E" w:rsidRPr="00340F2E">
        <w:rPr>
          <w:rFonts w:ascii="Arial" w:hAnsi="Arial" w:cs="Arial"/>
          <w:sz w:val="24"/>
          <w:szCs w:val="24"/>
        </w:rPr>
        <w:t>Insurance, Tyre, Battery, Spares, road taxes, repairs, staff expenses, staff salaries, staff incentives, staff OT etc.</w:t>
      </w:r>
      <w:r w:rsidR="00CB6146">
        <w:rPr>
          <w:rFonts w:ascii="Arial" w:hAnsi="Arial" w:cs="Arial"/>
          <w:sz w:val="24"/>
          <w:szCs w:val="24"/>
        </w:rPr>
        <w:t xml:space="preserve">, tagging them against the trip, </w:t>
      </w:r>
      <w:r w:rsidR="004D28F3">
        <w:rPr>
          <w:rFonts w:ascii="Arial" w:hAnsi="Arial" w:cs="Arial"/>
          <w:sz w:val="24"/>
          <w:szCs w:val="24"/>
        </w:rPr>
        <w:t>equipment, customer, work order etc.</w:t>
      </w:r>
    </w:p>
    <w:p w14:paraId="2EA70230" w14:textId="2125E659" w:rsidR="00340F2E" w:rsidRPr="00E8023E" w:rsidRDefault="00340F2E" w:rsidP="00340F2E">
      <w:pPr>
        <w:pStyle w:val="Heading3"/>
        <w:keepNext w:val="0"/>
        <w:keepLines w:val="0"/>
        <w:jc w:val="both"/>
        <w:rPr>
          <w:rFonts w:ascii="Arial" w:hAnsi="Arial" w:cs="Arial"/>
          <w:sz w:val="24"/>
          <w:szCs w:val="24"/>
        </w:rPr>
      </w:pPr>
      <w:r w:rsidRPr="00E8023E">
        <w:rPr>
          <w:rFonts w:ascii="Arial" w:hAnsi="Arial" w:cs="Arial"/>
          <w:sz w:val="24"/>
          <w:szCs w:val="24"/>
        </w:rPr>
        <w:t xml:space="preserve">Income should be tagged whenever the service </w:t>
      </w:r>
      <w:r w:rsidR="00914F24">
        <w:rPr>
          <w:rFonts w:ascii="Arial" w:hAnsi="Arial" w:cs="Arial"/>
          <w:sz w:val="24"/>
          <w:szCs w:val="24"/>
        </w:rPr>
        <w:t xml:space="preserve">is </w:t>
      </w:r>
      <w:r w:rsidRPr="00E8023E">
        <w:rPr>
          <w:rFonts w:ascii="Arial" w:hAnsi="Arial" w:cs="Arial"/>
          <w:sz w:val="24"/>
          <w:szCs w:val="24"/>
        </w:rPr>
        <w:t>closed</w:t>
      </w:r>
      <w:r w:rsidR="00914F24">
        <w:rPr>
          <w:rFonts w:ascii="Arial" w:hAnsi="Arial" w:cs="Arial"/>
          <w:sz w:val="24"/>
          <w:szCs w:val="24"/>
        </w:rPr>
        <w:t xml:space="preserve">, to the </w:t>
      </w:r>
      <w:r w:rsidR="00914F24">
        <w:rPr>
          <w:rFonts w:ascii="Arial" w:hAnsi="Arial" w:cs="Arial"/>
          <w:sz w:val="24"/>
          <w:szCs w:val="24"/>
        </w:rPr>
        <w:t>trip, equipment, customer, work order etc.</w:t>
      </w:r>
    </w:p>
    <w:p w14:paraId="22ECA24E" w14:textId="12367295" w:rsidR="00CC61FB" w:rsidRPr="00C46195" w:rsidRDefault="00CC61FB" w:rsidP="00A94DE9">
      <w:pPr>
        <w:pStyle w:val="Heading3"/>
        <w:keepNext w:val="0"/>
        <w:keepLines w:val="0"/>
        <w:jc w:val="both"/>
        <w:rPr>
          <w:rFonts w:ascii="Arial" w:hAnsi="Arial" w:cs="Arial"/>
          <w:sz w:val="24"/>
          <w:szCs w:val="24"/>
        </w:rPr>
      </w:pPr>
      <w:r w:rsidRPr="00C46195">
        <w:rPr>
          <w:rFonts w:ascii="Arial" w:hAnsi="Arial" w:cs="Arial"/>
          <w:sz w:val="24"/>
          <w:szCs w:val="24"/>
        </w:rPr>
        <w:t>The system must generate an "Equipment Profitability Report" for every hired and owned asset, factoring in rental revenue, fuel variance, maintenance costs, and crew salaries.</w:t>
      </w:r>
    </w:p>
    <w:p w14:paraId="6B1B49A6" w14:textId="22551FF6" w:rsidR="00CC61FB" w:rsidRPr="00C46195" w:rsidRDefault="00CC61FB" w:rsidP="00A94DE9">
      <w:pPr>
        <w:pStyle w:val="Heading3"/>
        <w:keepNext w:val="0"/>
        <w:keepLines w:val="0"/>
        <w:jc w:val="both"/>
        <w:rPr>
          <w:rFonts w:ascii="Arial" w:hAnsi="Arial" w:cs="Arial"/>
          <w:sz w:val="24"/>
          <w:szCs w:val="24"/>
        </w:rPr>
      </w:pPr>
      <w:r w:rsidRPr="00C46195">
        <w:rPr>
          <w:rFonts w:ascii="Arial" w:hAnsi="Arial" w:cs="Arial"/>
          <w:sz w:val="24"/>
          <w:szCs w:val="24"/>
        </w:rPr>
        <w:t>The system must capture "Opportunity Cost" for idle equipment based on its average monthly rental value.</w:t>
      </w:r>
    </w:p>
    <w:p w14:paraId="10E551CE" w14:textId="59B8F735" w:rsidR="00CC61FB" w:rsidRPr="00C46195" w:rsidRDefault="00CC61FB" w:rsidP="00A94DE9">
      <w:pPr>
        <w:pStyle w:val="Heading3"/>
        <w:keepNext w:val="0"/>
        <w:keepLines w:val="0"/>
        <w:jc w:val="both"/>
        <w:rPr>
          <w:rFonts w:ascii="Arial" w:hAnsi="Arial" w:cs="Arial"/>
          <w:sz w:val="24"/>
          <w:szCs w:val="24"/>
        </w:rPr>
      </w:pPr>
      <w:r w:rsidRPr="00C46195">
        <w:rPr>
          <w:rFonts w:ascii="Arial" w:hAnsi="Arial" w:cs="Arial"/>
          <w:sz w:val="24"/>
          <w:szCs w:val="24"/>
        </w:rPr>
        <w:t>The system must allow for the allocation of "Indirect Overheads" (Branch rent, Admin salaries) to projects or assets based on a configurable percentage or usage ratio.</w:t>
      </w:r>
    </w:p>
    <w:p w14:paraId="487FFFE9" w14:textId="77777777" w:rsidR="00CC61FB" w:rsidRPr="00C46195" w:rsidRDefault="00CC61FB" w:rsidP="00A94DE9">
      <w:pPr>
        <w:jc w:val="both"/>
        <w:rPr>
          <w:rFonts w:ascii="Arial" w:hAnsi="Arial" w:cs="Arial"/>
        </w:rPr>
      </w:pPr>
    </w:p>
    <w:p w14:paraId="718970B2" w14:textId="79B98862" w:rsidR="00CC61FB" w:rsidRPr="00C46195" w:rsidRDefault="00CC61FB" w:rsidP="00A94DE9">
      <w:pPr>
        <w:pStyle w:val="Heading2"/>
        <w:keepNext w:val="0"/>
        <w:keepLines w:val="0"/>
        <w:rPr>
          <w:rFonts w:ascii="Arial" w:hAnsi="Arial" w:cs="Arial"/>
          <w:color w:val="002060"/>
          <w:sz w:val="28"/>
          <w:szCs w:val="28"/>
        </w:rPr>
      </w:pPr>
      <w:bookmarkStart w:id="145" w:name="_Toc225781093"/>
      <w:r w:rsidRPr="00C46195">
        <w:rPr>
          <w:rFonts w:ascii="Arial" w:hAnsi="Arial" w:cs="Arial"/>
          <w:color w:val="002060"/>
          <w:sz w:val="28"/>
          <w:szCs w:val="28"/>
        </w:rPr>
        <w:t>Budgeting &amp; Financial Approvals</w:t>
      </w:r>
      <w:bookmarkEnd w:id="145"/>
    </w:p>
    <w:p w14:paraId="40B561D0" w14:textId="230216FD" w:rsidR="00CC61FB" w:rsidRPr="00C46195" w:rsidRDefault="00CC61FB" w:rsidP="00A94DE9">
      <w:pPr>
        <w:pStyle w:val="Heading3"/>
        <w:keepNext w:val="0"/>
        <w:keepLines w:val="0"/>
        <w:jc w:val="both"/>
        <w:rPr>
          <w:rFonts w:ascii="Arial" w:hAnsi="Arial" w:cs="Arial"/>
          <w:sz w:val="24"/>
          <w:szCs w:val="24"/>
        </w:rPr>
      </w:pPr>
      <w:r w:rsidRPr="00C46195">
        <w:rPr>
          <w:rFonts w:ascii="Arial" w:hAnsi="Arial" w:cs="Arial"/>
          <w:sz w:val="24"/>
          <w:szCs w:val="24"/>
        </w:rPr>
        <w:lastRenderedPageBreak/>
        <w:t>The system must allow the Finance Department to define "Monthly Expense Budgets" for each branch and site.</w:t>
      </w:r>
    </w:p>
    <w:p w14:paraId="097639DD" w14:textId="0EF56E83" w:rsidR="00CC61FB" w:rsidRPr="00C46195" w:rsidRDefault="00CC61FB" w:rsidP="00A94DE9">
      <w:pPr>
        <w:pStyle w:val="Heading3"/>
        <w:keepNext w:val="0"/>
        <w:keepLines w:val="0"/>
        <w:jc w:val="both"/>
        <w:rPr>
          <w:rFonts w:ascii="Arial" w:hAnsi="Arial" w:cs="Arial"/>
          <w:sz w:val="24"/>
          <w:szCs w:val="24"/>
        </w:rPr>
      </w:pPr>
      <w:r w:rsidRPr="00C46195">
        <w:rPr>
          <w:rFonts w:ascii="Arial" w:hAnsi="Arial" w:cs="Arial"/>
          <w:sz w:val="24"/>
          <w:szCs w:val="24"/>
        </w:rPr>
        <w:t>Any expenditure exceeding the defined budget must trigger an automated escalation to the CFO or Managing Director.</w:t>
      </w:r>
    </w:p>
    <w:p w14:paraId="179689D6" w14:textId="0AC6C179" w:rsidR="00CC61FB" w:rsidRPr="00C806FD" w:rsidRDefault="00CC61FB" w:rsidP="00A94DE9">
      <w:pPr>
        <w:pStyle w:val="Heading3"/>
        <w:keepNext w:val="0"/>
        <w:keepLines w:val="0"/>
        <w:jc w:val="both"/>
        <w:rPr>
          <w:rFonts w:ascii="Arial" w:hAnsi="Arial" w:cs="Arial"/>
          <w:sz w:val="24"/>
          <w:szCs w:val="24"/>
        </w:rPr>
      </w:pPr>
      <w:r w:rsidRPr="00C806FD">
        <w:rPr>
          <w:rFonts w:ascii="Arial" w:hAnsi="Arial" w:cs="Arial"/>
          <w:sz w:val="24"/>
          <w:szCs w:val="24"/>
        </w:rPr>
        <w:t xml:space="preserve">The system must support a configurable approval matrix based on the </w:t>
      </w:r>
      <w:r w:rsidR="003F5CBB">
        <w:rPr>
          <w:rFonts w:ascii="Arial" w:hAnsi="Arial" w:cs="Arial"/>
          <w:sz w:val="24"/>
          <w:szCs w:val="24"/>
        </w:rPr>
        <w:t>v</w:t>
      </w:r>
      <w:r w:rsidRPr="00C806FD">
        <w:rPr>
          <w:rFonts w:ascii="Arial" w:hAnsi="Arial" w:cs="Arial"/>
          <w:sz w:val="24"/>
          <w:szCs w:val="24"/>
        </w:rPr>
        <w:t xml:space="preserve">oucher </w:t>
      </w:r>
      <w:r w:rsidR="003F5CBB">
        <w:rPr>
          <w:rFonts w:ascii="Arial" w:hAnsi="Arial" w:cs="Arial"/>
          <w:sz w:val="24"/>
          <w:szCs w:val="24"/>
        </w:rPr>
        <w:t>v</w:t>
      </w:r>
      <w:r w:rsidRPr="00C806FD">
        <w:rPr>
          <w:rFonts w:ascii="Arial" w:hAnsi="Arial" w:cs="Arial"/>
          <w:sz w:val="24"/>
          <w:szCs w:val="24"/>
        </w:rPr>
        <w:t>alue</w:t>
      </w:r>
      <w:r w:rsidR="008B6140" w:rsidRPr="00C806FD">
        <w:rPr>
          <w:rFonts w:ascii="Arial" w:hAnsi="Arial" w:cs="Arial"/>
          <w:sz w:val="24"/>
          <w:szCs w:val="24"/>
        </w:rPr>
        <w:t xml:space="preserve">, document </w:t>
      </w:r>
      <w:r w:rsidR="007C7329">
        <w:rPr>
          <w:rFonts w:ascii="Arial" w:hAnsi="Arial" w:cs="Arial"/>
          <w:sz w:val="24"/>
          <w:szCs w:val="24"/>
        </w:rPr>
        <w:t>v</w:t>
      </w:r>
      <w:r w:rsidR="008B6140" w:rsidRPr="00C806FD">
        <w:rPr>
          <w:rFonts w:ascii="Arial" w:hAnsi="Arial" w:cs="Arial"/>
          <w:sz w:val="24"/>
          <w:szCs w:val="24"/>
        </w:rPr>
        <w:t>alue</w:t>
      </w:r>
      <w:r w:rsidR="008B6140" w:rsidRPr="00C806FD">
        <w:rPr>
          <w:rFonts w:ascii="Arial" w:hAnsi="Arial" w:cs="Arial"/>
          <w:sz w:val="24"/>
          <w:szCs w:val="24"/>
        </w:rPr>
        <w:t xml:space="preserve">, </w:t>
      </w:r>
      <w:r w:rsidR="003F5CBB">
        <w:rPr>
          <w:rFonts w:ascii="Arial" w:hAnsi="Arial" w:cs="Arial"/>
          <w:sz w:val="24"/>
          <w:szCs w:val="24"/>
        </w:rPr>
        <w:t>d</w:t>
      </w:r>
      <w:r w:rsidR="008B6140" w:rsidRPr="00C806FD">
        <w:rPr>
          <w:rFonts w:ascii="Arial" w:hAnsi="Arial" w:cs="Arial"/>
          <w:sz w:val="24"/>
          <w:szCs w:val="24"/>
        </w:rPr>
        <w:t>ocument type</w:t>
      </w:r>
      <w:r w:rsidRPr="00C806FD">
        <w:rPr>
          <w:rFonts w:ascii="Arial" w:hAnsi="Arial" w:cs="Arial"/>
          <w:sz w:val="24"/>
          <w:szCs w:val="24"/>
        </w:rPr>
        <w:t xml:space="preserve"> and </w:t>
      </w:r>
      <w:r w:rsidR="003F5CBB">
        <w:rPr>
          <w:rFonts w:ascii="Arial" w:hAnsi="Arial" w:cs="Arial"/>
          <w:sz w:val="24"/>
          <w:szCs w:val="24"/>
        </w:rPr>
        <w:t>v</w:t>
      </w:r>
      <w:r w:rsidRPr="00C806FD">
        <w:rPr>
          <w:rFonts w:ascii="Arial" w:hAnsi="Arial" w:cs="Arial"/>
          <w:sz w:val="24"/>
          <w:szCs w:val="24"/>
        </w:rPr>
        <w:t xml:space="preserve">oucher </w:t>
      </w:r>
      <w:r w:rsidR="003F5CBB">
        <w:rPr>
          <w:rFonts w:ascii="Arial" w:hAnsi="Arial" w:cs="Arial"/>
          <w:sz w:val="24"/>
          <w:szCs w:val="24"/>
        </w:rPr>
        <w:t>t</w:t>
      </w:r>
      <w:r w:rsidR="003F5CBB" w:rsidRPr="00C806FD">
        <w:rPr>
          <w:rFonts w:ascii="Arial" w:hAnsi="Arial" w:cs="Arial"/>
          <w:sz w:val="24"/>
          <w:szCs w:val="24"/>
        </w:rPr>
        <w:t>ype</w:t>
      </w:r>
      <w:r w:rsidRPr="00C806FD">
        <w:rPr>
          <w:rFonts w:ascii="Arial" w:hAnsi="Arial" w:cs="Arial"/>
          <w:sz w:val="24"/>
          <w:szCs w:val="24"/>
        </w:rPr>
        <w:t>.</w:t>
      </w:r>
    </w:p>
    <w:p w14:paraId="05329337" w14:textId="77777777" w:rsidR="00CC61FB" w:rsidRPr="00C46195" w:rsidRDefault="00CC61FB" w:rsidP="00A94DE9">
      <w:pPr>
        <w:jc w:val="both"/>
        <w:rPr>
          <w:rFonts w:ascii="Arial" w:hAnsi="Arial" w:cs="Arial"/>
        </w:rPr>
      </w:pPr>
    </w:p>
    <w:p w14:paraId="00464880" w14:textId="3DCD3E7E" w:rsidR="00CC61FB" w:rsidRPr="00C46195" w:rsidRDefault="00CC61FB" w:rsidP="00A94DE9">
      <w:pPr>
        <w:pStyle w:val="Heading2"/>
        <w:keepNext w:val="0"/>
        <w:keepLines w:val="0"/>
        <w:rPr>
          <w:rFonts w:ascii="Arial" w:hAnsi="Arial" w:cs="Arial"/>
          <w:color w:val="002060"/>
          <w:sz w:val="28"/>
          <w:szCs w:val="28"/>
        </w:rPr>
      </w:pPr>
      <w:bookmarkStart w:id="161" w:name="_Toc225781094"/>
      <w:r w:rsidRPr="00C46195">
        <w:rPr>
          <w:rFonts w:ascii="Arial" w:hAnsi="Arial" w:cs="Arial"/>
          <w:color w:val="002060"/>
          <w:sz w:val="28"/>
          <w:szCs w:val="28"/>
        </w:rPr>
        <w:t>Configurable Reporting &amp; Audit</w:t>
      </w:r>
      <w:bookmarkEnd w:id="161"/>
    </w:p>
    <w:p w14:paraId="23580DB9" w14:textId="2F8F390C" w:rsidR="00CC61FB" w:rsidRDefault="00CC61FB" w:rsidP="00A94DE9">
      <w:pPr>
        <w:pStyle w:val="Heading3"/>
        <w:keepNext w:val="0"/>
        <w:keepLines w:val="0"/>
        <w:jc w:val="both"/>
        <w:rPr>
          <w:rFonts w:ascii="Arial" w:hAnsi="Arial" w:cs="Arial"/>
          <w:sz w:val="24"/>
          <w:szCs w:val="24"/>
        </w:rPr>
      </w:pPr>
      <w:r w:rsidRPr="00C46195">
        <w:rPr>
          <w:rFonts w:ascii="Arial" w:hAnsi="Arial" w:cs="Arial"/>
          <w:sz w:val="24"/>
          <w:szCs w:val="24"/>
        </w:rPr>
        <w:t>The system must provide a "User-Configurable Report Builder" allowing authorized users to create custom views without coding.</w:t>
      </w:r>
    </w:p>
    <w:p w14:paraId="1EE52354" w14:textId="236FA95C" w:rsidR="008B6140" w:rsidRPr="00E43766" w:rsidRDefault="00CC61FB" w:rsidP="007A732D">
      <w:pPr>
        <w:pStyle w:val="Heading3"/>
        <w:keepNext w:val="0"/>
        <w:keepLines w:val="0"/>
        <w:jc w:val="both"/>
        <w:rPr>
          <w:rFonts w:ascii="Arial" w:hAnsi="Arial" w:cs="Arial"/>
          <w:sz w:val="24"/>
          <w:szCs w:val="24"/>
        </w:rPr>
      </w:pPr>
      <w:r w:rsidRPr="007A732D">
        <w:rPr>
          <w:rFonts w:ascii="Arial" w:hAnsi="Arial" w:cs="Arial"/>
          <w:sz w:val="24"/>
          <w:szCs w:val="24"/>
        </w:rPr>
        <w:t>The system must maintain a "Global Audit Log" capturing the User ID, Timestamp, and "Before/After" values for every financial transaction modified or deleted.</w:t>
      </w:r>
      <w:r w:rsidR="00152B89">
        <w:rPr>
          <w:rFonts w:ascii="Arial" w:hAnsi="Arial" w:cs="Arial"/>
          <w:sz w:val="24"/>
          <w:szCs w:val="24"/>
        </w:rPr>
        <w:t xml:space="preserve"> </w:t>
      </w:r>
      <w:r w:rsidR="008B6140" w:rsidRPr="00E43766">
        <w:rPr>
          <w:rFonts w:ascii="Arial" w:hAnsi="Arial" w:cs="Arial"/>
          <w:sz w:val="24"/>
          <w:szCs w:val="24"/>
        </w:rPr>
        <w:t>Logs can’t be modified/destroyed.</w:t>
      </w:r>
    </w:p>
    <w:p w14:paraId="280E1341" w14:textId="77777777" w:rsidR="002E71A6" w:rsidRDefault="00CC61FB" w:rsidP="002E71A6">
      <w:pPr>
        <w:pStyle w:val="Heading3"/>
        <w:keepNext w:val="0"/>
        <w:keepLines w:val="0"/>
        <w:jc w:val="both"/>
        <w:rPr>
          <w:rFonts w:ascii="Arial" w:hAnsi="Arial" w:cs="Arial"/>
          <w:sz w:val="24"/>
          <w:szCs w:val="24"/>
        </w:rPr>
      </w:pPr>
      <w:r w:rsidRPr="000B30F8">
        <w:rPr>
          <w:rFonts w:ascii="Arial" w:hAnsi="Arial" w:cs="Arial"/>
          <w:sz w:val="24"/>
          <w:szCs w:val="24"/>
        </w:rPr>
        <w:t>The system must provide a "Compliance Dashboard" showing the status of pending TDS payments, GST filings, and PF/ESI deposits.</w:t>
      </w:r>
    </w:p>
    <w:p w14:paraId="4A13C8B6" w14:textId="04B14E0E" w:rsidR="00E43766" w:rsidRDefault="008B6140" w:rsidP="002E71A6">
      <w:pPr>
        <w:pStyle w:val="Heading3"/>
        <w:keepNext w:val="0"/>
        <w:keepLines w:val="0"/>
        <w:jc w:val="both"/>
        <w:rPr>
          <w:rFonts w:ascii="Arial" w:hAnsi="Arial" w:cs="Arial"/>
          <w:sz w:val="24"/>
          <w:szCs w:val="24"/>
        </w:rPr>
      </w:pPr>
      <w:r w:rsidRPr="002E71A6">
        <w:rPr>
          <w:rFonts w:ascii="Arial" w:hAnsi="Arial" w:cs="Arial"/>
          <w:sz w:val="24"/>
          <w:szCs w:val="24"/>
        </w:rPr>
        <w:t>Ledger printing</w:t>
      </w:r>
      <w:r w:rsidR="003912C0" w:rsidRPr="002E71A6">
        <w:rPr>
          <w:rFonts w:ascii="Arial" w:hAnsi="Arial" w:cs="Arial"/>
          <w:sz w:val="24"/>
          <w:szCs w:val="24"/>
        </w:rPr>
        <w:t xml:space="preserve"> (layout needs to be design</w:t>
      </w:r>
      <w:r w:rsidR="00B0358E">
        <w:rPr>
          <w:rFonts w:ascii="Arial" w:hAnsi="Arial" w:cs="Arial"/>
          <w:sz w:val="24"/>
          <w:szCs w:val="24"/>
        </w:rPr>
        <w:t>ed</w:t>
      </w:r>
      <w:r w:rsidR="003912C0" w:rsidRPr="002E71A6">
        <w:rPr>
          <w:rFonts w:ascii="Arial" w:hAnsi="Arial" w:cs="Arial"/>
          <w:sz w:val="24"/>
          <w:szCs w:val="24"/>
        </w:rPr>
        <w:t>)</w:t>
      </w:r>
      <w:r w:rsidR="000B30F8" w:rsidRPr="002E71A6">
        <w:rPr>
          <w:rFonts w:ascii="Arial" w:hAnsi="Arial" w:cs="Arial"/>
          <w:sz w:val="24"/>
          <w:szCs w:val="24"/>
        </w:rPr>
        <w:t xml:space="preserve"> or can be user</w:t>
      </w:r>
      <w:r w:rsidR="002E71A6" w:rsidRPr="002E71A6">
        <w:rPr>
          <w:rFonts w:ascii="Arial" w:hAnsi="Arial" w:cs="Arial"/>
          <w:sz w:val="24"/>
          <w:szCs w:val="24"/>
        </w:rPr>
        <w:t>-friendly and can be user self defined.</w:t>
      </w:r>
    </w:p>
    <w:p w14:paraId="43729CA9" w14:textId="4FEF03D2" w:rsidR="00BA3595" w:rsidRPr="00B0358E" w:rsidRDefault="00BA3595" w:rsidP="00BA3595">
      <w:pPr>
        <w:pStyle w:val="Heading3"/>
        <w:keepNext w:val="0"/>
        <w:keepLines w:val="0"/>
        <w:jc w:val="both"/>
        <w:rPr>
          <w:rFonts w:ascii="Arial" w:hAnsi="Arial" w:cs="Arial"/>
          <w:color w:val="FF0000"/>
        </w:rPr>
      </w:pPr>
      <w:r w:rsidR="00B0358E" w:rsidRPr="00B0358E">
        <w:rPr>
          <w:rFonts w:ascii="Arial" w:hAnsi="Arial" w:cs="Arial"/>
          <w:sz w:val="24"/>
          <w:szCs w:val="24"/>
        </w:rPr>
        <w:t xml:space="preserve">System should allow </w:t>
      </w:r>
      <w:r w:rsidR="00B0358E" w:rsidRPr="00B0358E">
        <w:rPr>
          <w:rFonts w:ascii="Arial" w:hAnsi="Arial" w:cs="Arial"/>
          <w:sz w:val="24"/>
          <w:szCs w:val="24"/>
        </w:rPr>
        <w:t>ex</w:t>
      </w:r>
      <w:r w:rsidR="00B0358E" w:rsidRPr="00B0358E">
        <w:rPr>
          <w:rFonts w:ascii="Arial" w:hAnsi="Arial" w:cs="Arial"/>
          <w:sz w:val="24"/>
          <w:szCs w:val="24"/>
        </w:rPr>
        <w:t>port</w:t>
      </w:r>
      <w:r w:rsidR="00B0358E" w:rsidRPr="00B0358E">
        <w:rPr>
          <w:rFonts w:ascii="Arial" w:hAnsi="Arial" w:cs="Arial"/>
          <w:sz w:val="24"/>
          <w:szCs w:val="24"/>
        </w:rPr>
        <w:t>s to various formats, a</w:t>
      </w:r>
      <w:r w:rsidR="00B0358E" w:rsidRPr="00B0358E">
        <w:rPr>
          <w:rFonts w:ascii="Arial" w:hAnsi="Arial" w:cs="Arial"/>
          <w:sz w:val="24"/>
          <w:szCs w:val="24"/>
        </w:rPr>
        <w:t xml:space="preserve">t least </w:t>
      </w:r>
      <w:r w:rsidRPr="00B0358E">
        <w:rPr>
          <w:rFonts w:ascii="Arial" w:hAnsi="Arial" w:cs="Arial"/>
          <w:sz w:val="24"/>
          <w:szCs w:val="24"/>
        </w:rPr>
        <w:t>Excel</w:t>
      </w:r>
      <w:r w:rsidR="00B0358E" w:rsidRPr="00B0358E">
        <w:rPr>
          <w:rFonts w:ascii="Arial" w:hAnsi="Arial" w:cs="Arial"/>
          <w:sz w:val="24"/>
          <w:szCs w:val="24"/>
        </w:rPr>
        <w:t>, csv, pdf</w:t>
      </w:r>
      <w:r w:rsidRPr="00B0358E">
        <w:rPr>
          <w:rFonts w:ascii="Arial" w:hAnsi="Arial" w:cs="Arial"/>
          <w:sz w:val="24"/>
          <w:szCs w:val="24"/>
        </w:rPr>
        <w:t>.</w:t>
      </w:r>
    </w:p>
    <w:p w14:paraId="0DF4C5CD" w14:textId="3C068E52" w:rsidR="00CE48F6" w:rsidRPr="003912C0" w:rsidRDefault="00CE48F6" w:rsidP="006A5FDC">
      <w:pPr>
        <w:pStyle w:val="ListParagraph"/>
        <w:numPr>
          <w:ilvl w:val="0"/>
          <w:numId w:val="7"/>
        </w:numPr>
        <w:jc w:val="both"/>
        <w:rPr>
          <w:rFonts w:ascii="Arial" w:hAnsi="Arial" w:cs="Arial"/>
        </w:rPr>
      </w:pPr>
      <w:r w:rsidRPr="003912C0">
        <w:rPr>
          <w:rFonts w:ascii="Arial" w:hAnsi="Arial" w:cs="Arial"/>
        </w:rPr>
        <w:br w:type="page"/>
      </w:r>
    </w:p>
    <w:p w14:paraId="6FE634F9" w14:textId="296ED132" w:rsidR="00590D9F" w:rsidRPr="00C46195" w:rsidRDefault="00CE48F6" w:rsidP="00A94DE9">
      <w:pPr>
        <w:pStyle w:val="Heading1"/>
        <w:keepNext w:val="0"/>
        <w:keepLines w:val="0"/>
        <w:rPr>
          <w:rFonts w:ascii="Arial" w:hAnsi="Arial" w:cs="Arial"/>
          <w:color w:val="auto"/>
        </w:rPr>
      </w:pPr>
      <w:bookmarkStart w:id="189" w:name="_Toc225781095"/>
      <w:r w:rsidRPr="00C46195">
        <w:rPr>
          <w:rFonts w:ascii="Arial" w:hAnsi="Arial" w:cs="Arial"/>
          <w:color w:val="auto"/>
        </w:rPr>
        <w:lastRenderedPageBreak/>
        <w:t>Business Rules:</w:t>
      </w:r>
      <w:bookmarkEnd w:id="189"/>
    </w:p>
    <w:p w14:paraId="0B43EB32" w14:textId="317C0036" w:rsidR="00CE48F6" w:rsidRPr="00C46195" w:rsidRDefault="00CE48F6" w:rsidP="00A94DE9">
      <w:pPr>
        <w:pStyle w:val="Heading2"/>
        <w:keepNext w:val="0"/>
        <w:keepLines w:val="0"/>
        <w:rPr>
          <w:rFonts w:ascii="Arial" w:hAnsi="Arial" w:cs="Arial"/>
        </w:rPr>
      </w:pPr>
      <w:bookmarkStart w:id="190" w:name="_Toc225781096"/>
      <w:r w:rsidRPr="00C46195">
        <w:rPr>
          <w:rFonts w:ascii="Arial" w:hAnsi="Arial" w:cs="Arial"/>
        </w:rPr>
        <w:t>CRM &amp; Sales Governance</w:t>
      </w:r>
      <w:bookmarkEnd w:id="190"/>
    </w:p>
    <w:p w14:paraId="47A28254" w14:textId="40850704"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t>Lead Stage Gate: A Lead must only convert to an "Opportunity" upon formal receipt of an enquiry or RFQ.</w:t>
      </w:r>
    </w:p>
    <w:p w14:paraId="406EADF4" w14:textId="61B72113"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t>Sales Activity Audit: The system must capture all communications (calls, visits, WhatsApp) in a time-stamped log before a quote can be raised.</w:t>
      </w:r>
    </w:p>
    <w:p w14:paraId="71143085" w14:textId="4D52F869"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t>Mandatory Loss Remarks: Users must provide a reason code and detailed remarks before marking a lead or opportunity as "Lost."</w:t>
      </w:r>
    </w:p>
    <w:p w14:paraId="2E965814" w14:textId="280E20A3"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t>Margin Control: Any quotation with a profit margin below the defined threshold requires mandatory workflow approval from management.</w:t>
      </w:r>
    </w:p>
    <w:p w14:paraId="58BDB12F" w14:textId="47548249"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t>Quote Versioning: Every revision of a quote must generate a new version number; the "Reason for Revision" must be recorded.</w:t>
      </w:r>
    </w:p>
    <w:p w14:paraId="00434194" w14:textId="3E2C3566"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t>T&amp;C Customization: Users must be able to select and customize specific Terms and Conditions from a master library for each quotation line.</w:t>
      </w:r>
    </w:p>
    <w:p w14:paraId="2F3774A7" w14:textId="5C7B095B" w:rsidR="00CE48F6" w:rsidRPr="00C46195" w:rsidRDefault="00CE48F6" w:rsidP="00A94DE9">
      <w:pPr>
        <w:pStyle w:val="Heading2"/>
        <w:keepNext w:val="0"/>
        <w:keepLines w:val="0"/>
        <w:rPr>
          <w:rFonts w:ascii="Arial" w:hAnsi="Arial" w:cs="Arial"/>
          <w:color w:val="002060"/>
          <w:sz w:val="28"/>
          <w:szCs w:val="28"/>
        </w:rPr>
      </w:pPr>
      <w:bookmarkStart w:id="191" w:name="_Toc225781097"/>
      <w:r w:rsidRPr="00C46195">
        <w:rPr>
          <w:rFonts w:ascii="Arial" w:hAnsi="Arial" w:cs="Arial"/>
          <w:color w:val="002060"/>
          <w:sz w:val="28"/>
          <w:szCs w:val="28"/>
        </w:rPr>
        <w:t>Hiring Contract &amp; Hierarchy Rules</w:t>
      </w:r>
      <w:bookmarkEnd w:id="191"/>
    </w:p>
    <w:p w14:paraId="7D82F2BF" w14:textId="13332B24"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t>Line-Level Independence: The system must support unique Shipping Addresses and Billing GSTNs for each equipment line item within a single Work Order.</w:t>
      </w:r>
    </w:p>
    <w:p w14:paraId="23A78DF0" w14:textId="108198EF"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t>T&amp;C Flexibility: Each equipment line item must allow for individual customization of T&amp;Cs, though header-level defaults may be applied.</w:t>
      </w:r>
    </w:p>
    <w:p w14:paraId="6DFCF019" w14:textId="363D22FC"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t>Contract Validity Gating: The system must block all operational activities (log sheet generation) once the "Contract Valid To" date is exceeded.</w:t>
      </w:r>
    </w:p>
    <w:p w14:paraId="1B93ECF7" w14:textId="6273F955"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t>Proactive Expiry Alerts: Automated alerts must be sent to Sales and Fleet teams 30 days before a contract expires.</w:t>
      </w:r>
    </w:p>
    <w:p w14:paraId="14F67934" w14:textId="3BBFFB44"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t>Credit Limit Block: Confirmation of a Work Order must be programmatically blocked if the customer’s total exposure exceeds their credit limit.</w:t>
      </w:r>
    </w:p>
    <w:p w14:paraId="4E947F94" w14:textId="36D0E72B"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t>Mobilization Reversal Logic: Reversal rules (e.g., minimum months of deployment) must be calculated and applied at the individual contract line level.</w:t>
      </w:r>
    </w:p>
    <w:p w14:paraId="31EF39BE" w14:textId="6D7457D9" w:rsidR="00CE48F6" w:rsidRPr="00C46195" w:rsidRDefault="00CE48F6" w:rsidP="00A94DE9">
      <w:pPr>
        <w:pStyle w:val="Heading2"/>
        <w:keepNext w:val="0"/>
        <w:keepLines w:val="0"/>
        <w:rPr>
          <w:rFonts w:ascii="Arial" w:hAnsi="Arial" w:cs="Arial"/>
          <w:color w:val="002060"/>
          <w:sz w:val="28"/>
          <w:szCs w:val="28"/>
        </w:rPr>
      </w:pPr>
      <w:bookmarkStart w:id="192" w:name="_Toc225781098"/>
      <w:r w:rsidRPr="00C46195">
        <w:rPr>
          <w:rFonts w:ascii="Arial" w:hAnsi="Arial" w:cs="Arial"/>
          <w:color w:val="002060"/>
          <w:sz w:val="28"/>
          <w:szCs w:val="28"/>
        </w:rPr>
        <w:t>Operational Execution &amp; Fuel Governance</w:t>
      </w:r>
      <w:bookmarkEnd w:id="192"/>
    </w:p>
    <w:p w14:paraId="4186F3DB" w14:textId="6BE1775E"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t>Daily Log Generation: A daily machine log sheet must be generated for every active equipment line item from contract start to expiry.</w:t>
      </w:r>
    </w:p>
    <w:p w14:paraId="7145FD7C" w14:textId="4E9DC979"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lastRenderedPageBreak/>
        <w:t>Data Precedence: In the event of a discrepancy between GPS tracking data and a physical log sheet, the customer-signed log sheet shall be the final authority for billing.</w:t>
      </w:r>
    </w:p>
    <w:p w14:paraId="251A7197" w14:textId="71706E3D"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t>Transshipment Protocol: When equipment is replaced, the system must terminate the old log sheet series and initiate a new one for the replacement asset effective immediately.</w:t>
      </w:r>
    </w:p>
    <w:p w14:paraId="028464EF" w14:textId="3480B0F0"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t>Idle Time Billing: Idle hours caused by customer-side issues are billable; these must be recorded on the customer-signed log sheet and treated as working hours.</w:t>
      </w:r>
    </w:p>
    <w:p w14:paraId="2C20C558" w14:textId="74BEDCD6"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t>Fuel Sensor Integration: The ERP must integrate directly with fuel sensors (via FleetX, Omnicomm, etc.) to capture real-time consumption data.</w:t>
      </w:r>
    </w:p>
    <w:p w14:paraId="003F945F" w14:textId="58776068"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t>Fuel Variance Calculation: The system must reconcile "Actual Consumption" (from sensors) against "Expected Consumption" (Agreed Average × Working Hours) to identify deductions.</w:t>
      </w:r>
    </w:p>
    <w:p w14:paraId="222BAB00" w14:textId="21351ED0" w:rsidR="00CE48F6" w:rsidRPr="00C46195" w:rsidRDefault="00CE48F6" w:rsidP="00A94DE9">
      <w:pPr>
        <w:pStyle w:val="Heading2"/>
        <w:keepNext w:val="0"/>
        <w:keepLines w:val="0"/>
        <w:rPr>
          <w:rFonts w:ascii="Arial" w:hAnsi="Arial" w:cs="Arial"/>
          <w:color w:val="002060"/>
          <w:sz w:val="28"/>
          <w:szCs w:val="28"/>
        </w:rPr>
      </w:pPr>
      <w:bookmarkStart w:id="193" w:name="_Toc225781099"/>
      <w:r w:rsidRPr="00C46195">
        <w:rPr>
          <w:rFonts w:ascii="Arial" w:hAnsi="Arial" w:cs="Arial"/>
          <w:color w:val="002060"/>
          <w:sz w:val="28"/>
          <w:szCs w:val="28"/>
        </w:rPr>
        <w:t>Billing &amp; Financial Logic</w:t>
      </w:r>
      <w:bookmarkEnd w:id="193"/>
    </w:p>
    <w:p w14:paraId="004BD21B" w14:textId="3970CCE1"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t>Calculation Precision: All intermediate billing calculations (such as pro-rata month units) must be performed with 9-digit precision.</w:t>
      </w:r>
    </w:p>
    <w:p w14:paraId="77C81306" w14:textId="3A064465"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t>Final Value Rounding: The final invoice amount derived from intermediate calculations must be rounded to 2 decimal places.</w:t>
      </w:r>
    </w:p>
    <w:p w14:paraId="518EB661" w14:textId="662B6A38"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t>OT Calculation Modes: The system must support both "Cumulative" (monthly total) and "Available" (daily/shift-based) overtime triggers.</w:t>
      </w:r>
    </w:p>
    <w:p w14:paraId="6AF7905C" w14:textId="7A177B06"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t>Breakdown Deduction Math: Deductions for equipment unavailability must be calculated as Breakdown Hours × Hourly Breakdown Rate.</w:t>
      </w:r>
    </w:p>
    <w:p w14:paraId="366A138E" w14:textId="64782073"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t>Deduction Offsetting: If enabled in the Work Order, the system must allow users to offset breakdown deductions using same-day overtime hours.</w:t>
      </w:r>
    </w:p>
    <w:p w14:paraId="1E7D0B6D" w14:textId="2A106A39" w:rsidR="00CE48F6" w:rsidRPr="00C46195" w:rsidRDefault="00CE48F6" w:rsidP="00A94DE9">
      <w:pPr>
        <w:pStyle w:val="Heading2"/>
        <w:keepNext w:val="0"/>
        <w:keepLines w:val="0"/>
        <w:rPr>
          <w:rFonts w:ascii="Arial" w:hAnsi="Arial" w:cs="Arial"/>
          <w:color w:val="002060"/>
          <w:sz w:val="28"/>
          <w:szCs w:val="28"/>
        </w:rPr>
      </w:pPr>
      <w:bookmarkStart w:id="194" w:name="_Toc225781100"/>
      <w:r w:rsidRPr="00C46195">
        <w:rPr>
          <w:rFonts w:ascii="Arial" w:hAnsi="Arial" w:cs="Arial"/>
          <w:color w:val="002060"/>
          <w:sz w:val="28"/>
          <w:szCs w:val="28"/>
        </w:rPr>
        <w:t>Compliance &amp; Statutory Controls</w:t>
      </w:r>
      <w:bookmarkEnd w:id="194"/>
    </w:p>
    <w:p w14:paraId="3E2C0A19" w14:textId="7BF9AF2F"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t>Bank API Mandate: All payments, including vendor settlements, employee advances, and salaries, must be processed through Bank API integration; cash payments are strictly prohibited.</w:t>
      </w:r>
    </w:p>
    <w:p w14:paraId="3A8C2F15" w14:textId="37BB0367"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t>HR Compliance Gating: An invoice cannot be moved to "Ready for Submission" until PF/ESI challans and Wage Registers for the relevant period are verified.</w:t>
      </w:r>
    </w:p>
    <w:p w14:paraId="2EF715D7" w14:textId="4F94B909"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t>Vendor Gating: The system must block the posting of vendor log sheets if no corresponding Vendor Purchase Order is active in the ERP.</w:t>
      </w:r>
    </w:p>
    <w:p w14:paraId="580DB172" w14:textId="5424EB7C"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lastRenderedPageBreak/>
        <w:t>Surepass Verification: All new vendors and drivers must be validated via Surepass for PAN, GSTN, and Driving License authenticity.</w:t>
      </w:r>
    </w:p>
    <w:p w14:paraId="205D422D" w14:textId="396166C9"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t>TDS Rate Logic: The system should default to the lower applicable TDS rate but must alert the user and allow a manual override if a reason is provided.</w:t>
      </w:r>
    </w:p>
    <w:p w14:paraId="34C07112" w14:textId="2D74C922"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t>E-Invoice/E-Way Bill Integration: The system must auto-generate E-Invoices and E-Way Bills through integrated regulatory portals (e.g., Webtel).</w:t>
      </w:r>
    </w:p>
    <w:p w14:paraId="55BE8645" w14:textId="385BADBE" w:rsidR="00CE48F6" w:rsidRPr="00C46195" w:rsidRDefault="00CE48F6" w:rsidP="00A94DE9">
      <w:pPr>
        <w:pStyle w:val="Heading2"/>
        <w:keepNext w:val="0"/>
        <w:keepLines w:val="0"/>
        <w:rPr>
          <w:rFonts w:ascii="Arial" w:hAnsi="Arial" w:cs="Arial"/>
          <w:color w:val="002060"/>
          <w:sz w:val="28"/>
          <w:szCs w:val="28"/>
        </w:rPr>
      </w:pPr>
      <w:bookmarkStart w:id="195" w:name="_Toc225781101"/>
      <w:r w:rsidRPr="00C46195">
        <w:rPr>
          <w:rFonts w:ascii="Arial" w:hAnsi="Arial" w:cs="Arial"/>
          <w:color w:val="002060"/>
          <w:sz w:val="28"/>
          <w:szCs w:val="28"/>
        </w:rPr>
        <w:t>Equipment Maintenance &amp; Assets</w:t>
      </w:r>
      <w:bookmarkEnd w:id="195"/>
    </w:p>
    <w:p w14:paraId="0931F0E4" w14:textId="514FE49B"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t>Usage-Driven PM: Preventive Maintenance work orders must be auto-triggered based on HMR (Hours) or Odometer (KM) data pulled from log sheets.</w:t>
      </w:r>
    </w:p>
    <w:p w14:paraId="5BF31CEA" w14:textId="75137C7E"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t xml:space="preserve">Asset Hierarchy: Major assemblies and returnable tools </w:t>
      </w:r>
      <w:r w:rsidRPr="007E1B30">
        <w:rPr>
          <w:rFonts w:ascii="Arial" w:hAnsi="Arial" w:cs="Arial"/>
          <w:b/>
          <w:bCs/>
          <w:i/>
          <w:iCs/>
          <w:color w:val="7030A0"/>
          <w:sz w:val="24"/>
          <w:szCs w:val="24"/>
        </w:rPr>
        <w:t>Annexure-11</w:t>
      </w:r>
      <w:r w:rsidR="007E1B30">
        <w:rPr>
          <w:rFonts w:ascii="Arial" w:hAnsi="Arial" w:cs="Arial"/>
          <w:b/>
          <w:bCs/>
          <w:i/>
          <w:iCs/>
          <w:color w:val="7030A0"/>
          <w:sz w:val="24"/>
          <w:szCs w:val="24"/>
        </w:rPr>
        <w:t>(A</w:t>
      </w:r>
      <w:r w:rsidRPr="007E1B30">
        <w:rPr>
          <w:rFonts w:ascii="Arial" w:hAnsi="Arial" w:cs="Arial"/>
          <w:color w:val="7030A0"/>
          <w:sz w:val="24"/>
          <w:szCs w:val="24"/>
        </w:rPr>
        <w:t xml:space="preserve">) </w:t>
      </w:r>
      <w:r w:rsidRPr="00C46195">
        <w:rPr>
          <w:rFonts w:ascii="Arial" w:hAnsi="Arial" w:cs="Arial"/>
          <w:sz w:val="24"/>
          <w:szCs w:val="24"/>
        </w:rPr>
        <w:t>must be tracked as child assets linked to the parent machine.</w:t>
      </w:r>
    </w:p>
    <w:p w14:paraId="18A91ECB" w14:textId="55EC0B35"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t>Tire Lifecycle Management: Every tire must be tracked by a unique ID (Serial/RFID) from GRN through rotations and retreading to scrap.</w:t>
      </w:r>
    </w:p>
    <w:p w14:paraId="2B0F06CC" w14:textId="555A99DE" w:rsidR="00CE48F6" w:rsidRPr="00C46195" w:rsidRDefault="00CE48F6" w:rsidP="00A94DE9">
      <w:pPr>
        <w:pStyle w:val="Heading3"/>
        <w:keepNext w:val="0"/>
        <w:keepLines w:val="0"/>
        <w:jc w:val="both"/>
        <w:rPr>
          <w:rFonts w:ascii="Arial" w:hAnsi="Arial" w:cs="Arial"/>
          <w:sz w:val="24"/>
          <w:szCs w:val="24"/>
        </w:rPr>
      </w:pPr>
      <w:r w:rsidRPr="00C46195">
        <w:rPr>
          <w:rFonts w:ascii="Arial" w:hAnsi="Arial" w:cs="Arial"/>
          <w:sz w:val="24"/>
          <w:szCs w:val="24"/>
        </w:rPr>
        <w:t>Compliance Tracking: The system must track and alert for the expiry of RTO permits, Fitness Certificates, and Insurance for the entire fleet.</w:t>
      </w:r>
    </w:p>
    <w:p w14:paraId="5CE7EBA9" w14:textId="4D1798D2" w:rsidR="00542BBB" w:rsidRPr="00C46195" w:rsidRDefault="00542BBB" w:rsidP="00A94DE9">
      <w:pPr>
        <w:pStyle w:val="Heading1"/>
        <w:keepNext w:val="0"/>
        <w:keepLines w:val="0"/>
        <w:rPr>
          <w:rFonts w:ascii="Arial" w:hAnsi="Arial" w:cs="Arial"/>
          <w:color w:val="auto"/>
        </w:rPr>
      </w:pPr>
      <w:bookmarkStart w:id="196" w:name="_Toc225781102"/>
      <w:r w:rsidRPr="00C46195">
        <w:rPr>
          <w:rFonts w:ascii="Arial" w:hAnsi="Arial" w:cs="Arial"/>
          <w:color w:val="auto"/>
        </w:rPr>
        <w:t>Controls:</w:t>
      </w:r>
      <w:bookmarkEnd w:id="196"/>
    </w:p>
    <w:p w14:paraId="48489659" w14:textId="68242727" w:rsidR="00542BBB" w:rsidRPr="00C46195" w:rsidRDefault="00542BBB" w:rsidP="00A94DE9">
      <w:pPr>
        <w:pStyle w:val="Heading2"/>
        <w:keepNext w:val="0"/>
        <w:keepLines w:val="0"/>
        <w:rPr>
          <w:rFonts w:ascii="Arial" w:hAnsi="Arial" w:cs="Arial"/>
          <w:color w:val="002060"/>
          <w:sz w:val="28"/>
          <w:szCs w:val="28"/>
        </w:rPr>
      </w:pPr>
      <w:bookmarkStart w:id="197" w:name="_Toc225781103"/>
      <w:r w:rsidRPr="00C46195">
        <w:rPr>
          <w:rFonts w:ascii="Arial" w:hAnsi="Arial" w:cs="Arial"/>
          <w:color w:val="002060"/>
          <w:sz w:val="28"/>
          <w:szCs w:val="28"/>
        </w:rPr>
        <w:t>Hard Gating Controls (Prevention)</w:t>
      </w:r>
      <w:bookmarkEnd w:id="197"/>
    </w:p>
    <w:p w14:paraId="23BCBA03" w14:textId="77777777" w:rsidR="00542BBB" w:rsidRPr="00C46195" w:rsidRDefault="00542BBB" w:rsidP="00A94DE9">
      <w:pPr>
        <w:pStyle w:val="Heading3"/>
        <w:keepNext w:val="0"/>
        <w:keepLines w:val="0"/>
        <w:numPr>
          <w:ilvl w:val="0"/>
          <w:numId w:val="0"/>
        </w:numPr>
        <w:ind w:left="720"/>
        <w:jc w:val="both"/>
        <w:rPr>
          <w:rFonts w:ascii="Arial" w:hAnsi="Arial" w:cs="Arial"/>
          <w:sz w:val="24"/>
          <w:szCs w:val="24"/>
        </w:rPr>
      </w:pPr>
      <w:r w:rsidRPr="00C46195">
        <w:rPr>
          <w:rFonts w:ascii="Arial" w:hAnsi="Arial" w:cs="Arial"/>
          <w:sz w:val="24"/>
          <w:szCs w:val="24"/>
        </w:rPr>
        <w:t>These controls programmatically block an action until specific criteria are met.</w:t>
      </w:r>
    </w:p>
    <w:p w14:paraId="1A38CB3A" w14:textId="54150344" w:rsidR="00542BBB" w:rsidRPr="00C46195" w:rsidRDefault="00542BBB" w:rsidP="00A94DE9">
      <w:pPr>
        <w:pStyle w:val="Heading3"/>
        <w:keepNext w:val="0"/>
        <w:keepLines w:val="0"/>
        <w:jc w:val="both"/>
        <w:rPr>
          <w:rFonts w:ascii="Arial" w:hAnsi="Arial" w:cs="Arial"/>
          <w:sz w:val="24"/>
          <w:szCs w:val="24"/>
        </w:rPr>
      </w:pPr>
      <w:r w:rsidRPr="00C46195">
        <w:rPr>
          <w:rFonts w:ascii="Arial" w:hAnsi="Arial" w:cs="Arial"/>
          <w:sz w:val="24"/>
          <w:szCs w:val="24"/>
        </w:rPr>
        <w:t>Vendor Advance Cap: The system must enforce a hard validation rule preventing any Vendor or Broker Advance from exceeding 90% of the total contracted amount before the "Trip Completion" or "Log Sheet Approval" status is reached.</w:t>
      </w:r>
    </w:p>
    <w:p w14:paraId="0FD92426" w14:textId="497CBDC1" w:rsidR="00542BBB" w:rsidRPr="00C46195" w:rsidRDefault="00542BBB" w:rsidP="00A94DE9">
      <w:pPr>
        <w:pStyle w:val="Heading3"/>
        <w:keepNext w:val="0"/>
        <w:keepLines w:val="0"/>
        <w:jc w:val="both"/>
        <w:rPr>
          <w:rFonts w:ascii="Arial" w:hAnsi="Arial" w:cs="Arial"/>
          <w:sz w:val="24"/>
          <w:szCs w:val="24"/>
        </w:rPr>
      </w:pPr>
      <w:r w:rsidRPr="00C46195">
        <w:rPr>
          <w:rFonts w:ascii="Arial" w:hAnsi="Arial" w:cs="Arial"/>
          <w:sz w:val="24"/>
          <w:szCs w:val="24"/>
        </w:rPr>
        <w:t>Three-Way Match (Purchase): The system must block the posting of a Purchase Invoice unless the quantity and rate match the Purchase Order (PO) and the Goods Receipt Note (GRN) within a 0% tolerance.</w:t>
      </w:r>
    </w:p>
    <w:p w14:paraId="184C8280" w14:textId="164FA3D6" w:rsidR="00542BBB" w:rsidRPr="00C46195" w:rsidRDefault="00542BBB" w:rsidP="00A94DE9">
      <w:pPr>
        <w:pStyle w:val="Heading3"/>
        <w:keepNext w:val="0"/>
        <w:keepLines w:val="0"/>
        <w:jc w:val="both"/>
        <w:rPr>
          <w:rFonts w:ascii="Arial" w:hAnsi="Arial" w:cs="Arial"/>
          <w:sz w:val="24"/>
          <w:szCs w:val="24"/>
        </w:rPr>
      </w:pPr>
      <w:r w:rsidRPr="00C46195">
        <w:rPr>
          <w:rFonts w:ascii="Arial" w:hAnsi="Arial" w:cs="Arial"/>
          <w:sz w:val="24"/>
          <w:szCs w:val="24"/>
        </w:rPr>
        <w:t>Duplicate Invoice Prevention: The system must block the creation of any vendor voucher where the combination of "Vendor Name" and "Vendor Invoice Number" already exists in the database.</w:t>
      </w:r>
    </w:p>
    <w:p w14:paraId="4A3720EC" w14:textId="2EE63194" w:rsidR="00542BBB" w:rsidRPr="00C46195" w:rsidRDefault="00542BBB" w:rsidP="00A94DE9">
      <w:pPr>
        <w:pStyle w:val="Heading3"/>
        <w:keepNext w:val="0"/>
        <w:keepLines w:val="0"/>
        <w:jc w:val="both"/>
        <w:rPr>
          <w:rFonts w:ascii="Arial" w:hAnsi="Arial" w:cs="Arial"/>
          <w:sz w:val="24"/>
          <w:szCs w:val="24"/>
        </w:rPr>
      </w:pPr>
      <w:r w:rsidRPr="00C46195">
        <w:rPr>
          <w:rFonts w:ascii="Arial" w:hAnsi="Arial" w:cs="Arial"/>
          <w:sz w:val="24"/>
          <w:szCs w:val="24"/>
        </w:rPr>
        <w:lastRenderedPageBreak/>
        <w:t>Address &amp; GST Lock: Once an E-Invoice has been generated for a specific Work Order line, the associated Billing Address and GSTN must be locked to prevent post-facto changes that would invalidate tax compliance.</w:t>
      </w:r>
    </w:p>
    <w:p w14:paraId="3FF6CEF5" w14:textId="711B24D7" w:rsidR="00542BBB" w:rsidRDefault="00542BBB" w:rsidP="00A94DE9">
      <w:pPr>
        <w:pStyle w:val="Heading3"/>
        <w:keepNext w:val="0"/>
        <w:keepLines w:val="0"/>
        <w:jc w:val="both"/>
        <w:rPr>
          <w:rFonts w:ascii="Arial" w:hAnsi="Arial" w:cs="Arial"/>
          <w:sz w:val="24"/>
          <w:szCs w:val="24"/>
        </w:rPr>
      </w:pPr>
      <w:r w:rsidRPr="00C46195">
        <w:rPr>
          <w:rFonts w:ascii="Arial" w:hAnsi="Arial" w:cs="Arial"/>
          <w:sz w:val="24"/>
          <w:szCs w:val="24"/>
        </w:rPr>
        <w:t>Contract Closure Gate: The system must prevent a Work Order from being marked as "Closed" until the "Return Date" is populated for all Equipment and Personnel Gate Passes associated with that project.</w:t>
      </w:r>
    </w:p>
    <w:p w14:paraId="4C80375E" w14:textId="2C7D4AD9" w:rsidR="00FA3E91" w:rsidRPr="00C257CC" w:rsidRDefault="00FA3E91" w:rsidP="00CD404B">
      <w:pPr>
        <w:pStyle w:val="Heading3"/>
        <w:keepNext w:val="0"/>
        <w:keepLines w:val="0"/>
        <w:jc w:val="both"/>
        <w:rPr>
          <w:rFonts w:ascii="Arial" w:hAnsi="Arial" w:cs="Arial"/>
        </w:rPr>
      </w:pPr>
      <w:r w:rsidRPr="00C257CC">
        <w:rPr>
          <w:rFonts w:ascii="Arial" w:hAnsi="Arial" w:cs="Arial"/>
          <w:sz w:val="24"/>
          <w:szCs w:val="24"/>
        </w:rPr>
        <w:t xml:space="preserve">Permits such as labor license, work permits etc…as specified in the work order need to be checked and validated before employee can be assigned to a job/site. </w:t>
      </w:r>
    </w:p>
    <w:p w14:paraId="7A6E62F2" w14:textId="39612E90" w:rsidR="00542BBB" w:rsidRPr="00C46195" w:rsidRDefault="00542BBB" w:rsidP="00A94DE9">
      <w:pPr>
        <w:jc w:val="both"/>
        <w:rPr>
          <w:rFonts w:ascii="Arial" w:hAnsi="Arial" w:cs="Arial"/>
        </w:rPr>
      </w:pPr>
    </w:p>
    <w:p w14:paraId="77D6C4DD" w14:textId="5362DB44" w:rsidR="00542BBB" w:rsidRPr="00C46195" w:rsidRDefault="00542BBB" w:rsidP="00A94DE9">
      <w:pPr>
        <w:pStyle w:val="Heading2"/>
        <w:keepNext w:val="0"/>
        <w:keepLines w:val="0"/>
        <w:rPr>
          <w:rFonts w:ascii="Arial" w:hAnsi="Arial" w:cs="Arial"/>
          <w:color w:val="auto"/>
        </w:rPr>
      </w:pPr>
      <w:bookmarkStart w:id="198" w:name="_Toc225781104"/>
      <w:r w:rsidRPr="00C46195">
        <w:rPr>
          <w:rFonts w:ascii="Arial" w:hAnsi="Arial" w:cs="Arial"/>
          <w:color w:val="002060"/>
          <w:sz w:val="28"/>
          <w:szCs w:val="28"/>
        </w:rPr>
        <w:t>Monitoring &amp; Risk Warnings (Early Warning System)</w:t>
      </w:r>
      <w:bookmarkEnd w:id="198"/>
    </w:p>
    <w:p w14:paraId="054B424F" w14:textId="77777777" w:rsidR="00542BBB" w:rsidRPr="00C46195" w:rsidRDefault="00542BBB" w:rsidP="00A94DE9">
      <w:pPr>
        <w:jc w:val="both"/>
        <w:rPr>
          <w:rFonts w:ascii="Arial" w:hAnsi="Arial" w:cs="Arial"/>
        </w:rPr>
      </w:pPr>
      <w:r w:rsidRPr="00C46195">
        <w:rPr>
          <w:rFonts w:ascii="Arial" w:hAnsi="Arial" w:cs="Arial"/>
          <w:i/>
          <w:iCs/>
        </w:rPr>
        <w:t>These controls do not block the user but provide critical information and checklists to prevent future penalties.</w:t>
      </w:r>
    </w:p>
    <w:p w14:paraId="333B7318" w14:textId="0B060057" w:rsidR="00542BBB" w:rsidRPr="00C46195" w:rsidRDefault="00542BBB" w:rsidP="00A94DE9">
      <w:pPr>
        <w:pStyle w:val="Heading3"/>
        <w:keepNext w:val="0"/>
        <w:keepLines w:val="0"/>
        <w:jc w:val="both"/>
        <w:rPr>
          <w:rFonts w:ascii="Arial" w:hAnsi="Arial" w:cs="Arial"/>
          <w:sz w:val="24"/>
          <w:szCs w:val="24"/>
        </w:rPr>
      </w:pPr>
      <w:r w:rsidRPr="00C46195">
        <w:rPr>
          <w:rFonts w:ascii="Arial" w:hAnsi="Arial" w:cs="Arial"/>
          <w:sz w:val="24"/>
          <w:szCs w:val="24"/>
        </w:rPr>
        <w:t>LD Risk Profiler: The system must continuously monitor contract milestones (e.g., mobilization deadlines, document submission dates). If a milestone is approaching and unfulfilled, the system must:</w:t>
      </w:r>
    </w:p>
    <w:p w14:paraId="0ABB2182" w14:textId="77777777" w:rsidR="00542BBB" w:rsidRPr="00C46195" w:rsidRDefault="00542BBB" w:rsidP="005147C4">
      <w:pPr>
        <w:numPr>
          <w:ilvl w:val="0"/>
          <w:numId w:val="1"/>
        </w:numPr>
        <w:jc w:val="both"/>
        <w:rPr>
          <w:rFonts w:ascii="Arial" w:hAnsi="Arial" w:cs="Arial"/>
        </w:rPr>
      </w:pPr>
      <w:r w:rsidRPr="00C46195">
        <w:rPr>
          <w:rFonts w:ascii="Arial" w:hAnsi="Arial" w:cs="Arial"/>
        </w:rPr>
        <w:t>Trigger a "Risk of LD" warning to the Sales and Operations Managers.</w:t>
      </w:r>
    </w:p>
    <w:p w14:paraId="48013E22" w14:textId="77777777" w:rsidR="00542BBB" w:rsidRPr="00C46195" w:rsidRDefault="00542BBB" w:rsidP="005147C4">
      <w:pPr>
        <w:numPr>
          <w:ilvl w:val="0"/>
          <w:numId w:val="1"/>
        </w:numPr>
        <w:jc w:val="both"/>
        <w:rPr>
          <w:rFonts w:ascii="Arial" w:hAnsi="Arial" w:cs="Arial"/>
        </w:rPr>
      </w:pPr>
      <w:r w:rsidRPr="00C46195">
        <w:rPr>
          <w:rFonts w:ascii="Arial" w:hAnsi="Arial" w:cs="Arial"/>
        </w:rPr>
        <w:t>Present a </w:t>
      </w:r>
      <w:r w:rsidRPr="00C46195">
        <w:rPr>
          <w:rFonts w:ascii="Arial" w:hAnsi="Arial" w:cs="Arial"/>
          <w:b/>
          <w:bCs/>
        </w:rPr>
        <w:t>Checklist of Unfulfilled Tasks</w:t>
      </w:r>
      <w:r w:rsidRPr="00C46195">
        <w:rPr>
          <w:rFonts w:ascii="Arial" w:hAnsi="Arial" w:cs="Arial"/>
        </w:rPr>
        <w:t> required to mitigate the Liquidated Damages risk.</w:t>
      </w:r>
    </w:p>
    <w:p w14:paraId="72B98A3F" w14:textId="48BE8E38" w:rsidR="00542BBB" w:rsidRPr="00C46195" w:rsidRDefault="00542BBB" w:rsidP="00A94DE9">
      <w:pPr>
        <w:pStyle w:val="Heading3"/>
        <w:keepNext w:val="0"/>
        <w:keepLines w:val="0"/>
        <w:jc w:val="both"/>
        <w:rPr>
          <w:rFonts w:ascii="Arial" w:hAnsi="Arial" w:cs="Arial"/>
          <w:sz w:val="24"/>
          <w:szCs w:val="24"/>
        </w:rPr>
      </w:pPr>
      <w:r w:rsidRPr="00C46195">
        <w:rPr>
          <w:rFonts w:ascii="Arial" w:hAnsi="Arial" w:cs="Arial"/>
          <w:sz w:val="24"/>
          <w:szCs w:val="24"/>
        </w:rPr>
        <w:t>Maintenance Soft-Lock: During equipment allocation for a new Work Order or Trip, the system must check the Preventive Maintenance (PM) status. If PM is due or overdue, the system must display a Warning message to the user while still allowing the allocation to proceed.</w:t>
      </w:r>
    </w:p>
    <w:p w14:paraId="52F9824E" w14:textId="174D4501" w:rsidR="00542BBB" w:rsidRPr="00C46195" w:rsidRDefault="00542BBB" w:rsidP="00A94DE9">
      <w:pPr>
        <w:pStyle w:val="Heading3"/>
        <w:keepNext w:val="0"/>
        <w:keepLines w:val="0"/>
        <w:jc w:val="both"/>
        <w:rPr>
          <w:rFonts w:ascii="Arial" w:hAnsi="Arial" w:cs="Arial"/>
          <w:sz w:val="24"/>
          <w:szCs w:val="24"/>
        </w:rPr>
      </w:pPr>
      <w:r w:rsidRPr="00C46195">
        <w:rPr>
          <w:rFonts w:ascii="Arial" w:hAnsi="Arial" w:cs="Arial"/>
          <w:sz w:val="24"/>
          <w:szCs w:val="24"/>
        </w:rPr>
        <w:t>E-Way Bill Expiry Monitor: The system must trigger an automated alert to the Fleet Executive and the Driver exactly 48 hours before an active E-Way Bill is set to expire.</w:t>
      </w:r>
    </w:p>
    <w:p w14:paraId="4908C812" w14:textId="3A2BF93B" w:rsidR="00542BBB" w:rsidRPr="00C46195" w:rsidRDefault="00542BBB" w:rsidP="00A94DE9">
      <w:pPr>
        <w:pStyle w:val="Heading3"/>
        <w:keepNext w:val="0"/>
        <w:keepLines w:val="0"/>
        <w:jc w:val="both"/>
        <w:rPr>
          <w:rFonts w:ascii="Arial" w:hAnsi="Arial" w:cs="Arial"/>
          <w:sz w:val="24"/>
          <w:szCs w:val="24"/>
        </w:rPr>
      </w:pPr>
      <w:r w:rsidRPr="00C46195">
        <w:rPr>
          <w:rFonts w:ascii="Arial" w:hAnsi="Arial" w:cs="Arial"/>
          <w:sz w:val="24"/>
          <w:szCs w:val="24"/>
        </w:rPr>
        <w:t> Asset Documentation Warning: During the allocation process, the system must provide a warning if the "Load Test Certificate" or "Fitness Certificate" is within 15 days of expiry.</w:t>
      </w:r>
    </w:p>
    <w:p w14:paraId="70F03D4B" w14:textId="0A5CEF57" w:rsidR="00542BBB" w:rsidRPr="00C46195" w:rsidRDefault="00542BBB" w:rsidP="00A94DE9">
      <w:pPr>
        <w:jc w:val="both"/>
        <w:rPr>
          <w:rFonts w:ascii="Arial" w:hAnsi="Arial" w:cs="Arial"/>
        </w:rPr>
      </w:pPr>
    </w:p>
    <w:p w14:paraId="4B6C4F85" w14:textId="0739BF23" w:rsidR="00542BBB" w:rsidRPr="00C46195" w:rsidRDefault="00542BBB" w:rsidP="00A94DE9">
      <w:pPr>
        <w:pStyle w:val="Heading2"/>
        <w:keepNext w:val="0"/>
        <w:keepLines w:val="0"/>
        <w:rPr>
          <w:rFonts w:ascii="Arial" w:hAnsi="Arial" w:cs="Arial"/>
          <w:color w:val="002060"/>
          <w:sz w:val="28"/>
          <w:szCs w:val="28"/>
        </w:rPr>
      </w:pPr>
      <w:bookmarkStart w:id="199" w:name="_Toc225781105"/>
      <w:r w:rsidRPr="00C46195">
        <w:rPr>
          <w:rFonts w:ascii="Arial" w:hAnsi="Arial" w:cs="Arial"/>
          <w:color w:val="002060"/>
          <w:sz w:val="28"/>
          <w:szCs w:val="28"/>
        </w:rPr>
        <w:t>Validation &amp; Reconciliation Controls</w:t>
      </w:r>
      <w:bookmarkEnd w:id="199"/>
    </w:p>
    <w:p w14:paraId="1533831A" w14:textId="77777777" w:rsidR="00542BBB" w:rsidRPr="00C46195" w:rsidRDefault="00542BBB" w:rsidP="00A94DE9">
      <w:pPr>
        <w:jc w:val="both"/>
        <w:rPr>
          <w:rFonts w:ascii="Arial" w:hAnsi="Arial" w:cs="Arial"/>
        </w:rPr>
      </w:pPr>
      <w:r w:rsidRPr="00C46195">
        <w:rPr>
          <w:rFonts w:ascii="Arial" w:hAnsi="Arial" w:cs="Arial"/>
          <w:i/>
          <w:iCs/>
        </w:rPr>
        <w:t>These controls ensure data integrity through multi-source cross-checking.</w:t>
      </w:r>
    </w:p>
    <w:p w14:paraId="7439317E" w14:textId="44995BE8" w:rsidR="00542BBB" w:rsidRPr="00C46195" w:rsidRDefault="00542BBB" w:rsidP="00A94DE9">
      <w:pPr>
        <w:pStyle w:val="Heading3"/>
        <w:keepNext w:val="0"/>
        <w:keepLines w:val="0"/>
        <w:jc w:val="both"/>
        <w:rPr>
          <w:rFonts w:ascii="Arial" w:hAnsi="Arial" w:cs="Arial"/>
          <w:sz w:val="24"/>
          <w:szCs w:val="24"/>
        </w:rPr>
      </w:pPr>
      <w:r w:rsidRPr="00C46195">
        <w:rPr>
          <w:rFonts w:ascii="Arial" w:hAnsi="Arial" w:cs="Arial"/>
          <w:sz w:val="24"/>
          <w:szCs w:val="24"/>
        </w:rPr>
        <w:t>Three-Way Fuel Reconciliation: The system must automatically reconcile fuel data from three distinct sources:</w:t>
      </w:r>
    </w:p>
    <w:p w14:paraId="512C9FB1" w14:textId="77777777" w:rsidR="00542BBB" w:rsidRPr="00C46195" w:rsidRDefault="00542BBB" w:rsidP="005147C4">
      <w:pPr>
        <w:numPr>
          <w:ilvl w:val="0"/>
          <w:numId w:val="2"/>
        </w:numPr>
        <w:jc w:val="both"/>
        <w:rPr>
          <w:rFonts w:ascii="Arial" w:hAnsi="Arial" w:cs="Arial"/>
        </w:rPr>
      </w:pPr>
      <w:r w:rsidRPr="00C46195">
        <w:rPr>
          <w:rFonts w:ascii="Arial" w:hAnsi="Arial" w:cs="Arial"/>
          <w:b/>
          <w:bCs/>
        </w:rPr>
        <w:t>Integrated Sensors</w:t>
      </w:r>
      <w:r w:rsidRPr="00C46195">
        <w:rPr>
          <w:rFonts w:ascii="Arial" w:hAnsi="Arial" w:cs="Arial"/>
        </w:rPr>
        <w:t>: Live data from machine fuel sensors.</w:t>
      </w:r>
    </w:p>
    <w:p w14:paraId="37F718F3" w14:textId="77777777" w:rsidR="00542BBB" w:rsidRPr="00C46195" w:rsidRDefault="00542BBB" w:rsidP="005147C4">
      <w:pPr>
        <w:numPr>
          <w:ilvl w:val="0"/>
          <w:numId w:val="2"/>
        </w:numPr>
        <w:jc w:val="both"/>
        <w:rPr>
          <w:rFonts w:ascii="Arial" w:hAnsi="Arial" w:cs="Arial"/>
        </w:rPr>
      </w:pPr>
      <w:r w:rsidRPr="00C46195">
        <w:rPr>
          <w:rFonts w:ascii="Arial" w:hAnsi="Arial" w:cs="Arial"/>
          <w:b/>
          <w:bCs/>
        </w:rPr>
        <w:lastRenderedPageBreak/>
        <w:t>Supplier API</w:t>
      </w:r>
      <w:r w:rsidRPr="00C46195">
        <w:rPr>
          <w:rFonts w:ascii="Arial" w:hAnsi="Arial" w:cs="Arial"/>
        </w:rPr>
        <w:t>: Automated transaction data from fuel providers (IOCL/HPCL).</w:t>
      </w:r>
    </w:p>
    <w:p w14:paraId="1D84FF57" w14:textId="77777777" w:rsidR="00542BBB" w:rsidRPr="00C46195" w:rsidRDefault="00542BBB" w:rsidP="005147C4">
      <w:pPr>
        <w:numPr>
          <w:ilvl w:val="0"/>
          <w:numId w:val="2"/>
        </w:numPr>
        <w:jc w:val="both"/>
        <w:rPr>
          <w:rFonts w:ascii="Arial" w:hAnsi="Arial" w:cs="Arial"/>
        </w:rPr>
      </w:pPr>
      <w:r w:rsidRPr="00C46195">
        <w:rPr>
          <w:rFonts w:ascii="Arial" w:hAnsi="Arial" w:cs="Arial"/>
          <w:b/>
          <w:bCs/>
        </w:rPr>
        <w:t>Log Sheets</w:t>
      </w:r>
      <w:r w:rsidRPr="00C46195">
        <w:rPr>
          <w:rFonts w:ascii="Arial" w:hAnsi="Arial" w:cs="Arial"/>
        </w:rPr>
        <w:t>: Manual consumption entries signed by the customer.</w:t>
      </w:r>
    </w:p>
    <w:p w14:paraId="12447703" w14:textId="1DAD6E79" w:rsidR="00542BBB" w:rsidRPr="00C46195" w:rsidRDefault="00542BBB" w:rsidP="00A94DE9">
      <w:pPr>
        <w:pStyle w:val="Heading3"/>
        <w:keepNext w:val="0"/>
        <w:keepLines w:val="0"/>
        <w:jc w:val="both"/>
        <w:rPr>
          <w:rFonts w:ascii="Arial" w:hAnsi="Arial" w:cs="Arial"/>
          <w:sz w:val="24"/>
          <w:szCs w:val="24"/>
        </w:rPr>
      </w:pPr>
      <w:r w:rsidRPr="00C46195">
        <w:rPr>
          <w:rFonts w:ascii="Arial" w:hAnsi="Arial" w:cs="Arial"/>
          <w:sz w:val="24"/>
          <w:szCs w:val="24"/>
        </w:rPr>
        <w:t>Fuel Discrepancy Escalation: Any discrepancy exceeding a 5% tolerance between the three fuel sources must be automatically flagged and escalated to the Operations Head for manual review.</w:t>
      </w:r>
    </w:p>
    <w:p w14:paraId="67966FBA" w14:textId="47F4728A" w:rsidR="00542BBB" w:rsidRPr="00C46195" w:rsidRDefault="00542BBB" w:rsidP="00A94DE9">
      <w:pPr>
        <w:pStyle w:val="Heading3"/>
        <w:keepNext w:val="0"/>
        <w:keepLines w:val="0"/>
        <w:jc w:val="both"/>
        <w:rPr>
          <w:rFonts w:ascii="Arial" w:hAnsi="Arial" w:cs="Arial"/>
          <w:sz w:val="24"/>
          <w:szCs w:val="24"/>
        </w:rPr>
      </w:pPr>
      <w:r w:rsidRPr="00C46195">
        <w:rPr>
          <w:rFonts w:ascii="Arial" w:hAnsi="Arial" w:cs="Arial"/>
          <w:sz w:val="24"/>
          <w:szCs w:val="24"/>
        </w:rPr>
        <w:t>Intermediate Calculation Lock: The system must lock all intermediate pro-rata and unit calculations at 9-digit precision to ensure that final invoice amounts remain consistent and audit-traceable before being rounded to 2 decimals.</w:t>
      </w:r>
    </w:p>
    <w:p w14:paraId="114910E9" w14:textId="599DD8FC" w:rsidR="00542BBB" w:rsidRPr="00C46195" w:rsidRDefault="00542BBB" w:rsidP="00A94DE9">
      <w:pPr>
        <w:pStyle w:val="Heading3"/>
        <w:keepNext w:val="0"/>
        <w:keepLines w:val="0"/>
        <w:jc w:val="both"/>
        <w:rPr>
          <w:rFonts w:ascii="Arial" w:hAnsi="Arial" w:cs="Arial"/>
          <w:sz w:val="24"/>
          <w:szCs w:val="24"/>
        </w:rPr>
      </w:pPr>
      <w:r w:rsidRPr="00C46195">
        <w:rPr>
          <w:rFonts w:ascii="Arial" w:hAnsi="Arial" w:cs="Arial"/>
          <w:sz w:val="24"/>
          <w:szCs w:val="24"/>
        </w:rPr>
        <w:t>TDS Deviation Audit: While users may override the default lower TDS rate (as per Business Rule 5.5), the system must require a mandatory "Reason for Deviation" and send an automated notification of the change to the Finance Head.</w:t>
      </w:r>
    </w:p>
    <w:p w14:paraId="3B1A620F" w14:textId="246A10E7" w:rsidR="00542BBB" w:rsidRPr="00C46195" w:rsidRDefault="00542BBB" w:rsidP="00A94DE9">
      <w:pPr>
        <w:jc w:val="both"/>
        <w:rPr>
          <w:rFonts w:ascii="Arial" w:hAnsi="Arial" w:cs="Arial"/>
        </w:rPr>
      </w:pPr>
    </w:p>
    <w:p w14:paraId="7E30A1C0" w14:textId="281255AA" w:rsidR="00542BBB" w:rsidRPr="00C46195" w:rsidRDefault="00542BBB" w:rsidP="00A94DE9">
      <w:pPr>
        <w:pStyle w:val="Heading2"/>
        <w:keepNext w:val="0"/>
        <w:keepLines w:val="0"/>
        <w:rPr>
          <w:rFonts w:ascii="Arial" w:hAnsi="Arial" w:cs="Arial"/>
          <w:color w:val="002060"/>
          <w:sz w:val="28"/>
          <w:szCs w:val="28"/>
        </w:rPr>
      </w:pPr>
      <w:bookmarkStart w:id="200" w:name="_Toc225781106"/>
      <w:r w:rsidRPr="00C46195">
        <w:rPr>
          <w:rFonts w:ascii="Arial" w:hAnsi="Arial" w:cs="Arial"/>
          <w:color w:val="002060"/>
          <w:sz w:val="28"/>
          <w:szCs w:val="28"/>
        </w:rPr>
        <w:t>Automated Escalation Workflows</w:t>
      </w:r>
      <w:bookmarkEnd w:id="200"/>
    </w:p>
    <w:p w14:paraId="2ABA4DD2" w14:textId="77777777" w:rsidR="00542BBB" w:rsidRPr="00C46195" w:rsidRDefault="00542BBB" w:rsidP="00A94DE9">
      <w:pPr>
        <w:jc w:val="both"/>
        <w:rPr>
          <w:rFonts w:ascii="Arial" w:hAnsi="Arial" w:cs="Arial"/>
        </w:rPr>
      </w:pPr>
      <w:r w:rsidRPr="00C46195">
        <w:rPr>
          <w:rFonts w:ascii="Arial" w:hAnsi="Arial" w:cs="Arial"/>
          <w:i/>
          <w:iCs/>
        </w:rPr>
        <w:t>These controls trigger communication when specific thresholds are breached.</w:t>
      </w:r>
    </w:p>
    <w:p w14:paraId="4848298F" w14:textId="22537610" w:rsidR="00542BBB" w:rsidRPr="00C46195" w:rsidRDefault="00542BBB" w:rsidP="00A94DE9">
      <w:pPr>
        <w:pStyle w:val="Heading3"/>
        <w:keepNext w:val="0"/>
        <w:keepLines w:val="0"/>
        <w:jc w:val="both"/>
        <w:rPr>
          <w:rFonts w:ascii="Arial" w:hAnsi="Arial" w:cs="Arial"/>
          <w:sz w:val="24"/>
          <w:szCs w:val="24"/>
        </w:rPr>
      </w:pPr>
      <w:r w:rsidRPr="00C46195">
        <w:rPr>
          <w:rFonts w:ascii="Arial" w:hAnsi="Arial" w:cs="Arial"/>
          <w:sz w:val="24"/>
          <w:szCs w:val="24"/>
        </w:rPr>
        <w:t>Fuel Variance Deduction Alert: If the fuel sensor integration reports a negative variance (Actual vs. Expected) that exceeds the contractual tolerance, the system must automatically create a "Parked Deduction" alert in the Billing Dashboard for the user to review before invoice finalization.</w:t>
      </w:r>
    </w:p>
    <w:p w14:paraId="136F3C9A" w14:textId="69C8180D" w:rsidR="00542BBB" w:rsidRPr="00C46195" w:rsidRDefault="00542BBB" w:rsidP="00A94DE9">
      <w:pPr>
        <w:pStyle w:val="Heading3"/>
        <w:keepNext w:val="0"/>
        <w:keepLines w:val="0"/>
        <w:jc w:val="both"/>
        <w:rPr>
          <w:rFonts w:ascii="Arial" w:hAnsi="Arial" w:cs="Arial"/>
          <w:sz w:val="24"/>
          <w:szCs w:val="24"/>
        </w:rPr>
      </w:pPr>
      <w:r w:rsidRPr="00C46195">
        <w:rPr>
          <w:rFonts w:ascii="Arial" w:hAnsi="Arial" w:cs="Arial"/>
          <w:sz w:val="24"/>
          <w:szCs w:val="24"/>
        </w:rPr>
        <w:t>Unsigned Log Sheet Alert: If a log sheet is uploaded without the "Customer Sign-off" checkbox and digital signature attachment, the system must flag the record as "Non-Billable" and alert the Site Supervisor.</w:t>
      </w:r>
    </w:p>
    <w:p w14:paraId="2D7497C5" w14:textId="449422BA" w:rsidR="00542BBB" w:rsidRPr="00C46195" w:rsidRDefault="00542BBB" w:rsidP="00A94DE9">
      <w:pPr>
        <w:pStyle w:val="Heading3"/>
        <w:keepNext w:val="0"/>
        <w:keepLines w:val="0"/>
        <w:jc w:val="both"/>
        <w:rPr>
          <w:rFonts w:ascii="Arial" w:hAnsi="Arial" w:cs="Arial"/>
          <w:sz w:val="24"/>
          <w:szCs w:val="24"/>
        </w:rPr>
      </w:pPr>
      <w:r w:rsidRPr="00C46195">
        <w:rPr>
          <w:rFonts w:ascii="Arial" w:hAnsi="Arial" w:cs="Arial"/>
          <w:sz w:val="24"/>
          <w:szCs w:val="24"/>
        </w:rPr>
        <w:t>Payment Exception Report: The system must generate a daily report of any payment attempts that were rejected by the Bank API (SBI) or that were manually flagged for review due to incorrect vendor banking metadata.</w:t>
      </w:r>
    </w:p>
    <w:p w14:paraId="6B089FA8" w14:textId="77777777" w:rsidR="00CB4496" w:rsidRPr="00C46195" w:rsidRDefault="00CB4496" w:rsidP="00A94DE9">
      <w:pPr>
        <w:jc w:val="both"/>
        <w:rPr>
          <w:rFonts w:ascii="Arial" w:hAnsi="Arial" w:cs="Arial"/>
        </w:rPr>
      </w:pPr>
    </w:p>
    <w:p w14:paraId="28F8547F" w14:textId="77777777" w:rsidR="00CB4496" w:rsidRPr="00C46195" w:rsidRDefault="00CB4496" w:rsidP="00A94DE9">
      <w:pPr>
        <w:jc w:val="both"/>
        <w:rPr>
          <w:rFonts w:ascii="Arial" w:hAnsi="Arial" w:cs="Arial"/>
        </w:rPr>
      </w:pPr>
    </w:p>
    <w:p w14:paraId="6CEF2067" w14:textId="77777777" w:rsidR="00542BBB" w:rsidRPr="00C46195" w:rsidRDefault="00000000" w:rsidP="00A94DE9">
      <w:pPr>
        <w:jc w:val="both"/>
        <w:rPr>
          <w:rFonts w:ascii="Arial" w:hAnsi="Arial" w:cs="Arial"/>
        </w:rPr>
      </w:pPr>
      <w:r>
        <w:rPr>
          <w:rFonts w:ascii="Arial" w:hAnsi="Arial" w:cs="Arial"/>
        </w:rPr>
        <w:pict w14:anchorId="6895FBC0">
          <v:rect id="_x0000_i1025" style="width:645.75pt;height:1pt" o:hrpct="0" o:hralign="center" o:hrstd="t" o:hr="t" fillcolor="#a0a0a0" stroked="f"/>
        </w:pict>
      </w:r>
    </w:p>
    <w:p w14:paraId="09296B0E" w14:textId="14FCBB13" w:rsidR="00E50846" w:rsidRPr="00C46195" w:rsidRDefault="00E50846" w:rsidP="00A94DE9">
      <w:pPr>
        <w:jc w:val="both"/>
        <w:rPr>
          <w:rFonts w:ascii="Arial" w:hAnsi="Arial" w:cs="Arial"/>
        </w:rPr>
      </w:pPr>
      <w:r w:rsidRPr="00C46195">
        <w:rPr>
          <w:rFonts w:ascii="Arial" w:hAnsi="Arial" w:cs="Arial"/>
        </w:rPr>
        <w:br w:type="page"/>
      </w:r>
    </w:p>
    <w:p w14:paraId="3EA18A37" w14:textId="0F88FECE" w:rsidR="00E50846" w:rsidRPr="00C46195" w:rsidRDefault="00217C19" w:rsidP="00022581">
      <w:pPr>
        <w:pStyle w:val="Heading1"/>
        <w:keepNext w:val="0"/>
        <w:keepLines w:val="0"/>
        <w:rPr>
          <w:rFonts w:ascii="Arial" w:hAnsi="Arial" w:cs="Arial"/>
          <w:color w:val="auto"/>
        </w:rPr>
      </w:pPr>
      <w:bookmarkStart w:id="201" w:name="_Toc225781107"/>
      <w:r w:rsidRPr="00C46195">
        <w:rPr>
          <w:rFonts w:ascii="Arial" w:hAnsi="Arial" w:cs="Arial"/>
          <w:color w:val="auto"/>
        </w:rPr>
        <w:lastRenderedPageBreak/>
        <w:t>ANNEXURE</w:t>
      </w:r>
      <w:r w:rsidR="00022581" w:rsidRPr="00C46195">
        <w:rPr>
          <w:rFonts w:ascii="Arial" w:hAnsi="Arial" w:cs="Arial"/>
          <w:color w:val="auto"/>
        </w:rPr>
        <w:t>S</w:t>
      </w:r>
      <w:bookmarkEnd w:id="201"/>
    </w:p>
    <w:p w14:paraId="47DC9BAF" w14:textId="46BA8D4A" w:rsidR="00022581" w:rsidRPr="002873DC" w:rsidRDefault="00E06CB8" w:rsidP="00022581">
      <w:pPr>
        <w:rPr>
          <w:rFonts w:ascii="Arial" w:hAnsi="Arial" w:cs="Arial"/>
          <w:b/>
          <w:bCs/>
          <w:i/>
          <w:iCs/>
          <w:color w:val="EE0000"/>
        </w:rPr>
      </w:pPr>
      <w:r w:rsidRPr="002873DC">
        <w:rPr>
          <w:rFonts w:ascii="Arial" w:hAnsi="Arial" w:cs="Arial"/>
          <w:b/>
          <w:bCs/>
          <w:i/>
          <w:iCs/>
          <w:color w:val="EE0000"/>
        </w:rPr>
        <w:t>NOTE: ANNEXURES ARE FROM EXISTING SOURCES AND SHOULD NOT BE UNDERSTOOD AS SPECIFYING TECHNICAL DESIGN</w:t>
      </w:r>
    </w:p>
    <w:p w14:paraId="37043451" w14:textId="77130ABF" w:rsidR="00022581" w:rsidRPr="00C46195" w:rsidRDefault="00022581" w:rsidP="00022581">
      <w:pPr>
        <w:pStyle w:val="Heading2"/>
        <w:keepNext w:val="0"/>
        <w:keepLines w:val="0"/>
        <w:rPr>
          <w:rFonts w:ascii="Arial" w:hAnsi="Arial" w:cs="Arial"/>
          <w:color w:val="002060"/>
          <w:sz w:val="28"/>
          <w:szCs w:val="28"/>
        </w:rPr>
      </w:pPr>
      <w:bookmarkStart w:id="202" w:name="_Toc225781108"/>
      <w:r w:rsidRPr="00C46195">
        <w:rPr>
          <w:rFonts w:ascii="Arial" w:hAnsi="Arial" w:cs="Arial"/>
          <w:color w:val="002060"/>
          <w:sz w:val="28"/>
          <w:szCs w:val="28"/>
        </w:rPr>
        <w:t>Annexure-1</w:t>
      </w:r>
      <w:r w:rsidR="00EE19FD">
        <w:rPr>
          <w:rFonts w:ascii="Arial" w:hAnsi="Arial" w:cs="Arial"/>
          <w:color w:val="002060"/>
          <w:sz w:val="28"/>
          <w:szCs w:val="28"/>
        </w:rPr>
        <w:t xml:space="preserve"> - Leads</w:t>
      </w:r>
      <w:bookmarkEnd w:id="202"/>
    </w:p>
    <w:p w14:paraId="40C714D5" w14:textId="3A547130" w:rsidR="00217C19" w:rsidRPr="00C46195" w:rsidRDefault="00217C19" w:rsidP="00A94DE9">
      <w:pPr>
        <w:jc w:val="both"/>
        <w:rPr>
          <w:rFonts w:ascii="Arial" w:hAnsi="Arial" w:cs="Arial"/>
          <w:b/>
          <w:bCs/>
          <w:u w:val="single"/>
        </w:rPr>
      </w:pPr>
      <w:r w:rsidRPr="00C46195">
        <w:rPr>
          <w:rFonts w:ascii="Arial" w:hAnsi="Arial" w:cs="Arial"/>
          <w:b/>
          <w:bCs/>
          <w:u w:val="single"/>
        </w:rPr>
        <w:t>General</w:t>
      </w:r>
    </w:p>
    <w:p w14:paraId="39897FFF" w14:textId="3EE05FC6" w:rsidR="00217C19" w:rsidRPr="00C46195" w:rsidRDefault="00217C19" w:rsidP="00A94DE9">
      <w:pPr>
        <w:jc w:val="both"/>
        <w:rPr>
          <w:rFonts w:ascii="Arial" w:hAnsi="Arial" w:cs="Arial"/>
        </w:rPr>
      </w:pPr>
      <w:r w:rsidRPr="00C46195">
        <w:rPr>
          <w:rFonts w:ascii="Arial" w:hAnsi="Arial" w:cs="Arial"/>
          <w:b/>
          <w:bCs/>
        </w:rPr>
        <w:t>Lead code</w:t>
      </w:r>
      <w:r w:rsidRPr="00C46195">
        <w:rPr>
          <w:rFonts w:ascii="Arial" w:hAnsi="Arial" w:cs="Arial"/>
        </w:rPr>
        <w:t> : In the application, real objects like customers, vendors, employees etc are called entities. These entities are identified with a unique entity code and the entity name.. This field is mandatory for completion of the form. This field is data is auto sequenced with prefix as "LEA". The data "Readonly".</w:t>
      </w:r>
    </w:p>
    <w:p w14:paraId="6B001C2C" w14:textId="77777777" w:rsidR="00217C19" w:rsidRPr="00C46195" w:rsidRDefault="00217C19" w:rsidP="00A94DE9">
      <w:pPr>
        <w:jc w:val="both"/>
        <w:rPr>
          <w:rFonts w:ascii="Arial" w:hAnsi="Arial" w:cs="Arial"/>
        </w:rPr>
      </w:pPr>
      <w:r w:rsidRPr="00C46195">
        <w:rPr>
          <w:rFonts w:ascii="Arial" w:hAnsi="Arial" w:cs="Arial"/>
          <w:b/>
          <w:bCs/>
        </w:rPr>
        <w:t>Lead</w:t>
      </w:r>
      <w:r w:rsidRPr="00C46195">
        <w:rPr>
          <w:rFonts w:ascii="Arial" w:hAnsi="Arial" w:cs="Arial"/>
        </w:rPr>
        <w:t> : In the application, real objects like customers, vendors, employees etc are called entities. These entities are identified with a unique entity code and the entity name.. This field is mandatory for completion of the form. The data is captured using a "TEXT BOX".</w:t>
      </w:r>
    </w:p>
    <w:p w14:paraId="7E45A936" w14:textId="77777777" w:rsidR="00217C19" w:rsidRPr="00C46195" w:rsidRDefault="00217C19" w:rsidP="00A94DE9">
      <w:pPr>
        <w:jc w:val="both"/>
        <w:rPr>
          <w:rFonts w:ascii="Arial" w:hAnsi="Arial" w:cs="Arial"/>
        </w:rPr>
      </w:pPr>
      <w:r w:rsidRPr="00C46195">
        <w:rPr>
          <w:rFonts w:ascii="Arial" w:hAnsi="Arial" w:cs="Arial"/>
          <w:b/>
          <w:bCs/>
        </w:rPr>
        <w:t>Lead Date</w:t>
      </w:r>
      <w:r w:rsidRPr="00C46195">
        <w:rPr>
          <w:rFonts w:ascii="Arial" w:hAnsi="Arial" w:cs="Arial"/>
        </w:rPr>
        <w:t> : This field is mandatory for completion of the form. The data "Readonly".</w:t>
      </w:r>
    </w:p>
    <w:p w14:paraId="517965BE" w14:textId="77777777" w:rsidR="00217C19" w:rsidRPr="00C46195" w:rsidRDefault="00217C19" w:rsidP="00A94DE9">
      <w:pPr>
        <w:jc w:val="both"/>
        <w:rPr>
          <w:rFonts w:ascii="Arial" w:hAnsi="Arial" w:cs="Arial"/>
        </w:rPr>
      </w:pPr>
      <w:r w:rsidRPr="00C46195">
        <w:rPr>
          <w:rFonts w:ascii="Arial" w:hAnsi="Arial" w:cs="Arial"/>
          <w:b/>
          <w:bCs/>
        </w:rPr>
        <w:t>Cust/Account</w:t>
      </w:r>
      <w:r w:rsidRPr="00C46195">
        <w:rPr>
          <w:rFonts w:ascii="Arial" w:hAnsi="Arial" w:cs="Arial"/>
        </w:rPr>
        <w:t> : While picking this picker (Cust/Account); the application automatically fills data to other fields like : 'Cust/Account', 'Cus/Acc Code', . . The data is captured using a "SQL PICKER".</w:t>
      </w:r>
    </w:p>
    <w:p w14:paraId="3940FDDE" w14:textId="77777777" w:rsidR="00217C19" w:rsidRPr="00C46195" w:rsidRDefault="00217C19" w:rsidP="00A94DE9">
      <w:pPr>
        <w:jc w:val="both"/>
        <w:rPr>
          <w:rFonts w:ascii="Arial" w:hAnsi="Arial" w:cs="Arial"/>
        </w:rPr>
      </w:pPr>
      <w:r w:rsidRPr="00C46195">
        <w:rPr>
          <w:rFonts w:ascii="Arial" w:hAnsi="Arial" w:cs="Arial"/>
          <w:b/>
          <w:bCs/>
        </w:rPr>
        <w:t>Lead Status</w:t>
      </w:r>
      <w:r w:rsidRPr="00C46195">
        <w:rPr>
          <w:rFonts w:ascii="Arial" w:hAnsi="Arial" w:cs="Arial"/>
        </w:rPr>
        <w:t> : The current stage of the client lead indicating the lead to customer life cycle. This plays a major role in lead management. This field is mandatory for completion of the form. The data is captured using a "COMBO". Acceptable values are Prospect,Opportunity,Closed</w:t>
      </w:r>
    </w:p>
    <w:p w14:paraId="0D58114E" w14:textId="77777777" w:rsidR="00217C19" w:rsidRPr="00C46195" w:rsidRDefault="00217C19" w:rsidP="00A94DE9">
      <w:pPr>
        <w:jc w:val="both"/>
        <w:rPr>
          <w:rFonts w:ascii="Arial" w:hAnsi="Arial" w:cs="Arial"/>
        </w:rPr>
      </w:pPr>
      <w:r w:rsidRPr="00C46195">
        <w:rPr>
          <w:rFonts w:ascii="Arial" w:hAnsi="Arial" w:cs="Arial"/>
          <w:b/>
          <w:bCs/>
        </w:rPr>
        <w:t>Assigned to Name</w:t>
      </w:r>
      <w:r w:rsidRPr="00C46195">
        <w:rPr>
          <w:rFonts w:ascii="Arial" w:hAnsi="Arial" w:cs="Arial"/>
        </w:rPr>
        <w:t> : The data is captured using a "".</w:t>
      </w:r>
    </w:p>
    <w:p w14:paraId="069CA725" w14:textId="77777777" w:rsidR="00217C19" w:rsidRPr="00C46195" w:rsidRDefault="00217C19" w:rsidP="00A94DE9">
      <w:pPr>
        <w:jc w:val="both"/>
        <w:rPr>
          <w:rFonts w:ascii="Arial" w:hAnsi="Arial" w:cs="Arial"/>
        </w:rPr>
      </w:pPr>
      <w:r w:rsidRPr="00C46195">
        <w:rPr>
          <w:rFonts w:ascii="Arial" w:hAnsi="Arial" w:cs="Arial"/>
          <w:b/>
          <w:bCs/>
        </w:rPr>
        <w:t>Industry</w:t>
      </w:r>
      <w:r w:rsidRPr="00C46195">
        <w:rPr>
          <w:rFonts w:ascii="Arial" w:hAnsi="Arial" w:cs="Arial"/>
        </w:rPr>
        <w:t> : The industry to which the lead belongs to.. The drop down details are defined in the applicable lookup object. This field is mandatory for completion of the form. The data is captured using a "COMBO".</w:t>
      </w:r>
    </w:p>
    <w:p w14:paraId="42C4E6B2" w14:textId="77777777" w:rsidR="00217C19" w:rsidRPr="00C46195" w:rsidRDefault="00217C19" w:rsidP="00A94DE9">
      <w:pPr>
        <w:jc w:val="both"/>
        <w:rPr>
          <w:rFonts w:ascii="Arial" w:hAnsi="Arial" w:cs="Arial"/>
        </w:rPr>
      </w:pPr>
      <w:r w:rsidRPr="00C46195">
        <w:rPr>
          <w:rFonts w:ascii="Arial" w:hAnsi="Arial" w:cs="Arial"/>
          <w:b/>
          <w:bCs/>
        </w:rPr>
        <w:t>Aprx Prj Cost</w:t>
      </w:r>
      <w:r w:rsidRPr="00C46195">
        <w:rPr>
          <w:rFonts w:ascii="Arial" w:hAnsi="Arial" w:cs="Arial"/>
        </w:rPr>
        <w:t> : Annul turnover of the company. The form field accepts only numeric data. The data is captured using a "TEXT BOX". The data entered in this field is rounded off to two decimals.</w:t>
      </w:r>
    </w:p>
    <w:p w14:paraId="16D3139B" w14:textId="77777777" w:rsidR="00217C19" w:rsidRPr="00C46195" w:rsidRDefault="00217C19" w:rsidP="00A94DE9">
      <w:pPr>
        <w:jc w:val="both"/>
        <w:rPr>
          <w:rFonts w:ascii="Arial" w:hAnsi="Arial" w:cs="Arial"/>
        </w:rPr>
      </w:pPr>
      <w:r w:rsidRPr="00C46195">
        <w:rPr>
          <w:rFonts w:ascii="Arial" w:hAnsi="Arial" w:cs="Arial"/>
          <w:b/>
          <w:bCs/>
        </w:rPr>
        <w:t>Prj Start Dt</w:t>
      </w:r>
      <w:r w:rsidRPr="00C46195">
        <w:rPr>
          <w:rFonts w:ascii="Arial" w:hAnsi="Arial" w:cs="Arial"/>
        </w:rPr>
        <w:t> : The data is captured using a "DATE NORMAL".</w:t>
      </w:r>
    </w:p>
    <w:p w14:paraId="3AA3EC16" w14:textId="77777777" w:rsidR="00217C19" w:rsidRPr="00C46195" w:rsidRDefault="00217C19" w:rsidP="00A94DE9">
      <w:pPr>
        <w:jc w:val="both"/>
        <w:rPr>
          <w:rFonts w:ascii="Arial" w:hAnsi="Arial" w:cs="Arial"/>
        </w:rPr>
      </w:pPr>
      <w:r w:rsidRPr="00C46195">
        <w:rPr>
          <w:rFonts w:ascii="Arial" w:hAnsi="Arial" w:cs="Arial"/>
          <w:b/>
          <w:bCs/>
        </w:rPr>
        <w:t>Prj End Dt</w:t>
      </w:r>
      <w:r w:rsidRPr="00C46195">
        <w:rPr>
          <w:rFonts w:ascii="Arial" w:hAnsi="Arial" w:cs="Arial"/>
        </w:rPr>
        <w:t> : The data is captured using a "DATE NORMAL".</w:t>
      </w:r>
    </w:p>
    <w:p w14:paraId="3DA4EC79" w14:textId="77777777" w:rsidR="00217C19" w:rsidRPr="00C46195" w:rsidRDefault="00217C19" w:rsidP="00A94DE9">
      <w:pPr>
        <w:jc w:val="both"/>
        <w:rPr>
          <w:rFonts w:ascii="Arial" w:hAnsi="Arial" w:cs="Arial"/>
        </w:rPr>
      </w:pPr>
      <w:r w:rsidRPr="00C46195">
        <w:rPr>
          <w:rFonts w:ascii="Arial" w:hAnsi="Arial" w:cs="Arial"/>
          <w:b/>
          <w:bCs/>
        </w:rPr>
        <w:t>Sales Person</w:t>
      </w:r>
      <w:r w:rsidRPr="00C46195">
        <w:rPr>
          <w:rFonts w:ascii="Arial" w:hAnsi="Arial" w:cs="Arial"/>
        </w:rPr>
        <w:t xml:space="preserve"> : Sales persons are the executives who book orders. These sales persons / account manager are attached to the specific customer or can be picked while preparing the invoice based on the business model of the company, Based on this sales person or account manager various reports can be derived at. Each of the </w:t>
      </w:r>
      <w:r w:rsidRPr="00C46195">
        <w:rPr>
          <w:rFonts w:ascii="Arial" w:hAnsi="Arial" w:cs="Arial"/>
        </w:rPr>
        <w:lastRenderedPageBreak/>
        <w:t>sales person and account manager are identified by a code and name. This field is mandatory for completion of the form. The data "Readonly".</w:t>
      </w:r>
    </w:p>
    <w:p w14:paraId="7B10A7AF" w14:textId="77777777" w:rsidR="00217C19" w:rsidRPr="00C46195" w:rsidRDefault="00217C19" w:rsidP="00A94DE9">
      <w:pPr>
        <w:jc w:val="both"/>
        <w:rPr>
          <w:rFonts w:ascii="Arial" w:hAnsi="Arial" w:cs="Arial"/>
        </w:rPr>
      </w:pPr>
      <w:r w:rsidRPr="00C46195">
        <w:rPr>
          <w:rFonts w:ascii="Arial" w:hAnsi="Arial" w:cs="Arial"/>
          <w:b/>
          <w:bCs/>
        </w:rPr>
        <w:t>Lead Owner</w:t>
      </w:r>
      <w:r w:rsidRPr="00C46195">
        <w:rPr>
          <w:rFonts w:ascii="Arial" w:hAnsi="Arial" w:cs="Arial"/>
        </w:rPr>
        <w:t> : This field is mandatory for completion of the form. The data "Readonly".</w:t>
      </w:r>
    </w:p>
    <w:p w14:paraId="48FDDA96" w14:textId="77777777" w:rsidR="00217C19" w:rsidRPr="00C46195" w:rsidRDefault="00217C19" w:rsidP="00A94DE9">
      <w:pPr>
        <w:jc w:val="both"/>
        <w:rPr>
          <w:rFonts w:ascii="Arial" w:hAnsi="Arial" w:cs="Arial"/>
        </w:rPr>
      </w:pPr>
      <w:r w:rsidRPr="00C46195">
        <w:rPr>
          <w:rFonts w:ascii="Arial" w:hAnsi="Arial" w:cs="Arial"/>
          <w:b/>
          <w:bCs/>
        </w:rPr>
        <w:t>Lead Source</w:t>
      </w:r>
      <w:r w:rsidRPr="00C46195">
        <w:rPr>
          <w:rFonts w:ascii="Arial" w:hAnsi="Arial" w:cs="Arial"/>
        </w:rPr>
        <w:t> : Lead generated from a specific source. eg: Customer Reference, Partners etc.. The drop down details are defined in the applicable lookup object. This field is mandatory for completion of the form. The data is captured using a "COMBO".</w:t>
      </w:r>
    </w:p>
    <w:p w14:paraId="4DB789A1" w14:textId="77777777" w:rsidR="00217C19" w:rsidRPr="00C46195" w:rsidRDefault="00217C19" w:rsidP="00A94DE9">
      <w:pPr>
        <w:jc w:val="both"/>
        <w:rPr>
          <w:rFonts w:ascii="Arial" w:hAnsi="Arial" w:cs="Arial"/>
        </w:rPr>
      </w:pPr>
      <w:r w:rsidRPr="00C46195">
        <w:rPr>
          <w:rFonts w:ascii="Arial" w:hAnsi="Arial" w:cs="Arial"/>
          <w:b/>
          <w:bCs/>
        </w:rPr>
        <w:t>Contact Person</w:t>
      </w:r>
      <w:r w:rsidRPr="00C46195">
        <w:rPr>
          <w:rFonts w:ascii="Arial" w:hAnsi="Arial" w:cs="Arial"/>
        </w:rPr>
        <w:t> : Every entity such as customer or vendor or employee etc may have a contact person (some times self). This person may sometimes be associated with an email and mobile number as contact details.. The data is captured using a "TEXT BOX".</w:t>
      </w:r>
    </w:p>
    <w:p w14:paraId="1527B6DD" w14:textId="77777777" w:rsidR="00217C19" w:rsidRPr="00C46195" w:rsidRDefault="00217C19" w:rsidP="00A94DE9">
      <w:pPr>
        <w:jc w:val="both"/>
        <w:rPr>
          <w:rFonts w:ascii="Arial" w:hAnsi="Arial" w:cs="Arial"/>
        </w:rPr>
      </w:pPr>
      <w:r w:rsidRPr="00C46195">
        <w:rPr>
          <w:rFonts w:ascii="Arial" w:hAnsi="Arial" w:cs="Arial"/>
          <w:b/>
          <w:bCs/>
        </w:rPr>
        <w:t>Email</w:t>
      </w:r>
      <w:r w:rsidRPr="00C46195">
        <w:rPr>
          <w:rFonts w:ascii="Arial" w:hAnsi="Arial" w:cs="Arial"/>
        </w:rPr>
        <w:t> : Every entity such as customer or vendor or employee etc may have a contact person (some times self). This person may sometimes be associated with an email and mobile number as contact details.. The data is captured using a "EMAIL".</w:t>
      </w:r>
    </w:p>
    <w:p w14:paraId="2F9EF9CD" w14:textId="77777777" w:rsidR="00217C19" w:rsidRPr="00C46195" w:rsidRDefault="00217C19" w:rsidP="00A94DE9">
      <w:pPr>
        <w:jc w:val="both"/>
        <w:rPr>
          <w:rFonts w:ascii="Arial" w:hAnsi="Arial" w:cs="Arial"/>
        </w:rPr>
      </w:pPr>
      <w:r w:rsidRPr="00C46195">
        <w:rPr>
          <w:rFonts w:ascii="Arial" w:hAnsi="Arial" w:cs="Arial"/>
          <w:b/>
          <w:bCs/>
        </w:rPr>
        <w:t>Mobile</w:t>
      </w:r>
      <w:r w:rsidRPr="00C46195">
        <w:rPr>
          <w:rFonts w:ascii="Arial" w:hAnsi="Arial" w:cs="Arial"/>
        </w:rPr>
        <w:t> : Every entity such as customer or vendor or employee etc may have a contact person (some times self). This person may sometimes be associated with an email and mobile number as contact details.. The form field accepts only numeric data. The data is captured using a "SMS".</w:t>
      </w:r>
    </w:p>
    <w:p w14:paraId="00E20C30" w14:textId="77777777" w:rsidR="00217C19" w:rsidRPr="00C46195" w:rsidRDefault="00217C19" w:rsidP="00A94DE9">
      <w:pPr>
        <w:jc w:val="both"/>
        <w:rPr>
          <w:rFonts w:ascii="Arial" w:hAnsi="Arial" w:cs="Arial"/>
        </w:rPr>
      </w:pPr>
      <w:r w:rsidRPr="00C46195">
        <w:rPr>
          <w:rFonts w:ascii="Arial" w:hAnsi="Arial" w:cs="Arial"/>
          <w:b/>
          <w:bCs/>
        </w:rPr>
        <w:t>Phone</w:t>
      </w:r>
      <w:r w:rsidRPr="00C46195">
        <w:rPr>
          <w:rFonts w:ascii="Arial" w:hAnsi="Arial" w:cs="Arial"/>
        </w:rPr>
        <w:t> : The data is captured using a "TEXT BOX".</w:t>
      </w:r>
    </w:p>
    <w:p w14:paraId="7AFA3153" w14:textId="77777777" w:rsidR="00217C19" w:rsidRPr="00C46195" w:rsidRDefault="00217C19" w:rsidP="00A94DE9">
      <w:pPr>
        <w:jc w:val="both"/>
        <w:rPr>
          <w:rFonts w:ascii="Arial" w:hAnsi="Arial" w:cs="Arial"/>
        </w:rPr>
      </w:pPr>
      <w:r w:rsidRPr="00C46195">
        <w:rPr>
          <w:rFonts w:ascii="Arial" w:hAnsi="Arial" w:cs="Arial"/>
          <w:b/>
          <w:bCs/>
        </w:rPr>
        <w:t>Remarks</w:t>
      </w:r>
      <w:r w:rsidRPr="00C46195">
        <w:rPr>
          <w:rFonts w:ascii="Arial" w:hAnsi="Arial" w:cs="Arial"/>
        </w:rPr>
        <w:t> : The data is captured using a "TEXT AREA".</w:t>
      </w:r>
    </w:p>
    <w:p w14:paraId="6B433D94" w14:textId="2E599CC8" w:rsidR="00217C19" w:rsidRPr="00C46195" w:rsidRDefault="00217C19" w:rsidP="00A94DE9">
      <w:pPr>
        <w:jc w:val="both"/>
        <w:rPr>
          <w:rFonts w:ascii="Arial" w:hAnsi="Arial" w:cs="Arial"/>
          <w:u w:val="single"/>
        </w:rPr>
      </w:pPr>
      <w:r w:rsidRPr="00C46195">
        <w:rPr>
          <w:rFonts w:ascii="Arial" w:hAnsi="Arial" w:cs="Arial"/>
          <w:b/>
          <w:bCs/>
          <w:u w:val="single"/>
        </w:rPr>
        <w:t>Address</w:t>
      </w:r>
    </w:p>
    <w:p w14:paraId="0D9E48E3" w14:textId="77777777" w:rsidR="00217C19" w:rsidRPr="00C46195" w:rsidRDefault="00217C19" w:rsidP="00A94DE9">
      <w:pPr>
        <w:jc w:val="both"/>
        <w:rPr>
          <w:rFonts w:ascii="Arial" w:hAnsi="Arial" w:cs="Arial"/>
        </w:rPr>
      </w:pPr>
      <w:r w:rsidRPr="00C46195">
        <w:rPr>
          <w:rFonts w:ascii="Arial" w:hAnsi="Arial" w:cs="Arial"/>
          <w:b/>
          <w:bCs/>
        </w:rPr>
        <w:t>City</w:t>
      </w:r>
      <w:r w:rsidRPr="00C46195">
        <w:rPr>
          <w:rFonts w:ascii="Arial" w:hAnsi="Arial" w:cs="Arial"/>
        </w:rPr>
        <w:t> : The city is a part of the address and used for customer, vendors, employees etc to indicate their address, this is followed by district name, state name and country with zip which could be used o indicate the locality. The drop down details are defined in the applicable lookup object. The data is captured using a "OPTIONAL PICKER".</w:t>
      </w:r>
    </w:p>
    <w:p w14:paraId="0C5ED228" w14:textId="77777777" w:rsidR="00217C19" w:rsidRPr="00C46195" w:rsidRDefault="00217C19" w:rsidP="00A94DE9">
      <w:pPr>
        <w:jc w:val="both"/>
        <w:rPr>
          <w:rFonts w:ascii="Arial" w:hAnsi="Arial" w:cs="Arial"/>
        </w:rPr>
      </w:pPr>
      <w:r w:rsidRPr="00C46195">
        <w:rPr>
          <w:rFonts w:ascii="Arial" w:hAnsi="Arial" w:cs="Arial"/>
          <w:b/>
          <w:bCs/>
        </w:rPr>
        <w:t>Address1</w:t>
      </w:r>
      <w:r w:rsidRPr="00C46195">
        <w:rPr>
          <w:rFonts w:ascii="Arial" w:hAnsi="Arial" w:cs="Arial"/>
        </w:rPr>
        <w:t> : The address 1 indicates the building name or street and is generally used for customer, vendors, employees etc to indicate their address, this is followed by address2 which could be used o indicate the locality . The data is captured using a "TEXT BOX".</w:t>
      </w:r>
    </w:p>
    <w:p w14:paraId="2CB10A05" w14:textId="77777777" w:rsidR="00217C19" w:rsidRPr="00C46195" w:rsidRDefault="00217C19" w:rsidP="00A94DE9">
      <w:pPr>
        <w:jc w:val="both"/>
        <w:rPr>
          <w:rFonts w:ascii="Arial" w:hAnsi="Arial" w:cs="Arial"/>
        </w:rPr>
      </w:pPr>
      <w:r w:rsidRPr="00C46195">
        <w:rPr>
          <w:rFonts w:ascii="Arial" w:hAnsi="Arial" w:cs="Arial"/>
          <w:b/>
          <w:bCs/>
        </w:rPr>
        <w:t>Address2</w:t>
      </w:r>
      <w:r w:rsidRPr="00C46195">
        <w:rPr>
          <w:rFonts w:ascii="Arial" w:hAnsi="Arial" w:cs="Arial"/>
        </w:rPr>
        <w:t> : The address 1 indicates the building name or street and is generally used for customer, vendors, employees etc to indicate their address, this is followed by address2 which could be used o indicate the locality . The data is captured using a "TEXT BOX".</w:t>
      </w:r>
    </w:p>
    <w:p w14:paraId="1EDA3238" w14:textId="77777777" w:rsidR="00217C19" w:rsidRPr="00C46195" w:rsidRDefault="00217C19" w:rsidP="00A94DE9">
      <w:pPr>
        <w:jc w:val="both"/>
        <w:rPr>
          <w:rFonts w:ascii="Arial" w:hAnsi="Arial" w:cs="Arial"/>
        </w:rPr>
      </w:pPr>
      <w:r w:rsidRPr="00C46195">
        <w:rPr>
          <w:rFonts w:ascii="Arial" w:hAnsi="Arial" w:cs="Arial"/>
          <w:b/>
          <w:bCs/>
        </w:rPr>
        <w:t>Address3</w:t>
      </w:r>
      <w:r w:rsidRPr="00C46195">
        <w:rPr>
          <w:rFonts w:ascii="Arial" w:hAnsi="Arial" w:cs="Arial"/>
        </w:rPr>
        <w:t> : The data is captured using a "TEXT BOX".</w:t>
      </w:r>
    </w:p>
    <w:p w14:paraId="33C53E00" w14:textId="77777777" w:rsidR="00217C19" w:rsidRPr="00C46195" w:rsidRDefault="00217C19" w:rsidP="00A94DE9">
      <w:pPr>
        <w:jc w:val="both"/>
        <w:rPr>
          <w:rFonts w:ascii="Arial" w:hAnsi="Arial" w:cs="Arial"/>
        </w:rPr>
      </w:pPr>
      <w:r w:rsidRPr="00C46195">
        <w:rPr>
          <w:rFonts w:ascii="Arial" w:hAnsi="Arial" w:cs="Arial"/>
          <w:b/>
          <w:bCs/>
        </w:rPr>
        <w:lastRenderedPageBreak/>
        <w:t>State</w:t>
      </w:r>
      <w:r w:rsidRPr="00C46195">
        <w:rPr>
          <w:rFonts w:ascii="Arial" w:hAnsi="Arial" w:cs="Arial"/>
        </w:rPr>
        <w:t> : The state is a part of the address and used for customer, vendors, employees etc to indicate their address, this is followed by district name, state name and country with zip which could be used o indicate the locality . The data "Readonly".</w:t>
      </w:r>
    </w:p>
    <w:p w14:paraId="30E84D8F" w14:textId="77777777" w:rsidR="00217C19" w:rsidRPr="00C46195" w:rsidRDefault="00217C19" w:rsidP="00A94DE9">
      <w:pPr>
        <w:jc w:val="both"/>
        <w:rPr>
          <w:rFonts w:ascii="Arial" w:hAnsi="Arial" w:cs="Arial"/>
        </w:rPr>
      </w:pPr>
      <w:r w:rsidRPr="00C46195">
        <w:rPr>
          <w:rFonts w:ascii="Arial" w:hAnsi="Arial" w:cs="Arial"/>
          <w:b/>
          <w:bCs/>
        </w:rPr>
        <w:t>Country</w:t>
      </w:r>
      <w:r w:rsidRPr="00C46195">
        <w:rPr>
          <w:rFonts w:ascii="Arial" w:hAnsi="Arial" w:cs="Arial"/>
        </w:rPr>
        <w:t> : The country is a part of the address and used for customer, vendors, employees etc to indicate their address, this is followed by district name, state name and country with zip which could be used o indicate the locality . The data is captured using a "TEXT BOX".</w:t>
      </w:r>
    </w:p>
    <w:p w14:paraId="5AF42C55" w14:textId="77777777" w:rsidR="00217C19" w:rsidRPr="00C46195" w:rsidRDefault="00217C19" w:rsidP="00A94DE9">
      <w:pPr>
        <w:jc w:val="both"/>
        <w:rPr>
          <w:rFonts w:ascii="Arial" w:hAnsi="Arial" w:cs="Arial"/>
        </w:rPr>
      </w:pPr>
      <w:r w:rsidRPr="00C46195">
        <w:rPr>
          <w:rFonts w:ascii="Arial" w:hAnsi="Arial" w:cs="Arial"/>
          <w:b/>
          <w:bCs/>
        </w:rPr>
        <w:t>Zip</w:t>
      </w:r>
      <w:r w:rsidRPr="00C46195">
        <w:rPr>
          <w:rFonts w:ascii="Arial" w:hAnsi="Arial" w:cs="Arial"/>
        </w:rPr>
        <w:t> : The ZIP ode is a part of the address and used for customer, vendors, employees etc to indicate their address, this is followed by district name, state name and country with zip which could be used o indicate the locality . The data is captured using a "TEXT BOX".</w:t>
      </w:r>
    </w:p>
    <w:p w14:paraId="64559A5C" w14:textId="77777777" w:rsidR="00217C19" w:rsidRPr="00C46195" w:rsidRDefault="00217C19" w:rsidP="00A94DE9">
      <w:pPr>
        <w:jc w:val="both"/>
        <w:rPr>
          <w:rFonts w:ascii="Arial" w:hAnsi="Arial" w:cs="Arial"/>
        </w:rPr>
      </w:pPr>
      <w:r w:rsidRPr="00C46195">
        <w:rPr>
          <w:rFonts w:ascii="Arial" w:hAnsi="Arial" w:cs="Arial"/>
          <w:b/>
          <w:bCs/>
        </w:rPr>
        <w:t>Website</w:t>
      </w:r>
      <w:r w:rsidRPr="00C46195">
        <w:rPr>
          <w:rFonts w:ascii="Arial" w:hAnsi="Arial" w:cs="Arial"/>
        </w:rPr>
        <w:t> : The data is captured using a "URL".</w:t>
      </w:r>
    </w:p>
    <w:p w14:paraId="430FA153" w14:textId="5FA6E44F" w:rsidR="009D730D" w:rsidRDefault="009D730D">
      <w:pPr>
        <w:rPr>
          <w:rFonts w:ascii="Arial" w:hAnsi="Arial" w:cs="Arial"/>
        </w:rPr>
      </w:pPr>
    </w:p>
    <w:p w14:paraId="33A5BD01" w14:textId="245C8D98" w:rsidR="00187C6D" w:rsidRDefault="00187C6D" w:rsidP="00187C6D">
      <w:pPr>
        <w:pStyle w:val="Heading2"/>
        <w:keepNext w:val="0"/>
        <w:keepLines w:val="0"/>
        <w:rPr>
          <w:rFonts w:ascii="Arial" w:hAnsi="Arial" w:cs="Arial"/>
          <w:color w:val="002060"/>
          <w:sz w:val="28"/>
          <w:szCs w:val="28"/>
        </w:rPr>
      </w:pPr>
      <w:bookmarkStart w:id="203" w:name="_Toc225781109"/>
      <w:r w:rsidRPr="00C46195">
        <w:rPr>
          <w:rFonts w:ascii="Arial" w:hAnsi="Arial" w:cs="Arial"/>
          <w:color w:val="002060"/>
          <w:sz w:val="28"/>
          <w:szCs w:val="28"/>
        </w:rPr>
        <w:t>Annexure-</w:t>
      </w:r>
      <w:r w:rsidR="009167F7" w:rsidRPr="00C46195">
        <w:rPr>
          <w:rFonts w:ascii="Arial" w:hAnsi="Arial" w:cs="Arial"/>
          <w:color w:val="002060"/>
          <w:sz w:val="28"/>
          <w:szCs w:val="28"/>
        </w:rPr>
        <w:t>2</w:t>
      </w:r>
      <w:r w:rsidR="00E141F1">
        <w:rPr>
          <w:rFonts w:ascii="Arial" w:hAnsi="Arial" w:cs="Arial"/>
          <w:color w:val="002060"/>
          <w:sz w:val="28"/>
          <w:szCs w:val="28"/>
        </w:rPr>
        <w:t xml:space="preserve"> - Opportunities</w:t>
      </w:r>
      <w:bookmarkEnd w:id="203"/>
    </w:p>
    <w:p w14:paraId="6DA1D321" w14:textId="77777777" w:rsidR="009167F7" w:rsidRPr="00C46195" w:rsidRDefault="009167F7" w:rsidP="006124D9">
      <w:pPr>
        <w:pStyle w:val="Heading3"/>
        <w:rPr>
          <w:rFonts w:ascii="Arial" w:hAnsi="Arial" w:cs="Arial"/>
        </w:rPr>
      </w:pPr>
      <w:r w:rsidRPr="00C46195">
        <w:rPr>
          <w:rFonts w:ascii="Arial" w:hAnsi="Arial" w:cs="Arial"/>
        </w:rPr>
        <w:lastRenderedPageBreak/>
        <w:t>HEADER</w:t>
      </w:r>
    </w:p>
    <w:p w14:paraId="742D881B" w14:textId="77777777" w:rsidR="009167F7" w:rsidRPr="00C46195" w:rsidRDefault="009167F7" w:rsidP="005147C4">
      <w:pPr>
        <w:pStyle w:val="Heading4"/>
        <w:numPr>
          <w:ilvl w:val="0"/>
          <w:numId w:val="4"/>
        </w:numPr>
        <w:tabs>
          <w:tab w:val="num" w:pos="720"/>
        </w:tabs>
        <w:ind w:left="720"/>
        <w:rPr>
          <w:rFonts w:ascii="Arial" w:hAnsi="Arial" w:cs="Arial"/>
        </w:rPr>
      </w:pPr>
      <w:r w:rsidRPr="00C46195">
        <w:rPr>
          <w:rFonts w:ascii="Arial" w:hAnsi="Arial" w:cs="Arial"/>
          <w:b/>
          <w:bCs/>
        </w:rPr>
        <w:t>Opp No</w:t>
      </w:r>
      <w:r w:rsidRPr="00C46195">
        <w:rPr>
          <w:rFonts w:ascii="Arial" w:hAnsi="Arial" w:cs="Arial"/>
        </w:rPr>
        <w:t> : This field is mandatory for completion of the form. This field is data is auto sequenced with prefix as "OPP". The data "Readonly".</w:t>
      </w:r>
    </w:p>
    <w:p w14:paraId="11CB5C09" w14:textId="77777777" w:rsidR="009167F7" w:rsidRPr="00C46195" w:rsidRDefault="009167F7" w:rsidP="005147C4">
      <w:pPr>
        <w:pStyle w:val="Heading4"/>
        <w:numPr>
          <w:ilvl w:val="0"/>
          <w:numId w:val="4"/>
        </w:numPr>
        <w:tabs>
          <w:tab w:val="num" w:pos="720"/>
        </w:tabs>
        <w:ind w:left="720"/>
        <w:rPr>
          <w:rFonts w:ascii="Arial" w:hAnsi="Arial" w:cs="Arial"/>
        </w:rPr>
      </w:pPr>
      <w:r w:rsidRPr="00C46195">
        <w:rPr>
          <w:rFonts w:ascii="Arial" w:hAnsi="Arial" w:cs="Arial"/>
          <w:b/>
          <w:bCs/>
        </w:rPr>
        <w:t>Opp Date</w:t>
      </w:r>
      <w:r w:rsidRPr="00C46195">
        <w:rPr>
          <w:rFonts w:ascii="Arial" w:hAnsi="Arial" w:cs="Arial"/>
        </w:rPr>
        <w:t> : This field is mandatory for completion of the form. The data "Readonly".</w:t>
      </w:r>
    </w:p>
    <w:p w14:paraId="41969239" w14:textId="77777777" w:rsidR="009167F7" w:rsidRPr="00C46195" w:rsidRDefault="009167F7" w:rsidP="005147C4">
      <w:pPr>
        <w:pStyle w:val="Heading4"/>
        <w:numPr>
          <w:ilvl w:val="0"/>
          <w:numId w:val="4"/>
        </w:numPr>
        <w:tabs>
          <w:tab w:val="num" w:pos="720"/>
        </w:tabs>
        <w:ind w:left="720"/>
        <w:rPr>
          <w:rFonts w:ascii="Arial" w:hAnsi="Arial" w:cs="Arial"/>
        </w:rPr>
      </w:pPr>
      <w:r w:rsidRPr="00C46195">
        <w:rPr>
          <w:rFonts w:ascii="Arial" w:hAnsi="Arial" w:cs="Arial"/>
          <w:b/>
          <w:bCs/>
        </w:rPr>
        <w:t>Lead Name</w:t>
      </w:r>
      <w:r w:rsidRPr="00C46195">
        <w:rPr>
          <w:rFonts w:ascii="Arial" w:hAnsi="Arial" w:cs="Arial"/>
        </w:rPr>
        <w:t> : In the application, real objects like customers, vendors, employees etc are called entities. These entities are identified with a unique entity code and the entity name. This field is mandatory for completion of the form. The data is captured using a "TEXT BOX".</w:t>
      </w:r>
    </w:p>
    <w:p w14:paraId="48745D16" w14:textId="77777777" w:rsidR="009167F7" w:rsidRPr="00C46195" w:rsidRDefault="009167F7" w:rsidP="005147C4">
      <w:pPr>
        <w:pStyle w:val="Heading4"/>
        <w:numPr>
          <w:ilvl w:val="0"/>
          <w:numId w:val="4"/>
        </w:numPr>
        <w:tabs>
          <w:tab w:val="num" w:pos="720"/>
        </w:tabs>
        <w:ind w:left="720"/>
        <w:rPr>
          <w:rFonts w:ascii="Arial" w:hAnsi="Arial" w:cs="Arial"/>
        </w:rPr>
      </w:pPr>
      <w:r w:rsidRPr="00C46195">
        <w:rPr>
          <w:rFonts w:ascii="Arial" w:hAnsi="Arial" w:cs="Arial"/>
          <w:b/>
          <w:bCs/>
        </w:rPr>
        <w:t>Customer</w:t>
      </w:r>
      <w:r w:rsidRPr="00C46195">
        <w:rPr>
          <w:rFonts w:ascii="Arial" w:hAnsi="Arial" w:cs="Arial"/>
        </w:rPr>
        <w:t> : While picking this picker (Customer); the application automatically fills data to other fields like : 'Parentcode', 'Customer', . . The data is captured using a "SQL PICKER".</w:t>
      </w:r>
    </w:p>
    <w:p w14:paraId="332400AA" w14:textId="77777777" w:rsidR="009167F7" w:rsidRPr="00C46195" w:rsidRDefault="009167F7" w:rsidP="005147C4">
      <w:pPr>
        <w:pStyle w:val="Heading4"/>
        <w:numPr>
          <w:ilvl w:val="0"/>
          <w:numId w:val="4"/>
        </w:numPr>
        <w:tabs>
          <w:tab w:val="num" w:pos="720"/>
        </w:tabs>
        <w:ind w:left="720"/>
        <w:rPr>
          <w:rFonts w:ascii="Arial" w:hAnsi="Arial" w:cs="Arial"/>
        </w:rPr>
      </w:pPr>
      <w:r w:rsidRPr="00C46195">
        <w:rPr>
          <w:rFonts w:ascii="Arial" w:hAnsi="Arial" w:cs="Arial"/>
          <w:b/>
          <w:bCs/>
        </w:rPr>
        <w:t>Opp Status</w:t>
      </w:r>
      <w:r w:rsidRPr="00C46195">
        <w:rPr>
          <w:rFonts w:ascii="Arial" w:hAnsi="Arial" w:cs="Arial"/>
        </w:rPr>
        <w:t> : .. .. The data is captured using a "COMBO". Acceptable values are RFQ,Not quoted,Quote Raised,Win,Lost,Publish</w:t>
      </w:r>
    </w:p>
    <w:p w14:paraId="073A5446" w14:textId="77777777" w:rsidR="009167F7" w:rsidRPr="00C46195" w:rsidRDefault="009167F7" w:rsidP="005147C4">
      <w:pPr>
        <w:pStyle w:val="Heading4"/>
        <w:numPr>
          <w:ilvl w:val="0"/>
          <w:numId w:val="4"/>
        </w:numPr>
        <w:tabs>
          <w:tab w:val="num" w:pos="720"/>
        </w:tabs>
        <w:ind w:left="720"/>
        <w:rPr>
          <w:rFonts w:ascii="Arial" w:hAnsi="Arial" w:cs="Arial"/>
        </w:rPr>
      </w:pPr>
      <w:r w:rsidRPr="00C46195">
        <w:rPr>
          <w:rFonts w:ascii="Arial" w:hAnsi="Arial" w:cs="Arial"/>
          <w:b/>
          <w:bCs/>
        </w:rPr>
        <w:t>Opp Close Date</w:t>
      </w:r>
      <w:r w:rsidRPr="00C46195">
        <w:rPr>
          <w:rFonts w:ascii="Arial" w:hAnsi="Arial" w:cs="Arial"/>
        </w:rPr>
        <w:t> : This field is mandatory for completion of the form. The data is captured using a "DATE NORMAL".</w:t>
      </w:r>
    </w:p>
    <w:p w14:paraId="63BFC517" w14:textId="77777777" w:rsidR="009167F7" w:rsidRPr="00C46195" w:rsidRDefault="009167F7" w:rsidP="005147C4">
      <w:pPr>
        <w:pStyle w:val="Heading4"/>
        <w:numPr>
          <w:ilvl w:val="0"/>
          <w:numId w:val="4"/>
        </w:numPr>
        <w:tabs>
          <w:tab w:val="num" w:pos="720"/>
        </w:tabs>
        <w:ind w:left="720"/>
        <w:rPr>
          <w:rFonts w:ascii="Arial" w:hAnsi="Arial" w:cs="Arial"/>
        </w:rPr>
      </w:pPr>
      <w:r w:rsidRPr="00C46195">
        <w:rPr>
          <w:rFonts w:ascii="Arial" w:hAnsi="Arial" w:cs="Arial"/>
          <w:b/>
          <w:bCs/>
        </w:rPr>
        <w:t>RFQ No</w:t>
      </w:r>
      <w:r w:rsidRPr="00C46195">
        <w:rPr>
          <w:rFonts w:ascii="Arial" w:hAnsi="Arial" w:cs="Arial"/>
        </w:rPr>
        <w:t> : This field is mandatory for completion of the form. The data is captured using a "TEXT BOX".</w:t>
      </w:r>
    </w:p>
    <w:p w14:paraId="4EF8DE05" w14:textId="77777777" w:rsidR="009167F7" w:rsidRPr="00C46195" w:rsidRDefault="009167F7" w:rsidP="005147C4">
      <w:pPr>
        <w:pStyle w:val="Heading4"/>
        <w:numPr>
          <w:ilvl w:val="0"/>
          <w:numId w:val="4"/>
        </w:numPr>
        <w:tabs>
          <w:tab w:val="num" w:pos="720"/>
        </w:tabs>
        <w:ind w:left="720"/>
        <w:rPr>
          <w:rFonts w:ascii="Arial" w:hAnsi="Arial" w:cs="Arial"/>
        </w:rPr>
      </w:pPr>
      <w:r w:rsidRPr="00C46195">
        <w:rPr>
          <w:rFonts w:ascii="Arial" w:hAnsi="Arial" w:cs="Arial"/>
          <w:b/>
          <w:bCs/>
        </w:rPr>
        <w:t>RFQ Date</w:t>
      </w:r>
      <w:r w:rsidRPr="00C46195">
        <w:rPr>
          <w:rFonts w:ascii="Arial" w:hAnsi="Arial" w:cs="Arial"/>
        </w:rPr>
        <w:t> : This field is mandatory for completion of the form. The data is captured using a "DATE NORMAL".</w:t>
      </w:r>
    </w:p>
    <w:p w14:paraId="3C6A376A" w14:textId="77777777" w:rsidR="009167F7" w:rsidRPr="00C46195" w:rsidRDefault="009167F7" w:rsidP="005147C4">
      <w:pPr>
        <w:pStyle w:val="Heading4"/>
        <w:numPr>
          <w:ilvl w:val="0"/>
          <w:numId w:val="4"/>
        </w:numPr>
        <w:tabs>
          <w:tab w:val="num" w:pos="720"/>
        </w:tabs>
        <w:ind w:left="720"/>
        <w:rPr>
          <w:rFonts w:ascii="Arial" w:hAnsi="Arial" w:cs="Arial"/>
        </w:rPr>
      </w:pPr>
      <w:r w:rsidRPr="00C46195">
        <w:rPr>
          <w:rFonts w:ascii="Arial" w:hAnsi="Arial" w:cs="Arial"/>
          <w:b/>
          <w:bCs/>
        </w:rPr>
        <w:t>Topic</w:t>
      </w:r>
      <w:r w:rsidRPr="00C46195">
        <w:rPr>
          <w:rFonts w:ascii="Arial" w:hAnsi="Arial" w:cs="Arial"/>
        </w:rPr>
        <w:t> : This field is mandatory for completion of the form. The data is captured using a "TEXTAREA SMALL".</w:t>
      </w:r>
    </w:p>
    <w:p w14:paraId="51DCAFEE" w14:textId="77777777" w:rsidR="009167F7" w:rsidRPr="00C46195" w:rsidRDefault="009167F7" w:rsidP="005147C4">
      <w:pPr>
        <w:pStyle w:val="Heading4"/>
        <w:numPr>
          <w:ilvl w:val="0"/>
          <w:numId w:val="4"/>
        </w:numPr>
        <w:tabs>
          <w:tab w:val="num" w:pos="720"/>
        </w:tabs>
        <w:ind w:left="720"/>
        <w:rPr>
          <w:rFonts w:ascii="Arial" w:hAnsi="Arial" w:cs="Arial"/>
        </w:rPr>
      </w:pPr>
      <w:r w:rsidRPr="00C46195">
        <w:rPr>
          <w:rFonts w:ascii="Arial" w:hAnsi="Arial" w:cs="Arial"/>
          <w:b/>
          <w:bCs/>
        </w:rPr>
        <w:t>Aprox.Value</w:t>
      </w:r>
      <w:r w:rsidRPr="00C46195">
        <w:rPr>
          <w:rFonts w:ascii="Arial" w:hAnsi="Arial" w:cs="Arial"/>
        </w:rPr>
        <w:t> : The form field accepts only numeric data. The data is captured using a "TEXT BOX".</w:t>
      </w:r>
    </w:p>
    <w:p w14:paraId="27F2BDE9" w14:textId="26A5D742" w:rsidR="009D730D" w:rsidRPr="009D730D" w:rsidRDefault="009D730D" w:rsidP="009D730D"/>
    <w:p w14:paraId="1A560FCF" w14:textId="10C31B15" w:rsidR="009167F7" w:rsidRPr="00C46195" w:rsidRDefault="009167F7" w:rsidP="005147C4">
      <w:pPr>
        <w:pStyle w:val="Heading4"/>
        <w:numPr>
          <w:ilvl w:val="0"/>
          <w:numId w:val="4"/>
        </w:numPr>
        <w:tabs>
          <w:tab w:val="num" w:pos="720"/>
        </w:tabs>
        <w:ind w:left="720"/>
        <w:rPr>
          <w:rFonts w:ascii="Arial" w:hAnsi="Arial" w:cs="Arial"/>
        </w:rPr>
      </w:pPr>
      <w:r w:rsidRPr="00C46195">
        <w:rPr>
          <w:rFonts w:ascii="Arial" w:hAnsi="Arial" w:cs="Arial"/>
          <w:b/>
          <w:bCs/>
        </w:rPr>
        <w:lastRenderedPageBreak/>
        <w:t>Rating</w:t>
      </w:r>
      <w:r w:rsidRPr="00C46195">
        <w:rPr>
          <w:rFonts w:ascii="Arial" w:hAnsi="Arial" w:cs="Arial"/>
        </w:rPr>
        <w:t> : The status of any record indicates, if the record is active or inactive for example a customer or a vendor or a product can be in active or inactive stage. In the application only the active records participate in the picking the details into other records and any other business logic. .. This field is mandatory for completion of the form. The data is captured using a "COMBO". Acceptable values are Hot,Warm,Cold</w:t>
      </w:r>
    </w:p>
    <w:p w14:paraId="72A94393" w14:textId="77777777" w:rsidR="009167F7" w:rsidRPr="00C46195" w:rsidRDefault="009167F7" w:rsidP="005147C4">
      <w:pPr>
        <w:pStyle w:val="Heading4"/>
        <w:numPr>
          <w:ilvl w:val="0"/>
          <w:numId w:val="4"/>
        </w:numPr>
        <w:tabs>
          <w:tab w:val="num" w:pos="720"/>
        </w:tabs>
        <w:ind w:left="720"/>
        <w:rPr>
          <w:rFonts w:ascii="Arial" w:hAnsi="Arial" w:cs="Arial"/>
        </w:rPr>
      </w:pPr>
      <w:r w:rsidRPr="00C46195">
        <w:rPr>
          <w:rFonts w:ascii="Arial" w:hAnsi="Arial" w:cs="Arial"/>
          <w:b/>
          <w:bCs/>
        </w:rPr>
        <w:t>Remarks</w:t>
      </w:r>
      <w:r w:rsidRPr="00C46195">
        <w:rPr>
          <w:rFonts w:ascii="Arial" w:hAnsi="Arial" w:cs="Arial"/>
        </w:rPr>
        <w:t> : On various documents, vouchers, masters and process documents there is a provision for the user to enter the comments or notes or remarks. Sometimes these comments are auto inserted by the application in case of document posting etc... The data is captured using a "TEXT AREA".</w:t>
      </w:r>
    </w:p>
    <w:p w14:paraId="62925443" w14:textId="77777777" w:rsidR="009167F7" w:rsidRPr="00C46195" w:rsidRDefault="009167F7" w:rsidP="005147C4">
      <w:pPr>
        <w:pStyle w:val="Heading4"/>
        <w:numPr>
          <w:ilvl w:val="0"/>
          <w:numId w:val="4"/>
        </w:numPr>
        <w:tabs>
          <w:tab w:val="num" w:pos="720"/>
        </w:tabs>
        <w:ind w:left="720"/>
        <w:rPr>
          <w:rFonts w:ascii="Arial" w:hAnsi="Arial" w:cs="Arial"/>
        </w:rPr>
      </w:pPr>
      <w:r w:rsidRPr="00C46195">
        <w:rPr>
          <w:rFonts w:ascii="Arial" w:hAnsi="Arial" w:cs="Arial"/>
          <w:b/>
          <w:bCs/>
        </w:rPr>
        <w:t>Terms &amp; Conditions</w:t>
      </w:r>
      <w:r w:rsidRPr="00C46195">
        <w:rPr>
          <w:rFonts w:ascii="Arial" w:hAnsi="Arial" w:cs="Arial"/>
        </w:rPr>
        <w:t> : This field is mandatory for completion of the form. The data is captured using a "JSON".</w:t>
      </w:r>
    </w:p>
    <w:p w14:paraId="22B783E8" w14:textId="77777777" w:rsidR="009167F7" w:rsidRPr="00C46195" w:rsidRDefault="009167F7" w:rsidP="005147C4">
      <w:pPr>
        <w:pStyle w:val="Heading4"/>
        <w:numPr>
          <w:ilvl w:val="0"/>
          <w:numId w:val="4"/>
        </w:numPr>
        <w:tabs>
          <w:tab w:val="num" w:pos="720"/>
        </w:tabs>
        <w:ind w:left="720"/>
        <w:rPr>
          <w:rFonts w:ascii="Arial" w:hAnsi="Arial" w:cs="Arial"/>
        </w:rPr>
      </w:pPr>
      <w:r w:rsidRPr="00C46195">
        <w:rPr>
          <w:rFonts w:ascii="Arial" w:hAnsi="Arial" w:cs="Arial"/>
          <w:b/>
          <w:bCs/>
        </w:rPr>
        <w:t>Tab: Info</w:t>
      </w:r>
    </w:p>
    <w:p w14:paraId="754C0E87" w14:textId="77777777" w:rsidR="009167F7" w:rsidRPr="00C46195" w:rsidRDefault="009167F7" w:rsidP="005147C4">
      <w:pPr>
        <w:pStyle w:val="Heading4"/>
        <w:numPr>
          <w:ilvl w:val="0"/>
          <w:numId w:val="4"/>
        </w:numPr>
        <w:tabs>
          <w:tab w:val="num" w:pos="720"/>
        </w:tabs>
        <w:ind w:left="720"/>
        <w:rPr>
          <w:rFonts w:ascii="Arial" w:hAnsi="Arial" w:cs="Arial"/>
        </w:rPr>
      </w:pPr>
      <w:r w:rsidRPr="00C46195">
        <w:rPr>
          <w:rFonts w:ascii="Arial" w:hAnsi="Arial" w:cs="Arial"/>
          <w:b/>
          <w:bCs/>
        </w:rPr>
        <w:t>Lead Source</w:t>
      </w:r>
      <w:r w:rsidRPr="00C46195">
        <w:rPr>
          <w:rFonts w:ascii="Arial" w:hAnsi="Arial" w:cs="Arial"/>
        </w:rPr>
        <w:t> : The data is captured using a "COMBO". Acceptable values are Advertisement, Employee Referral, External Referral, Customer Referral, Partner, Marketing Agency, Public Relations, Seminar - Internal, Seminar - External, Trade Show,Web,Word of mouth,Website,Phone Enquiry, Purchased List, Sales Team,Campaign,Management,Other,ATOM</w:t>
      </w:r>
    </w:p>
    <w:p w14:paraId="01D65A8A" w14:textId="77777777" w:rsidR="009167F7" w:rsidRPr="00C46195" w:rsidRDefault="009167F7" w:rsidP="005147C4">
      <w:pPr>
        <w:pStyle w:val="Heading4"/>
        <w:numPr>
          <w:ilvl w:val="0"/>
          <w:numId w:val="4"/>
        </w:numPr>
        <w:tabs>
          <w:tab w:val="num" w:pos="720"/>
        </w:tabs>
        <w:ind w:left="720"/>
        <w:rPr>
          <w:rFonts w:ascii="Arial" w:hAnsi="Arial" w:cs="Arial"/>
        </w:rPr>
      </w:pPr>
      <w:r w:rsidRPr="00C46195">
        <w:rPr>
          <w:rFonts w:ascii="Arial" w:hAnsi="Arial" w:cs="Arial"/>
          <w:b/>
          <w:bCs/>
        </w:rPr>
        <w:t>Sales Person</w:t>
      </w:r>
      <w:r w:rsidRPr="00C46195">
        <w:rPr>
          <w:rFonts w:ascii="Arial" w:hAnsi="Arial" w:cs="Arial"/>
        </w:rPr>
        <w:t> : While picking this picker (Sales Person); the application automatically fills data to other fields like : 'Sales Person', . . This field is mandatory for completion of the form. The data is captured using a "SQL PICKER".</w:t>
      </w:r>
    </w:p>
    <w:p w14:paraId="175C1F9A" w14:textId="77777777" w:rsidR="009167F7" w:rsidRPr="00C46195" w:rsidRDefault="009167F7" w:rsidP="005147C4">
      <w:pPr>
        <w:pStyle w:val="Heading4"/>
        <w:numPr>
          <w:ilvl w:val="0"/>
          <w:numId w:val="4"/>
        </w:numPr>
        <w:tabs>
          <w:tab w:val="num" w:pos="720"/>
        </w:tabs>
        <w:ind w:left="720"/>
        <w:rPr>
          <w:rFonts w:ascii="Arial" w:hAnsi="Arial" w:cs="Arial"/>
        </w:rPr>
      </w:pPr>
      <w:r w:rsidRPr="00C46195">
        <w:rPr>
          <w:rFonts w:ascii="Arial" w:hAnsi="Arial" w:cs="Arial"/>
          <w:b/>
          <w:bCs/>
        </w:rPr>
        <w:t>Acc Manager</w:t>
      </w:r>
      <w:r w:rsidRPr="00C46195">
        <w:rPr>
          <w:rFonts w:ascii="Arial" w:hAnsi="Arial" w:cs="Arial"/>
        </w:rPr>
        <w:t> : While picking this picker (Acc Manager); the application automatically fills data to other fields like : 'Acc Manager', 'Acc Manager Name', . . This field is mandatory for completion of the form. The data is captured using a "SQL PICKER".</w:t>
      </w:r>
    </w:p>
    <w:p w14:paraId="443504A7" w14:textId="77777777" w:rsidR="009167F7" w:rsidRPr="00C46195" w:rsidRDefault="009167F7" w:rsidP="005147C4">
      <w:pPr>
        <w:pStyle w:val="Heading4"/>
        <w:numPr>
          <w:ilvl w:val="0"/>
          <w:numId w:val="4"/>
        </w:numPr>
        <w:tabs>
          <w:tab w:val="num" w:pos="720"/>
        </w:tabs>
        <w:ind w:left="720"/>
        <w:rPr>
          <w:rFonts w:ascii="Arial" w:hAnsi="Arial" w:cs="Arial"/>
        </w:rPr>
      </w:pPr>
      <w:r w:rsidRPr="00C46195">
        <w:rPr>
          <w:rFonts w:ascii="Arial" w:hAnsi="Arial" w:cs="Arial"/>
          <w:b/>
          <w:bCs/>
        </w:rPr>
        <w:t>Industry</w:t>
      </w:r>
      <w:r w:rsidRPr="00C46195">
        <w:rPr>
          <w:rFonts w:ascii="Arial" w:hAnsi="Arial" w:cs="Arial"/>
        </w:rPr>
        <w:t> : .. .. The drop down details are defined in the applicable lookup object. The data is captured using a "COMBO".</w:t>
      </w:r>
    </w:p>
    <w:p w14:paraId="410063DE" w14:textId="77777777" w:rsidR="009167F7" w:rsidRPr="00C46195" w:rsidRDefault="009167F7" w:rsidP="009167F7">
      <w:pPr>
        <w:rPr>
          <w:rFonts w:ascii="Arial" w:hAnsi="Arial" w:cs="Arial"/>
        </w:rPr>
      </w:pPr>
    </w:p>
    <w:p w14:paraId="47041663" w14:textId="77777777" w:rsidR="009167F7" w:rsidRPr="00C46195" w:rsidRDefault="009167F7" w:rsidP="009167F7">
      <w:pPr>
        <w:rPr>
          <w:rFonts w:ascii="Arial" w:hAnsi="Arial" w:cs="Arial"/>
        </w:rPr>
      </w:pPr>
      <w:r w:rsidRPr="00C46195">
        <w:rPr>
          <w:rFonts w:ascii="Arial" w:hAnsi="Arial" w:cs="Arial"/>
        </w:rPr>
        <w:br w:type="page"/>
      </w:r>
    </w:p>
    <w:p w14:paraId="02DBAC89" w14:textId="77777777" w:rsidR="009167F7" w:rsidRPr="00C46195" w:rsidRDefault="009167F7" w:rsidP="009167F7">
      <w:pPr>
        <w:pStyle w:val="Heading3"/>
        <w:rPr>
          <w:rFonts w:ascii="Arial" w:hAnsi="Arial" w:cs="Arial"/>
        </w:rPr>
      </w:pPr>
      <w:r w:rsidRPr="00C46195">
        <w:rPr>
          <w:rFonts w:ascii="Arial" w:hAnsi="Arial" w:cs="Arial"/>
        </w:rPr>
        <w:lastRenderedPageBreak/>
        <w:t>LINES</w:t>
      </w:r>
    </w:p>
    <w:p w14:paraId="4076ABB5" w14:textId="77777777" w:rsidR="009167F7" w:rsidRPr="00C46195" w:rsidRDefault="009167F7" w:rsidP="009167F7">
      <w:pPr>
        <w:rPr>
          <w:rFonts w:ascii="Arial" w:hAnsi="Arial" w:cs="Arial"/>
        </w:rPr>
      </w:pPr>
      <w:r w:rsidRPr="00C46195">
        <w:rPr>
          <w:rFonts w:ascii="Arial" w:hAnsi="Arial" w:cs="Arial"/>
          <w:b/>
          <w:bCs/>
        </w:rPr>
        <w:t>Cust/Lead</w:t>
      </w:r>
      <w:r w:rsidRPr="00C46195">
        <w:rPr>
          <w:rFonts w:ascii="Arial" w:hAnsi="Arial" w:cs="Arial"/>
        </w:rPr>
        <w:t> : This field is mandatory for completion of the form. The data "Readonly".</w:t>
      </w:r>
    </w:p>
    <w:p w14:paraId="23A6117B" w14:textId="77777777" w:rsidR="009167F7" w:rsidRPr="00C46195" w:rsidRDefault="009167F7" w:rsidP="009167F7">
      <w:pPr>
        <w:rPr>
          <w:rFonts w:ascii="Arial" w:hAnsi="Arial" w:cs="Arial"/>
        </w:rPr>
      </w:pPr>
      <w:r w:rsidRPr="00C46195">
        <w:rPr>
          <w:rFonts w:ascii="Arial" w:hAnsi="Arial" w:cs="Arial"/>
          <w:b/>
          <w:bCs/>
        </w:rPr>
        <w:t>Opp No</w:t>
      </w:r>
      <w:r w:rsidRPr="00C46195">
        <w:rPr>
          <w:rFonts w:ascii="Arial" w:hAnsi="Arial" w:cs="Arial"/>
        </w:rPr>
        <w:t> : This field is mandatory for completion of the form. The data "Readonly".</w:t>
      </w:r>
    </w:p>
    <w:p w14:paraId="34F9542E" w14:textId="77777777" w:rsidR="009167F7" w:rsidRPr="00C46195" w:rsidRDefault="009167F7" w:rsidP="009167F7">
      <w:pPr>
        <w:rPr>
          <w:rFonts w:ascii="Arial" w:hAnsi="Arial" w:cs="Arial"/>
        </w:rPr>
      </w:pPr>
      <w:r w:rsidRPr="00C46195">
        <w:rPr>
          <w:rFonts w:ascii="Arial" w:hAnsi="Arial" w:cs="Arial"/>
          <w:b/>
          <w:bCs/>
        </w:rPr>
        <w:t>Service Name</w:t>
      </w:r>
      <w:r w:rsidRPr="00C46195">
        <w:rPr>
          <w:rFonts w:ascii="Arial" w:hAnsi="Arial" w:cs="Arial"/>
        </w:rPr>
        <w:t> : While picking this picker (Service Name); the application automatically fills data to other fields like : 'Service Name', 'Service Code', 'UOM', . . This field is mandatory for completion of the form. The data is captured using a "SQL PICKER".</w:t>
      </w:r>
    </w:p>
    <w:p w14:paraId="5C1F40E6" w14:textId="77777777" w:rsidR="009167F7" w:rsidRPr="00C46195" w:rsidRDefault="009167F7" w:rsidP="009167F7">
      <w:pPr>
        <w:rPr>
          <w:rFonts w:ascii="Arial" w:hAnsi="Arial" w:cs="Arial"/>
        </w:rPr>
      </w:pPr>
      <w:r w:rsidRPr="00C46195">
        <w:rPr>
          <w:rFonts w:ascii="Arial" w:hAnsi="Arial" w:cs="Arial"/>
          <w:b/>
          <w:bCs/>
        </w:rPr>
        <w:t>Origin</w:t>
      </w:r>
      <w:r w:rsidRPr="00C46195">
        <w:rPr>
          <w:rFonts w:ascii="Arial" w:hAnsi="Arial" w:cs="Arial"/>
        </w:rPr>
        <w:t> : While picking this picker (Origin); the application automatically fills data to other fields like : 'Origin', . . The drop down details are defined in the applicable lookup object. This field is mandatory for completion of the form. The data is captured using a "SQL PICKER".</w:t>
      </w:r>
    </w:p>
    <w:p w14:paraId="3609AFBE" w14:textId="77777777" w:rsidR="009167F7" w:rsidRPr="00C46195" w:rsidRDefault="009167F7" w:rsidP="009167F7">
      <w:pPr>
        <w:rPr>
          <w:rFonts w:ascii="Arial" w:hAnsi="Arial" w:cs="Arial"/>
        </w:rPr>
      </w:pPr>
      <w:r w:rsidRPr="00C46195">
        <w:rPr>
          <w:rFonts w:ascii="Arial" w:hAnsi="Arial" w:cs="Arial"/>
          <w:b/>
          <w:bCs/>
        </w:rPr>
        <w:t>Loading Points</w:t>
      </w:r>
      <w:r w:rsidRPr="00C46195">
        <w:rPr>
          <w:rFonts w:ascii="Arial" w:hAnsi="Arial" w:cs="Arial"/>
        </w:rPr>
        <w:t>: The drop-down details are defined in the applicable lookup object. This field is mandatory for completion of the form. The data is captured using a "TEXTAREA SMALL".</w:t>
      </w:r>
    </w:p>
    <w:p w14:paraId="2CA7CCFD" w14:textId="77777777" w:rsidR="009167F7" w:rsidRPr="00C46195" w:rsidRDefault="009167F7" w:rsidP="009167F7">
      <w:pPr>
        <w:rPr>
          <w:rFonts w:ascii="Arial" w:hAnsi="Arial" w:cs="Arial"/>
        </w:rPr>
      </w:pPr>
      <w:r w:rsidRPr="00C46195">
        <w:rPr>
          <w:rFonts w:ascii="Arial" w:hAnsi="Arial" w:cs="Arial"/>
          <w:b/>
          <w:bCs/>
        </w:rPr>
        <w:t>Destination</w:t>
      </w:r>
      <w:r w:rsidRPr="00C46195">
        <w:rPr>
          <w:rFonts w:ascii="Arial" w:hAnsi="Arial" w:cs="Arial"/>
        </w:rPr>
        <w:t>: While picking this picker (Destination); the application automatically fills data to other fields like : 'Destination', . . The drop down details are defined in the applicable lookup object. This field is mandatory for completion of the form. The data is captured using a "SQL PICKER".</w:t>
      </w:r>
    </w:p>
    <w:p w14:paraId="3C6FCBE5" w14:textId="77777777" w:rsidR="009167F7" w:rsidRPr="00C46195" w:rsidRDefault="009167F7" w:rsidP="009167F7">
      <w:pPr>
        <w:rPr>
          <w:rFonts w:ascii="Arial" w:hAnsi="Arial" w:cs="Arial"/>
        </w:rPr>
      </w:pPr>
      <w:r w:rsidRPr="00C46195">
        <w:rPr>
          <w:rFonts w:ascii="Arial" w:hAnsi="Arial" w:cs="Arial"/>
          <w:b/>
          <w:bCs/>
        </w:rPr>
        <w:t>Unloading Points</w:t>
      </w:r>
      <w:r w:rsidRPr="00C46195">
        <w:rPr>
          <w:rFonts w:ascii="Arial" w:hAnsi="Arial" w:cs="Arial"/>
        </w:rPr>
        <w:t>: The drop down details are defined in the applicable lookup object. This field is mandatory for completion of the form. The data is captured using a "TEXTAREA SMALL".</w:t>
      </w:r>
    </w:p>
    <w:p w14:paraId="27EDDCB2" w14:textId="77777777" w:rsidR="009167F7" w:rsidRPr="00C46195" w:rsidRDefault="009167F7" w:rsidP="009167F7">
      <w:pPr>
        <w:rPr>
          <w:rFonts w:ascii="Arial" w:hAnsi="Arial" w:cs="Arial"/>
        </w:rPr>
      </w:pPr>
      <w:r w:rsidRPr="00C46195">
        <w:rPr>
          <w:rFonts w:ascii="Arial" w:hAnsi="Arial" w:cs="Arial"/>
          <w:b/>
          <w:bCs/>
        </w:rPr>
        <w:t>Type of Movement</w:t>
      </w:r>
      <w:r w:rsidRPr="00C46195">
        <w:rPr>
          <w:rFonts w:ascii="Arial" w:hAnsi="Arial" w:cs="Arial"/>
        </w:rPr>
        <w:t>: This field is mandatory for completion of the form. The data is captured using a "COMBO". Acceptable values are One Way,Round Trip</w:t>
      </w:r>
    </w:p>
    <w:p w14:paraId="6B385D99" w14:textId="77777777" w:rsidR="009167F7" w:rsidRPr="00C46195" w:rsidRDefault="009167F7" w:rsidP="009167F7">
      <w:pPr>
        <w:rPr>
          <w:rFonts w:ascii="Arial" w:hAnsi="Arial" w:cs="Arial"/>
        </w:rPr>
      </w:pPr>
      <w:r w:rsidRPr="00C46195">
        <w:rPr>
          <w:rFonts w:ascii="Arial" w:hAnsi="Arial" w:cs="Arial"/>
          <w:b/>
          <w:bCs/>
        </w:rPr>
        <w:t>Type Of Material</w:t>
      </w:r>
      <w:r w:rsidRPr="00C46195">
        <w:rPr>
          <w:rFonts w:ascii="Arial" w:hAnsi="Arial" w:cs="Arial"/>
        </w:rPr>
        <w:t>: This field is mandatory for completion of the form. The data is captured using a "TEXTAREA SMALL".</w:t>
      </w:r>
    </w:p>
    <w:p w14:paraId="6C6B949D" w14:textId="77777777" w:rsidR="009167F7" w:rsidRPr="00C46195" w:rsidRDefault="009167F7" w:rsidP="009167F7">
      <w:pPr>
        <w:rPr>
          <w:rFonts w:ascii="Arial" w:hAnsi="Arial" w:cs="Arial"/>
        </w:rPr>
      </w:pPr>
      <w:r w:rsidRPr="00C46195">
        <w:rPr>
          <w:rFonts w:ascii="Arial" w:hAnsi="Arial" w:cs="Arial"/>
          <w:b/>
          <w:bCs/>
        </w:rPr>
        <w:t>Tentative Start</w:t>
      </w:r>
      <w:r w:rsidRPr="00C46195">
        <w:rPr>
          <w:rFonts w:ascii="Arial" w:hAnsi="Arial" w:cs="Arial"/>
        </w:rPr>
        <w:t> : This field is mandatory for completion of the form. The data is captured using a "DATE NORMAL".</w:t>
      </w:r>
    </w:p>
    <w:p w14:paraId="763149BC" w14:textId="77777777" w:rsidR="009167F7" w:rsidRPr="00C46195" w:rsidRDefault="009167F7" w:rsidP="009167F7">
      <w:pPr>
        <w:rPr>
          <w:rFonts w:ascii="Arial" w:hAnsi="Arial" w:cs="Arial"/>
        </w:rPr>
      </w:pPr>
      <w:r w:rsidRPr="00C46195">
        <w:rPr>
          <w:rFonts w:ascii="Arial" w:hAnsi="Arial" w:cs="Arial"/>
          <w:b/>
          <w:bCs/>
        </w:rPr>
        <w:t>Tentative End</w:t>
      </w:r>
      <w:r w:rsidRPr="00C46195">
        <w:rPr>
          <w:rFonts w:ascii="Arial" w:hAnsi="Arial" w:cs="Arial"/>
        </w:rPr>
        <w:t> : This field is mandatory for completion of the form. The data is captured using a "DATE NORMAL".</w:t>
      </w:r>
    </w:p>
    <w:p w14:paraId="5BE6B77E" w14:textId="77777777" w:rsidR="009167F7" w:rsidRPr="00C46195" w:rsidRDefault="009167F7" w:rsidP="009167F7">
      <w:pPr>
        <w:rPr>
          <w:rFonts w:ascii="Arial" w:hAnsi="Arial" w:cs="Arial"/>
        </w:rPr>
      </w:pPr>
      <w:r w:rsidRPr="00C46195">
        <w:rPr>
          <w:rFonts w:ascii="Arial" w:hAnsi="Arial" w:cs="Arial"/>
          <w:b/>
          <w:bCs/>
        </w:rPr>
        <w:t>Quote Date</w:t>
      </w:r>
      <w:r w:rsidRPr="00C46195">
        <w:rPr>
          <w:rFonts w:ascii="Arial" w:hAnsi="Arial" w:cs="Arial"/>
        </w:rPr>
        <w:t> : The data is captured using a "DATE NORMAL".</w:t>
      </w:r>
    </w:p>
    <w:p w14:paraId="3D1A42E7" w14:textId="77777777" w:rsidR="009167F7" w:rsidRPr="00C46195" w:rsidRDefault="009167F7" w:rsidP="009167F7">
      <w:pPr>
        <w:rPr>
          <w:rFonts w:ascii="Arial" w:hAnsi="Arial" w:cs="Arial"/>
        </w:rPr>
      </w:pPr>
      <w:r w:rsidRPr="00C46195">
        <w:rPr>
          <w:rFonts w:ascii="Arial" w:hAnsi="Arial" w:cs="Arial"/>
          <w:b/>
          <w:bCs/>
        </w:rPr>
        <w:t>Type of Vehicle</w:t>
      </w:r>
      <w:r w:rsidRPr="00C46195">
        <w:rPr>
          <w:rFonts w:ascii="Arial" w:hAnsi="Arial" w:cs="Arial"/>
        </w:rPr>
        <w:t> : While picking this picker (Type of Vehicle); the application automatically fills data to other fields like : 'Type of Vehicle', . . The drop down details are defined in the applicable lookup object. This field is mandatory for completion of the form. The data is captured using a "SQL PICKER".</w:t>
      </w:r>
    </w:p>
    <w:p w14:paraId="33856180" w14:textId="77777777" w:rsidR="009167F7" w:rsidRPr="00C46195" w:rsidRDefault="009167F7" w:rsidP="009167F7">
      <w:pPr>
        <w:rPr>
          <w:rFonts w:ascii="Arial" w:hAnsi="Arial" w:cs="Arial"/>
        </w:rPr>
      </w:pPr>
      <w:r w:rsidRPr="00C46195">
        <w:rPr>
          <w:rFonts w:ascii="Arial" w:hAnsi="Arial" w:cs="Arial"/>
          <w:b/>
          <w:bCs/>
        </w:rPr>
        <w:lastRenderedPageBreak/>
        <w:t>Min Garnt In MT</w:t>
      </w:r>
      <w:r w:rsidRPr="00C46195">
        <w:rPr>
          <w:rFonts w:ascii="Arial" w:hAnsi="Arial" w:cs="Arial"/>
        </w:rPr>
        <w:t> : The form field accepts only numeric data. This field is mandatory for completion of the form. The data is captured using a "TEXT BOX". The data entered in this field is rounded off to two decimals.</w:t>
      </w:r>
    </w:p>
    <w:p w14:paraId="1EFA2D37" w14:textId="77777777" w:rsidR="009167F7" w:rsidRPr="00C46195" w:rsidRDefault="009167F7" w:rsidP="009167F7">
      <w:pPr>
        <w:rPr>
          <w:rFonts w:ascii="Arial" w:hAnsi="Arial" w:cs="Arial"/>
        </w:rPr>
      </w:pPr>
      <w:r w:rsidRPr="00C46195">
        <w:rPr>
          <w:rFonts w:ascii="Arial" w:hAnsi="Arial" w:cs="Arial"/>
          <w:b/>
          <w:bCs/>
        </w:rPr>
        <w:t>UOM</w:t>
      </w:r>
      <w:r w:rsidRPr="00C46195">
        <w:rPr>
          <w:rFonts w:ascii="Arial" w:hAnsi="Arial" w:cs="Arial"/>
        </w:rPr>
        <w:t> : The data "Readonly".</w:t>
      </w:r>
    </w:p>
    <w:p w14:paraId="7EA555EB" w14:textId="77777777" w:rsidR="009167F7" w:rsidRPr="00C46195" w:rsidRDefault="009167F7" w:rsidP="009167F7">
      <w:pPr>
        <w:rPr>
          <w:rFonts w:ascii="Arial" w:hAnsi="Arial" w:cs="Arial"/>
        </w:rPr>
      </w:pPr>
      <w:r w:rsidRPr="00C46195">
        <w:rPr>
          <w:rFonts w:ascii="Arial" w:hAnsi="Arial" w:cs="Arial"/>
          <w:b/>
          <w:bCs/>
        </w:rPr>
        <w:t>Quantity</w:t>
      </w:r>
      <w:r w:rsidRPr="00C46195">
        <w:rPr>
          <w:rFonts w:ascii="Arial" w:hAnsi="Arial" w:cs="Arial"/>
        </w:rPr>
        <w:t> : The form field accepts only numeric data. This field is mandatory for completion of the form. The data is captured using a "TEXT BOX". The data entered in this field is rounded off to two decimals.</w:t>
      </w:r>
    </w:p>
    <w:p w14:paraId="27DE0864" w14:textId="77777777" w:rsidR="009167F7" w:rsidRPr="00C46195" w:rsidRDefault="009167F7" w:rsidP="009167F7">
      <w:pPr>
        <w:rPr>
          <w:rFonts w:ascii="Arial" w:hAnsi="Arial" w:cs="Arial"/>
        </w:rPr>
      </w:pPr>
      <w:r w:rsidRPr="00C46195">
        <w:rPr>
          <w:rFonts w:ascii="Arial" w:hAnsi="Arial" w:cs="Arial"/>
          <w:b/>
          <w:bCs/>
        </w:rPr>
        <w:t>Enquiry From OE</w:t>
      </w:r>
      <w:r w:rsidRPr="00C46195">
        <w:rPr>
          <w:rFonts w:ascii="Arial" w:hAnsi="Arial" w:cs="Arial"/>
        </w:rPr>
        <w:t> : This field is mandatory for completion of the form. The data is captured using a "MULTI SELECT".</w:t>
      </w:r>
    </w:p>
    <w:p w14:paraId="0BF4AD16" w14:textId="77777777" w:rsidR="009167F7" w:rsidRPr="00C46195" w:rsidRDefault="009167F7" w:rsidP="009167F7">
      <w:pPr>
        <w:rPr>
          <w:rFonts w:ascii="Arial" w:hAnsi="Arial" w:cs="Arial"/>
        </w:rPr>
      </w:pPr>
      <w:r w:rsidRPr="00C46195">
        <w:rPr>
          <w:rFonts w:ascii="Arial" w:hAnsi="Arial" w:cs="Arial"/>
          <w:b/>
          <w:bCs/>
        </w:rPr>
        <w:t>Tab: Marketing</w:t>
      </w:r>
    </w:p>
    <w:p w14:paraId="44A0E6C7" w14:textId="77777777" w:rsidR="009167F7" w:rsidRPr="00C46195" w:rsidRDefault="009167F7" w:rsidP="009167F7">
      <w:pPr>
        <w:rPr>
          <w:rFonts w:ascii="Arial" w:hAnsi="Arial" w:cs="Arial"/>
        </w:rPr>
      </w:pPr>
      <w:r w:rsidRPr="00C46195">
        <w:rPr>
          <w:rFonts w:ascii="Arial" w:hAnsi="Arial" w:cs="Arial"/>
          <w:b/>
          <w:bCs/>
        </w:rPr>
        <w:t>Mkt Rate</w:t>
      </w:r>
      <w:r w:rsidRPr="00C46195">
        <w:rPr>
          <w:rFonts w:ascii="Arial" w:hAnsi="Arial" w:cs="Arial"/>
        </w:rPr>
        <w:t> : The form field accepts only numeric data. The data is captured using a "TEXT BOX".</w:t>
      </w:r>
    </w:p>
    <w:p w14:paraId="6BC24C90" w14:textId="77777777" w:rsidR="009167F7" w:rsidRPr="00C46195" w:rsidRDefault="009167F7" w:rsidP="009167F7">
      <w:pPr>
        <w:rPr>
          <w:rFonts w:ascii="Arial" w:hAnsi="Arial" w:cs="Arial"/>
        </w:rPr>
      </w:pPr>
      <w:r w:rsidRPr="00C46195">
        <w:rPr>
          <w:rFonts w:ascii="Arial" w:hAnsi="Arial" w:cs="Arial"/>
          <w:b/>
          <w:bCs/>
        </w:rPr>
        <w:t>Supplier</w:t>
      </w:r>
      <w:r w:rsidRPr="00C46195">
        <w:rPr>
          <w:rFonts w:ascii="Arial" w:hAnsi="Arial" w:cs="Arial"/>
        </w:rPr>
        <w:t> : While picking this picker (Supplier); the application automatically fills data to other fields like : 'Supplier', . . The data is captured using a "SQL PICKER".</w:t>
      </w:r>
    </w:p>
    <w:p w14:paraId="18001C36" w14:textId="77777777" w:rsidR="009167F7" w:rsidRPr="00C46195" w:rsidRDefault="009167F7" w:rsidP="009167F7">
      <w:pPr>
        <w:rPr>
          <w:rFonts w:ascii="Arial" w:hAnsi="Arial" w:cs="Arial"/>
        </w:rPr>
      </w:pPr>
      <w:r w:rsidRPr="00C46195">
        <w:rPr>
          <w:rFonts w:ascii="Arial" w:hAnsi="Arial" w:cs="Arial"/>
          <w:b/>
          <w:bCs/>
        </w:rPr>
        <w:t>Remarks</w:t>
      </w:r>
      <w:r w:rsidRPr="00C46195">
        <w:rPr>
          <w:rFonts w:ascii="Arial" w:hAnsi="Arial" w:cs="Arial"/>
        </w:rPr>
        <w:t> : The data is captured using a "TEXT AREA".</w:t>
      </w:r>
    </w:p>
    <w:p w14:paraId="57470CAC" w14:textId="77777777" w:rsidR="009167F7" w:rsidRPr="00C46195" w:rsidRDefault="009167F7" w:rsidP="009167F7">
      <w:pPr>
        <w:rPr>
          <w:rFonts w:ascii="Arial" w:hAnsi="Arial" w:cs="Arial"/>
        </w:rPr>
      </w:pPr>
      <w:r w:rsidRPr="00C46195">
        <w:rPr>
          <w:rFonts w:ascii="Arial" w:hAnsi="Arial" w:cs="Arial"/>
          <w:b/>
          <w:bCs/>
        </w:rPr>
        <w:t>Dimension</w:t>
      </w:r>
      <w:r w:rsidRPr="00C46195">
        <w:rPr>
          <w:rFonts w:ascii="Arial" w:hAnsi="Arial" w:cs="Arial"/>
        </w:rPr>
        <w:t> : This field is mandatory for completion of the form. The data is captured using a "JSON".</w:t>
      </w:r>
    </w:p>
    <w:p w14:paraId="5BBE0025" w14:textId="77777777" w:rsidR="009167F7" w:rsidRPr="00C46195" w:rsidRDefault="009167F7" w:rsidP="009167F7">
      <w:pPr>
        <w:rPr>
          <w:rFonts w:ascii="Arial" w:hAnsi="Arial" w:cs="Arial"/>
        </w:rPr>
      </w:pPr>
      <w:r w:rsidRPr="00C46195">
        <w:rPr>
          <w:rFonts w:ascii="Arial" w:hAnsi="Arial" w:cs="Arial"/>
          <w:b/>
          <w:bCs/>
        </w:rPr>
        <w:t>Measurement</w:t>
      </w:r>
      <w:r w:rsidRPr="00C46195">
        <w:rPr>
          <w:rFonts w:ascii="Arial" w:hAnsi="Arial" w:cs="Arial"/>
        </w:rPr>
        <w:t> : The data "Readonly".</w:t>
      </w:r>
    </w:p>
    <w:p w14:paraId="2318673B" w14:textId="77777777" w:rsidR="009167F7" w:rsidRPr="00C46195" w:rsidRDefault="009167F7" w:rsidP="009167F7">
      <w:pPr>
        <w:rPr>
          <w:rFonts w:ascii="Arial" w:hAnsi="Arial" w:cs="Arial"/>
        </w:rPr>
      </w:pPr>
      <w:r w:rsidRPr="00C46195">
        <w:rPr>
          <w:rFonts w:ascii="Arial" w:hAnsi="Arial" w:cs="Arial"/>
          <w:b/>
          <w:bCs/>
        </w:rPr>
        <w:t>Form Validations</w:t>
      </w:r>
    </w:p>
    <w:p w14:paraId="7A3D0976" w14:textId="77777777" w:rsidR="009167F7" w:rsidRPr="00C46195" w:rsidRDefault="009167F7" w:rsidP="009167F7">
      <w:pPr>
        <w:rPr>
          <w:rFonts w:ascii="Arial" w:hAnsi="Arial" w:cs="Arial"/>
        </w:rPr>
      </w:pPr>
      <w:r w:rsidRPr="00C46195">
        <w:rPr>
          <w:rFonts w:ascii="Arial" w:hAnsi="Arial" w:cs="Arial"/>
        </w:rPr>
        <w:t>  Quote Margin Should More than or Equal to Least Margin</w:t>
      </w:r>
    </w:p>
    <w:p w14:paraId="12A0FB91" w14:textId="77777777" w:rsidR="009167F7" w:rsidRPr="00C46195" w:rsidRDefault="009167F7" w:rsidP="009167F7">
      <w:pPr>
        <w:rPr>
          <w:rFonts w:ascii="Arial" w:hAnsi="Arial" w:cs="Arial"/>
        </w:rPr>
      </w:pPr>
    </w:p>
    <w:p w14:paraId="2D496F88" w14:textId="77777777" w:rsidR="009167F7" w:rsidRPr="00C46195" w:rsidRDefault="009167F7" w:rsidP="009167F7">
      <w:pPr>
        <w:rPr>
          <w:rFonts w:ascii="Arial" w:hAnsi="Arial" w:cs="Arial"/>
        </w:rPr>
      </w:pPr>
    </w:p>
    <w:p w14:paraId="247543F7" w14:textId="58DE9FD9" w:rsidR="00187C6D" w:rsidRPr="00C46195" w:rsidRDefault="00187C6D" w:rsidP="009167F7">
      <w:pPr>
        <w:pStyle w:val="Heading2"/>
        <w:keepNext w:val="0"/>
        <w:keepLines w:val="0"/>
        <w:rPr>
          <w:rFonts w:ascii="Arial" w:hAnsi="Arial" w:cs="Arial"/>
          <w:color w:val="002060"/>
          <w:sz w:val="28"/>
          <w:szCs w:val="28"/>
        </w:rPr>
      </w:pPr>
      <w:bookmarkStart w:id="204" w:name="_Toc225781110"/>
      <w:r w:rsidRPr="00C46195">
        <w:rPr>
          <w:rFonts w:ascii="Arial" w:hAnsi="Arial" w:cs="Arial"/>
          <w:color w:val="002060"/>
          <w:sz w:val="28"/>
          <w:szCs w:val="28"/>
        </w:rPr>
        <w:t>Annexure-</w:t>
      </w:r>
      <w:r w:rsidR="00F333A1" w:rsidRPr="00C46195">
        <w:rPr>
          <w:rFonts w:ascii="Arial" w:hAnsi="Arial" w:cs="Arial"/>
          <w:color w:val="002060"/>
          <w:sz w:val="28"/>
          <w:szCs w:val="28"/>
        </w:rPr>
        <w:t>3</w:t>
      </w:r>
      <w:r w:rsidR="00E141F1">
        <w:rPr>
          <w:rFonts w:ascii="Arial" w:hAnsi="Arial" w:cs="Arial"/>
          <w:color w:val="002060"/>
          <w:sz w:val="28"/>
          <w:szCs w:val="28"/>
        </w:rPr>
        <w:t xml:space="preserve"> T</w:t>
      </w:r>
      <w:bookmarkEnd w:id="204"/>
      <w:r w:rsidR="0053045E">
        <w:rPr>
          <w:rFonts w:ascii="Arial" w:hAnsi="Arial" w:cs="Arial"/>
          <w:color w:val="002060"/>
          <w:sz w:val="28"/>
          <w:szCs w:val="28"/>
        </w:rPr>
        <w:t>&amp;C</w:t>
      </w:r>
      <w:r w:rsidR="009A34D5">
        <w:rPr>
          <w:rFonts w:ascii="Arial" w:hAnsi="Arial" w:cs="Arial"/>
          <w:color w:val="002060"/>
          <w:sz w:val="28"/>
          <w:szCs w:val="28"/>
        </w:rPr>
        <w:t xml:space="preserve"> (Transportation)</w:t>
      </w:r>
    </w:p>
    <w:p w14:paraId="29388F42" w14:textId="77777777" w:rsidR="00F333A1" w:rsidRPr="00C46195" w:rsidRDefault="00F333A1" w:rsidP="00F333A1">
      <w:pPr>
        <w:rPr>
          <w:rFonts w:ascii="Arial" w:hAnsi="Arial" w:cs="Arial"/>
        </w:rPr>
      </w:pPr>
      <w:r w:rsidRPr="00C46195">
        <w:rPr>
          <w:rFonts w:ascii="Arial" w:hAnsi="Arial" w:cs="Arial"/>
          <w:b/>
          <w:bCs/>
        </w:rPr>
        <w:t>Terms &amp; Conditions</w:t>
      </w:r>
      <w:r w:rsidRPr="00C46195">
        <w:rPr>
          <w:rFonts w:ascii="Arial" w:hAnsi="Arial" w:cs="Arial"/>
        </w:rPr>
        <w:br/>
      </w:r>
    </w:p>
    <w:p w14:paraId="79DC9072" w14:textId="77777777" w:rsidR="00F333A1" w:rsidRPr="00C46195" w:rsidRDefault="00F333A1" w:rsidP="00F333A1">
      <w:pPr>
        <w:rPr>
          <w:rFonts w:ascii="Arial" w:hAnsi="Arial" w:cs="Arial"/>
        </w:rPr>
      </w:pPr>
      <w:r w:rsidRPr="00C46195">
        <w:rPr>
          <w:rFonts w:ascii="Arial" w:hAnsi="Arial" w:cs="Arial"/>
          <w:b/>
          <w:bCs/>
        </w:rPr>
        <w:t>1. Transportation charges: -</w:t>
      </w:r>
      <w:r w:rsidRPr="00C46195">
        <w:rPr>
          <w:rFonts w:ascii="Arial" w:hAnsi="Arial" w:cs="Arial"/>
        </w:rPr>
        <w:t>The above-said transportation charges are fixed and applicable GST will be 18% charged extra on the service amount.</w:t>
      </w:r>
      <w:r w:rsidRPr="00C46195">
        <w:rPr>
          <w:rFonts w:ascii="Arial" w:hAnsi="Arial" w:cs="Arial"/>
        </w:rPr>
        <w:br/>
      </w:r>
      <w:r w:rsidRPr="00C46195">
        <w:rPr>
          <w:rFonts w:ascii="Arial" w:hAnsi="Arial" w:cs="Arial"/>
          <w:b/>
          <w:bCs/>
        </w:rPr>
        <w:t>2. Scope of Loading &amp; Unloading: -</w:t>
      </w:r>
      <w:r w:rsidRPr="00C46195">
        <w:rPr>
          <w:rFonts w:ascii="Arial" w:hAnsi="Arial" w:cs="Arial"/>
        </w:rPr>
        <w:t>Loading and Unloading shall be arranged by you at your cost.</w:t>
      </w:r>
      <w:r w:rsidRPr="00C46195">
        <w:rPr>
          <w:rFonts w:ascii="Arial" w:hAnsi="Arial" w:cs="Arial"/>
        </w:rPr>
        <w:br/>
      </w:r>
      <w:r w:rsidRPr="00C46195">
        <w:rPr>
          <w:rFonts w:ascii="Arial" w:hAnsi="Arial" w:cs="Arial"/>
          <w:b/>
          <w:bCs/>
        </w:rPr>
        <w:t>3. Transit Insurance: -</w:t>
      </w:r>
      <w:r w:rsidRPr="00C46195">
        <w:rPr>
          <w:rFonts w:ascii="Arial" w:hAnsi="Arial" w:cs="Arial"/>
        </w:rPr>
        <w:t>Transit insurance shall be arranged by you at your cost.</w:t>
      </w:r>
      <w:r w:rsidRPr="00C46195">
        <w:rPr>
          <w:rFonts w:ascii="Arial" w:hAnsi="Arial" w:cs="Arial"/>
        </w:rPr>
        <w:br/>
      </w:r>
      <w:r w:rsidRPr="00C46195">
        <w:rPr>
          <w:rFonts w:ascii="Arial" w:hAnsi="Arial" w:cs="Arial"/>
          <w:b/>
          <w:bCs/>
        </w:rPr>
        <w:t>4. Transit Documents: -</w:t>
      </w:r>
      <w:r w:rsidRPr="00C46195">
        <w:rPr>
          <w:rFonts w:ascii="Arial" w:hAnsi="Arial" w:cs="Arial"/>
        </w:rPr>
        <w:t>All mandatory transit documents for movement of cargo will be provided by you.</w:t>
      </w:r>
      <w:r w:rsidRPr="00C46195">
        <w:rPr>
          <w:rFonts w:ascii="Arial" w:hAnsi="Arial" w:cs="Arial"/>
        </w:rPr>
        <w:br/>
      </w:r>
      <w:r w:rsidRPr="00C46195">
        <w:rPr>
          <w:rFonts w:ascii="Arial" w:hAnsi="Arial" w:cs="Arial"/>
          <w:b/>
          <w:bCs/>
        </w:rPr>
        <w:t>5. Free Time:-</w:t>
      </w:r>
      <w:r w:rsidRPr="00C46195">
        <w:rPr>
          <w:rFonts w:ascii="Arial" w:hAnsi="Arial" w:cs="Arial"/>
        </w:rPr>
        <w:t>We will allow free time at loading and Unloading Points as mentioned above.</w:t>
      </w:r>
      <w:r w:rsidRPr="00C46195">
        <w:rPr>
          <w:rFonts w:ascii="Arial" w:hAnsi="Arial" w:cs="Arial"/>
        </w:rPr>
        <w:br/>
      </w:r>
      <w:r w:rsidRPr="00C46195">
        <w:rPr>
          <w:rFonts w:ascii="Arial" w:hAnsi="Arial" w:cs="Arial"/>
          <w:b/>
          <w:bCs/>
        </w:rPr>
        <w:lastRenderedPageBreak/>
        <w:t>6. Detention Charges: -</w:t>
      </w:r>
      <w:r w:rsidRPr="00C46195">
        <w:rPr>
          <w:rFonts w:ascii="Arial" w:hAnsi="Arial" w:cs="Arial"/>
        </w:rPr>
        <w:t>after free time detention charges will be charged per day or part of a day. The rates are as mentioned above.</w:t>
      </w:r>
      <w:r w:rsidRPr="00C46195">
        <w:rPr>
          <w:rFonts w:ascii="Arial" w:hAnsi="Arial" w:cs="Arial"/>
        </w:rPr>
        <w:br/>
      </w:r>
      <w:r w:rsidRPr="00C46195">
        <w:rPr>
          <w:rFonts w:ascii="Arial" w:hAnsi="Arial" w:cs="Arial"/>
          <w:b/>
          <w:bCs/>
        </w:rPr>
        <w:t>7. Settlement of bills:-</w:t>
      </w:r>
      <w:r w:rsidRPr="00C46195">
        <w:rPr>
          <w:rFonts w:ascii="Arial" w:hAnsi="Arial" w:cs="Arial"/>
        </w:rPr>
        <w:t>Payments should be made within 30 Days on submission of bills.</w:t>
      </w:r>
      <w:r w:rsidRPr="00C46195">
        <w:rPr>
          <w:rFonts w:ascii="Arial" w:hAnsi="Arial" w:cs="Arial"/>
        </w:rPr>
        <w:br/>
      </w:r>
      <w:r w:rsidRPr="00C46195">
        <w:rPr>
          <w:rFonts w:ascii="Arial" w:hAnsi="Arial" w:cs="Arial"/>
          <w:b/>
          <w:bCs/>
        </w:rPr>
        <w:t>8. En-route/RTO Charges:-</w:t>
      </w:r>
      <w:r w:rsidRPr="00C46195">
        <w:rPr>
          <w:rFonts w:ascii="Arial" w:hAnsi="Arial" w:cs="Arial"/>
        </w:rPr>
        <w:t>You should reimburse any RTO charges/ Penalties or any other similar expenses incurred up on submission of receipts.</w:t>
      </w:r>
      <w:r w:rsidRPr="00C46195">
        <w:rPr>
          <w:rFonts w:ascii="Arial" w:hAnsi="Arial" w:cs="Arial"/>
        </w:rPr>
        <w:br/>
      </w:r>
      <w:r w:rsidRPr="00C46195">
        <w:rPr>
          <w:rFonts w:ascii="Arial" w:hAnsi="Arial" w:cs="Arial"/>
          <w:b/>
          <w:bCs/>
        </w:rPr>
        <w:t>9. Billing Address:-</w:t>
      </w:r>
      <w:r w:rsidRPr="00C46195">
        <w:rPr>
          <w:rFonts w:ascii="Arial" w:hAnsi="Arial" w:cs="Arial"/>
        </w:rPr>
        <w:t>We will raise the invoice at the address mentioned in the work order. So kindly confirm the billing address in the work order. If not provided we will raise the invoice as per place of supply rules of GST.</w:t>
      </w:r>
      <w:r w:rsidRPr="00C46195">
        <w:rPr>
          <w:rFonts w:ascii="Arial" w:hAnsi="Arial" w:cs="Arial"/>
        </w:rPr>
        <w:br/>
      </w:r>
      <w:r w:rsidRPr="00C46195">
        <w:rPr>
          <w:rFonts w:ascii="Arial" w:hAnsi="Arial" w:cs="Arial"/>
          <w:b/>
          <w:bCs/>
        </w:rPr>
        <w:t>10. Account Statement:-</w:t>
      </w:r>
      <w:r w:rsidRPr="00C46195">
        <w:rPr>
          <w:rFonts w:ascii="Arial" w:hAnsi="Arial" w:cs="Arial"/>
        </w:rPr>
        <w:t>You shall submit a statement of our account at the end of this contract or at the end of financial year whichever is earlier.</w:t>
      </w:r>
      <w:r w:rsidRPr="00C46195">
        <w:rPr>
          <w:rFonts w:ascii="Arial" w:hAnsi="Arial" w:cs="Arial"/>
        </w:rPr>
        <w:br/>
      </w:r>
      <w:r w:rsidRPr="00C46195">
        <w:rPr>
          <w:rFonts w:ascii="Arial" w:hAnsi="Arial" w:cs="Arial"/>
          <w:b/>
          <w:bCs/>
        </w:rPr>
        <w:t>11. Consignor &amp; Consignee address with contact person name email ID &amp; cell No:-</w:t>
      </w:r>
      <w:r w:rsidRPr="00C46195">
        <w:rPr>
          <w:rFonts w:ascii="Arial" w:hAnsi="Arial" w:cs="Arial"/>
        </w:rPr>
        <w:t>You shall provide the relevant information for smooth execution of the transportation for auto alerts of SMS &amp; Emails updating stage wise information to the concerned.</w:t>
      </w:r>
      <w:r w:rsidRPr="00C46195">
        <w:rPr>
          <w:rFonts w:ascii="Arial" w:hAnsi="Arial" w:cs="Arial"/>
        </w:rPr>
        <w:br/>
      </w:r>
      <w:r w:rsidRPr="00C46195">
        <w:rPr>
          <w:rFonts w:ascii="Arial" w:hAnsi="Arial" w:cs="Arial"/>
          <w:b/>
          <w:bCs/>
        </w:rPr>
        <w:t>12. This quote is valid Upto:-</w:t>
      </w:r>
      <w:r w:rsidRPr="00C46195">
        <w:rPr>
          <w:rFonts w:ascii="Arial" w:hAnsi="Arial" w:cs="Arial"/>
        </w:rPr>
        <w:t>3 days from the date of submission</w:t>
      </w:r>
      <w:r w:rsidRPr="00C46195">
        <w:rPr>
          <w:rFonts w:ascii="Arial" w:hAnsi="Arial" w:cs="Arial"/>
        </w:rPr>
        <w:br/>
      </w:r>
      <w:r w:rsidRPr="00C46195">
        <w:rPr>
          <w:rFonts w:ascii="Arial" w:hAnsi="Arial" w:cs="Arial"/>
          <w:b/>
          <w:bCs/>
        </w:rPr>
        <w:t>13. Other Terms:-</w:t>
      </w:r>
      <w:r w:rsidRPr="00C46195">
        <w:rPr>
          <w:rFonts w:ascii="Arial" w:hAnsi="Arial" w:cs="Arial"/>
        </w:rPr>
        <w:t>RTA challans including</w:t>
      </w:r>
      <w:r w:rsidRPr="00C46195">
        <w:rPr>
          <w:rFonts w:ascii="Arial" w:hAnsi="Arial" w:cs="Arial"/>
        </w:rPr>
        <w:br/>
      </w:r>
      <w:r w:rsidRPr="00C46195">
        <w:rPr>
          <w:rFonts w:ascii="Arial" w:hAnsi="Arial" w:cs="Arial"/>
          <w:b/>
          <w:bCs/>
        </w:rPr>
        <w:t>14.Tolerance %:-</w:t>
      </w:r>
      <w:r w:rsidRPr="00C46195">
        <w:rPr>
          <w:rFonts w:ascii="Arial" w:hAnsi="Arial" w:cs="Arial"/>
        </w:rPr>
        <w:t>You shall allow 0.50% Tolerance on the Gross weight of loaded  quantity and any deduction will be accepted beyond 0.5 % tolerance limit only.</w:t>
      </w:r>
    </w:p>
    <w:p w14:paraId="1D9E4B78" w14:textId="77777777" w:rsidR="00F333A1" w:rsidRPr="00C46195" w:rsidRDefault="00F333A1" w:rsidP="00F333A1">
      <w:pPr>
        <w:rPr>
          <w:rFonts w:ascii="Arial" w:hAnsi="Arial" w:cs="Arial"/>
          <w:b/>
          <w:bCs/>
        </w:rPr>
      </w:pPr>
      <w:r w:rsidRPr="00C46195">
        <w:rPr>
          <w:rFonts w:ascii="Arial" w:hAnsi="Arial" w:cs="Arial"/>
          <w:b/>
          <w:bCs/>
        </w:rPr>
        <w:t>Note:-</w:t>
      </w:r>
      <w:r w:rsidRPr="00C46195">
        <w:rPr>
          <w:rFonts w:ascii="Arial" w:hAnsi="Arial" w:cs="Arial"/>
          <w:b/>
          <w:bCs/>
        </w:rPr>
        <w:br/>
        <w:t>1) In case deviation in dimensions, weight, loading point or unloading point, price will be renegotiated accordingly.</w:t>
      </w:r>
    </w:p>
    <w:p w14:paraId="5CC1FD5A" w14:textId="77777777" w:rsidR="00F333A1" w:rsidRPr="00C46195" w:rsidRDefault="00F333A1" w:rsidP="00F333A1">
      <w:pPr>
        <w:rPr>
          <w:rFonts w:ascii="Arial" w:hAnsi="Arial" w:cs="Arial"/>
          <w:b/>
          <w:bCs/>
        </w:rPr>
      </w:pPr>
      <w:r w:rsidRPr="00C46195">
        <w:rPr>
          <w:rFonts w:ascii="Arial" w:hAnsi="Arial" w:cs="Arial"/>
          <w:b/>
          <w:bCs/>
        </w:rPr>
        <w:t>2) PBL will issue only digitally signed invoices in case if you need physical invoices Rs. xxxxx will be charged additionally.</w:t>
      </w:r>
    </w:p>
    <w:p w14:paraId="19215FD5" w14:textId="77777777" w:rsidR="00F333A1" w:rsidRPr="00C46195" w:rsidRDefault="00F333A1" w:rsidP="00F333A1">
      <w:pPr>
        <w:rPr>
          <w:rFonts w:ascii="Arial" w:hAnsi="Arial" w:cs="Arial"/>
          <w:b/>
          <w:bCs/>
        </w:rPr>
      </w:pPr>
      <w:r w:rsidRPr="00C46195">
        <w:rPr>
          <w:rFonts w:ascii="Arial" w:hAnsi="Arial" w:cs="Arial"/>
          <w:b/>
          <w:bCs/>
        </w:rPr>
        <w:t xml:space="preserve">3) In case of any services issues please mail to </w:t>
      </w:r>
      <w:hyperlink r:id="rId16" w:history="1">
        <w:r w:rsidRPr="00C46195">
          <w:rPr>
            <w:rStyle w:val="Hyperlink"/>
            <w:rFonts w:ascii="Arial" w:hAnsi="Arial" w:cs="Arial"/>
            <w:b/>
            <w:bCs/>
          </w:rPr>
          <w:t>customersupport@pbltransport.co.in</w:t>
        </w:r>
      </w:hyperlink>
      <w:r w:rsidRPr="00C46195">
        <w:rPr>
          <w:rFonts w:ascii="Arial" w:hAnsi="Arial" w:cs="Arial"/>
          <w:b/>
          <w:bCs/>
        </w:rPr>
        <w:t>.</w:t>
      </w:r>
    </w:p>
    <w:p w14:paraId="306624B4" w14:textId="77777777" w:rsidR="00F333A1" w:rsidRPr="00C46195" w:rsidRDefault="00F333A1" w:rsidP="00F333A1">
      <w:pPr>
        <w:rPr>
          <w:rFonts w:ascii="Arial" w:hAnsi="Arial" w:cs="Arial"/>
          <w:b/>
          <w:bCs/>
        </w:rPr>
      </w:pPr>
    </w:p>
    <w:p w14:paraId="599ADB51" w14:textId="77777777" w:rsidR="00F333A1" w:rsidRPr="00C46195" w:rsidRDefault="00F333A1" w:rsidP="00F333A1">
      <w:pPr>
        <w:rPr>
          <w:rFonts w:ascii="Arial" w:hAnsi="Arial" w:cs="Arial"/>
          <w:b/>
          <w:bCs/>
        </w:rPr>
      </w:pPr>
    </w:p>
    <w:p w14:paraId="24DC88AC" w14:textId="77777777" w:rsidR="00F333A1" w:rsidRPr="00C46195" w:rsidRDefault="00F333A1" w:rsidP="00F333A1">
      <w:pPr>
        <w:rPr>
          <w:rFonts w:ascii="Arial" w:hAnsi="Arial" w:cs="Arial"/>
          <w:b/>
          <w:bCs/>
        </w:rPr>
      </w:pPr>
    </w:p>
    <w:p w14:paraId="3B73E495" w14:textId="77777777" w:rsidR="00F333A1" w:rsidRPr="00C46195" w:rsidRDefault="00F333A1" w:rsidP="00F333A1">
      <w:pPr>
        <w:rPr>
          <w:rFonts w:ascii="Arial" w:hAnsi="Arial" w:cs="Arial"/>
          <w:b/>
          <w:bCs/>
        </w:rPr>
      </w:pPr>
    </w:p>
    <w:p w14:paraId="68150783" w14:textId="77777777" w:rsidR="00F333A1" w:rsidRPr="00C46195" w:rsidRDefault="00F333A1" w:rsidP="00F333A1">
      <w:pPr>
        <w:rPr>
          <w:rFonts w:ascii="Arial" w:hAnsi="Arial" w:cs="Arial"/>
        </w:rPr>
      </w:pPr>
      <w:r w:rsidRPr="00C46195">
        <w:rPr>
          <w:rFonts w:ascii="Arial" w:hAnsi="Arial" w:cs="Arial"/>
          <w:b/>
          <w:bCs/>
        </w:rPr>
        <w:t>NOTE:- The above Terms and Conditions are dynamic and will be updated at the time of raise the quote.</w:t>
      </w:r>
    </w:p>
    <w:p w14:paraId="09CE0F33" w14:textId="77777777" w:rsidR="00F333A1" w:rsidRPr="00C46195" w:rsidRDefault="00F333A1" w:rsidP="00F333A1">
      <w:pPr>
        <w:rPr>
          <w:rFonts w:ascii="Arial" w:hAnsi="Arial" w:cs="Arial"/>
        </w:rPr>
      </w:pPr>
    </w:p>
    <w:p w14:paraId="6CE03D2A" w14:textId="0B215E50" w:rsidR="00F333A1" w:rsidRDefault="0053045E" w:rsidP="00F333A1">
      <w:pPr>
        <w:rPr>
          <w:rFonts w:ascii="Arial" w:hAnsi="Arial" w:cs="Arial"/>
        </w:rPr>
      </w:pPr>
      <w:r>
        <w:rPr>
          <w:rFonts w:ascii="Arial" w:hAnsi="Arial" w:cs="Arial"/>
        </w:rPr>
        <w:t>T&amp;C (Hiring)</w:t>
      </w:r>
    </w:p>
    <w:p w14:paraId="702CC430" w14:textId="77777777" w:rsidR="0053045E" w:rsidRPr="004313A7" w:rsidRDefault="0053045E" w:rsidP="0053045E">
      <w:pPr>
        <w:contextualSpacing/>
        <w:jc w:val="both"/>
        <w:rPr>
          <w:rFonts w:ascii="Tahoma" w:hAnsi="Tahoma" w:cs="Tahoma"/>
          <w:b/>
          <w:sz w:val="20"/>
          <w:szCs w:val="20"/>
        </w:rPr>
      </w:pPr>
      <w:r w:rsidRPr="004313A7">
        <w:rPr>
          <w:rFonts w:ascii="Tahoma" w:hAnsi="Tahoma" w:cs="Tahoma"/>
          <w:b/>
          <w:sz w:val="20"/>
          <w:szCs w:val="20"/>
        </w:rPr>
        <w:t>TERMS AND CONDITIONS:</w:t>
      </w:r>
    </w:p>
    <w:p w14:paraId="006F62DF" w14:textId="77777777" w:rsidR="0053045E" w:rsidRPr="004313A7" w:rsidRDefault="0053045E" w:rsidP="0053045E">
      <w:pPr>
        <w:contextualSpacing/>
        <w:jc w:val="both"/>
        <w:rPr>
          <w:rFonts w:ascii="Tahoma" w:hAnsi="Tahoma" w:cs="Tahoma"/>
          <w:sz w:val="20"/>
          <w:szCs w:val="20"/>
        </w:rPr>
      </w:pPr>
      <w:r w:rsidRPr="004313A7">
        <w:rPr>
          <w:rFonts w:ascii="Tahoma" w:hAnsi="Tahoma" w:cs="Tahoma"/>
          <w:sz w:val="20"/>
          <w:szCs w:val="20"/>
        </w:rPr>
        <w:t> </w:t>
      </w:r>
    </w:p>
    <w:p w14:paraId="4C30BB2F" w14:textId="08DEEA8B" w:rsidR="0053045E" w:rsidRPr="004313A7" w:rsidRDefault="0053045E" w:rsidP="006A5FDC">
      <w:pPr>
        <w:pStyle w:val="ListParagraph"/>
        <w:numPr>
          <w:ilvl w:val="0"/>
          <w:numId w:val="9"/>
        </w:numPr>
        <w:spacing w:after="200" w:line="240" w:lineRule="auto"/>
        <w:jc w:val="both"/>
        <w:rPr>
          <w:rFonts w:ascii="Tahoma" w:hAnsi="Tahoma" w:cs="Tahoma"/>
          <w:sz w:val="20"/>
          <w:szCs w:val="20"/>
        </w:rPr>
      </w:pPr>
      <w:r w:rsidRPr="004313A7">
        <w:rPr>
          <w:rFonts w:ascii="Tahoma" w:hAnsi="Tahoma" w:cs="Tahoma"/>
          <w:b/>
          <w:sz w:val="20"/>
          <w:szCs w:val="20"/>
        </w:rPr>
        <w:lastRenderedPageBreak/>
        <w:t>Equipment Hire charges:</w:t>
      </w:r>
      <w:r w:rsidRPr="004313A7">
        <w:rPr>
          <w:rFonts w:ascii="Tahoma" w:hAnsi="Tahoma" w:cs="Tahoma"/>
          <w:sz w:val="20"/>
          <w:szCs w:val="20"/>
        </w:rPr>
        <w:t xml:space="preserve"> Hire charges for 100 MT Crawler Crane shall be Rs.</w:t>
      </w:r>
      <w:r>
        <w:rPr>
          <w:rFonts w:ascii="Tahoma" w:hAnsi="Tahoma" w:cs="Tahoma"/>
          <w:color w:val="FF0000"/>
          <w:sz w:val="20"/>
          <w:szCs w:val="20"/>
        </w:rPr>
        <w:t>xxxxx</w:t>
      </w:r>
      <w:r w:rsidRPr="004313A7">
        <w:rPr>
          <w:rFonts w:ascii="Tahoma" w:hAnsi="Tahoma" w:cs="Tahoma"/>
          <w:color w:val="FF0000"/>
          <w:sz w:val="20"/>
          <w:szCs w:val="20"/>
        </w:rPr>
        <w:t>/-</w:t>
      </w:r>
    </w:p>
    <w:p w14:paraId="0489E06E" w14:textId="245386A2" w:rsidR="0053045E" w:rsidRDefault="0053045E" w:rsidP="006A5FDC">
      <w:pPr>
        <w:pStyle w:val="ListParagraph"/>
        <w:numPr>
          <w:ilvl w:val="0"/>
          <w:numId w:val="9"/>
        </w:numPr>
        <w:spacing w:after="200" w:line="240" w:lineRule="auto"/>
        <w:jc w:val="both"/>
        <w:rPr>
          <w:rFonts w:ascii="Tahoma" w:hAnsi="Tahoma" w:cs="Tahoma"/>
          <w:sz w:val="20"/>
          <w:szCs w:val="20"/>
        </w:rPr>
      </w:pPr>
      <w:r w:rsidRPr="004313A7">
        <w:rPr>
          <w:rFonts w:ascii="Tahoma" w:hAnsi="Tahoma" w:cs="Tahoma"/>
          <w:b/>
          <w:sz w:val="20"/>
          <w:szCs w:val="20"/>
        </w:rPr>
        <w:t>Mobilization</w:t>
      </w:r>
      <w:r w:rsidR="00AB2E45">
        <w:rPr>
          <w:rFonts w:ascii="Tahoma" w:hAnsi="Tahoma" w:cs="Tahoma"/>
          <w:b/>
          <w:sz w:val="20"/>
          <w:szCs w:val="20"/>
        </w:rPr>
        <w:t xml:space="preserve"> Charges</w:t>
      </w:r>
      <w:r w:rsidRPr="004313A7">
        <w:rPr>
          <w:rFonts w:ascii="Tahoma" w:hAnsi="Tahoma" w:cs="Tahoma"/>
          <w:b/>
          <w:sz w:val="20"/>
          <w:szCs w:val="20"/>
        </w:rPr>
        <w:t xml:space="preserve">:- </w:t>
      </w:r>
      <w:r w:rsidRPr="004313A7">
        <w:rPr>
          <w:rFonts w:ascii="Tahoma" w:hAnsi="Tahoma" w:cs="Tahoma"/>
          <w:sz w:val="20"/>
          <w:szCs w:val="20"/>
        </w:rPr>
        <w:t xml:space="preserve">It is your scope and shall be </w:t>
      </w:r>
      <w:r w:rsidR="000C26E8">
        <w:rPr>
          <w:rFonts w:ascii="Tahoma" w:hAnsi="Tahoma" w:cs="Tahoma"/>
          <w:sz w:val="20"/>
          <w:szCs w:val="20"/>
        </w:rPr>
        <w:t>charged</w:t>
      </w:r>
      <w:r w:rsidR="000C26E8" w:rsidRPr="004313A7">
        <w:rPr>
          <w:rFonts w:ascii="Tahoma" w:hAnsi="Tahoma" w:cs="Tahoma"/>
          <w:sz w:val="20"/>
          <w:szCs w:val="20"/>
        </w:rPr>
        <w:t xml:space="preserve"> </w:t>
      </w:r>
      <w:r w:rsidRPr="004313A7">
        <w:rPr>
          <w:rFonts w:ascii="Tahoma" w:hAnsi="Tahoma" w:cs="Tahoma"/>
          <w:sz w:val="20"/>
          <w:szCs w:val="20"/>
        </w:rPr>
        <w:t>Rs.</w:t>
      </w:r>
      <w:r>
        <w:rPr>
          <w:rFonts w:ascii="Tahoma" w:hAnsi="Tahoma" w:cs="Tahoma"/>
          <w:color w:val="FF0000"/>
          <w:sz w:val="20"/>
          <w:szCs w:val="20"/>
        </w:rPr>
        <w:t>xxxx</w:t>
      </w:r>
      <w:r w:rsidRPr="004313A7">
        <w:rPr>
          <w:rFonts w:ascii="Tahoma" w:hAnsi="Tahoma" w:cs="Tahoma"/>
          <w:sz w:val="20"/>
          <w:szCs w:val="20"/>
        </w:rPr>
        <w:t>/- for entire mobilization</w:t>
      </w:r>
      <w:r w:rsidR="004E2AD6">
        <w:rPr>
          <w:rFonts w:ascii="Tahoma" w:hAnsi="Tahoma" w:cs="Tahoma"/>
          <w:sz w:val="20"/>
          <w:szCs w:val="20"/>
        </w:rPr>
        <w:t>.</w:t>
      </w:r>
    </w:p>
    <w:p w14:paraId="58CDE8E5" w14:textId="13C03C90" w:rsidR="004E2AD6" w:rsidRPr="004313A7" w:rsidRDefault="004E2AD6" w:rsidP="006A5FDC">
      <w:pPr>
        <w:pStyle w:val="ListParagraph"/>
        <w:numPr>
          <w:ilvl w:val="0"/>
          <w:numId w:val="9"/>
        </w:numPr>
        <w:spacing w:after="200" w:line="240" w:lineRule="auto"/>
        <w:jc w:val="both"/>
        <w:rPr>
          <w:rFonts w:ascii="Tahoma" w:hAnsi="Tahoma" w:cs="Tahoma"/>
          <w:sz w:val="20"/>
          <w:szCs w:val="20"/>
        </w:rPr>
      </w:pPr>
      <w:r w:rsidRPr="00AB2E45">
        <w:rPr>
          <w:rFonts w:ascii="Tahoma" w:hAnsi="Tahoma" w:cs="Tahoma"/>
          <w:b/>
          <w:bCs/>
          <w:sz w:val="20"/>
          <w:szCs w:val="20"/>
        </w:rPr>
        <w:t>Demobilization Charges</w:t>
      </w:r>
      <w:r>
        <w:rPr>
          <w:rFonts w:ascii="Tahoma" w:hAnsi="Tahoma" w:cs="Tahoma"/>
          <w:sz w:val="20"/>
          <w:szCs w:val="20"/>
        </w:rPr>
        <w:t>:- If equipment works beyond xx Months then No demobilisation ch</w:t>
      </w:r>
      <w:r w:rsidR="00AB2E45">
        <w:rPr>
          <w:rFonts w:ascii="Tahoma" w:hAnsi="Tahoma" w:cs="Tahoma"/>
          <w:sz w:val="20"/>
          <w:szCs w:val="20"/>
        </w:rPr>
        <w:t>arges lived, on other hand Rs.xxxxx will be charged at the time of De-Mobilization of the crane.</w:t>
      </w:r>
    </w:p>
    <w:p w14:paraId="38739F8C" w14:textId="0A20AF6A" w:rsidR="0053045E" w:rsidRPr="004313A7" w:rsidRDefault="0053045E" w:rsidP="006A5FDC">
      <w:pPr>
        <w:pStyle w:val="ListParagraph"/>
        <w:numPr>
          <w:ilvl w:val="0"/>
          <w:numId w:val="9"/>
        </w:numPr>
        <w:spacing w:after="200" w:line="240" w:lineRule="auto"/>
        <w:jc w:val="both"/>
        <w:rPr>
          <w:rFonts w:ascii="Tahoma" w:hAnsi="Tahoma" w:cs="Tahoma"/>
          <w:sz w:val="20"/>
          <w:szCs w:val="20"/>
        </w:rPr>
      </w:pPr>
      <w:r w:rsidRPr="004313A7">
        <w:rPr>
          <w:rFonts w:ascii="Tahoma" w:hAnsi="Tahoma" w:cs="Tahoma"/>
          <w:b/>
          <w:sz w:val="20"/>
          <w:szCs w:val="20"/>
        </w:rPr>
        <w:t>GST:</w:t>
      </w:r>
      <w:r w:rsidRPr="004313A7">
        <w:rPr>
          <w:rFonts w:ascii="Tahoma" w:hAnsi="Tahoma" w:cs="Tahoma"/>
          <w:sz w:val="20"/>
          <w:szCs w:val="20"/>
        </w:rPr>
        <w:t xml:space="preserve">- Applicable GST on Tax invoice shall be </w:t>
      </w:r>
      <w:r w:rsidR="00A57717">
        <w:rPr>
          <w:rFonts w:ascii="Tahoma" w:hAnsi="Tahoma" w:cs="Tahoma"/>
          <w:sz w:val="20"/>
          <w:szCs w:val="20"/>
        </w:rPr>
        <w:t>charged as per GST rules.</w:t>
      </w:r>
      <w:r w:rsidRPr="004313A7">
        <w:rPr>
          <w:rFonts w:ascii="Tahoma" w:hAnsi="Tahoma" w:cs="Tahoma"/>
          <w:sz w:val="20"/>
          <w:szCs w:val="20"/>
        </w:rPr>
        <w:t>.</w:t>
      </w:r>
    </w:p>
    <w:p w14:paraId="46BC918E" w14:textId="22F62384" w:rsidR="0053045E" w:rsidRDefault="0053045E" w:rsidP="006A5FDC">
      <w:pPr>
        <w:pStyle w:val="ListParagraph"/>
        <w:numPr>
          <w:ilvl w:val="0"/>
          <w:numId w:val="9"/>
        </w:numPr>
        <w:spacing w:after="200" w:line="240" w:lineRule="auto"/>
        <w:jc w:val="both"/>
        <w:rPr>
          <w:rFonts w:ascii="Tahoma" w:hAnsi="Tahoma" w:cs="Tahoma"/>
          <w:sz w:val="20"/>
          <w:szCs w:val="20"/>
        </w:rPr>
      </w:pPr>
      <w:r w:rsidRPr="004313A7">
        <w:rPr>
          <w:rFonts w:ascii="Tahoma" w:hAnsi="Tahoma" w:cs="Tahoma"/>
          <w:b/>
          <w:sz w:val="20"/>
          <w:szCs w:val="20"/>
        </w:rPr>
        <w:t>Working hours:</w:t>
      </w:r>
      <w:r w:rsidRPr="004313A7">
        <w:rPr>
          <w:rFonts w:ascii="Tahoma" w:hAnsi="Tahoma" w:cs="Tahoma"/>
          <w:sz w:val="20"/>
          <w:szCs w:val="20"/>
        </w:rPr>
        <w:t xml:space="preserve"> The above said monthly charges is for Normal working days </w:t>
      </w:r>
      <w:r w:rsidRPr="004313A7">
        <w:rPr>
          <w:rFonts w:ascii="Tahoma" w:hAnsi="Tahoma" w:cs="Tahoma"/>
          <w:color w:val="FF0000"/>
          <w:sz w:val="20"/>
          <w:szCs w:val="20"/>
        </w:rPr>
        <w:t xml:space="preserve">excluding Sundays and holidays </w:t>
      </w:r>
      <w:r w:rsidRPr="004313A7">
        <w:rPr>
          <w:rFonts w:ascii="Tahoma" w:hAnsi="Tahoma" w:cs="Tahoma"/>
          <w:sz w:val="20"/>
          <w:szCs w:val="20"/>
        </w:rPr>
        <w:t xml:space="preserve">comprising of </w:t>
      </w:r>
      <w:r w:rsidRPr="004313A7">
        <w:rPr>
          <w:rFonts w:ascii="Tahoma" w:hAnsi="Tahoma" w:cs="Tahoma"/>
          <w:color w:val="FF0000"/>
          <w:sz w:val="20"/>
          <w:szCs w:val="20"/>
        </w:rPr>
        <w:t xml:space="preserve">10 Hours </w:t>
      </w:r>
      <w:r w:rsidRPr="004313A7">
        <w:rPr>
          <w:rFonts w:ascii="Tahoma" w:hAnsi="Tahoma" w:cs="Tahoma"/>
          <w:sz w:val="20"/>
          <w:szCs w:val="20"/>
        </w:rPr>
        <w:t xml:space="preserve">working per day </w:t>
      </w:r>
      <w:r w:rsidRPr="004313A7">
        <w:rPr>
          <w:rFonts w:ascii="Tahoma" w:hAnsi="Tahoma" w:cs="Tahoma"/>
          <w:color w:val="FF0000"/>
          <w:sz w:val="20"/>
          <w:szCs w:val="20"/>
        </w:rPr>
        <w:t>Excluding 1 Hour lunch br</w:t>
      </w:r>
      <w:r w:rsidRPr="00066A59">
        <w:rPr>
          <w:rFonts w:ascii="Tahoma" w:hAnsi="Tahoma" w:cs="Tahoma"/>
          <w:color w:val="FF0000"/>
          <w:sz w:val="20"/>
          <w:szCs w:val="20"/>
        </w:rPr>
        <w:t>eak</w:t>
      </w:r>
      <w:r w:rsidRPr="004313A7">
        <w:rPr>
          <w:rFonts w:ascii="Tahoma" w:hAnsi="Tahoma" w:cs="Tahoma"/>
          <w:sz w:val="20"/>
          <w:szCs w:val="20"/>
        </w:rPr>
        <w:t>. Break down hours shall be deducted on pro-rata basis.</w:t>
      </w:r>
    </w:p>
    <w:p w14:paraId="2D3CFD86" w14:textId="727CA079" w:rsidR="005C5D44" w:rsidRPr="004313A7" w:rsidRDefault="005C5D44" w:rsidP="006A5FDC">
      <w:pPr>
        <w:pStyle w:val="ListParagraph"/>
        <w:numPr>
          <w:ilvl w:val="0"/>
          <w:numId w:val="9"/>
        </w:numPr>
        <w:spacing w:after="200" w:line="240" w:lineRule="auto"/>
        <w:jc w:val="both"/>
        <w:rPr>
          <w:rFonts w:ascii="Tahoma" w:hAnsi="Tahoma" w:cs="Tahoma"/>
          <w:sz w:val="20"/>
          <w:szCs w:val="20"/>
        </w:rPr>
      </w:pPr>
      <w:r>
        <w:rPr>
          <w:rFonts w:ascii="Tahoma" w:hAnsi="Tahoma" w:cs="Tahoma"/>
          <w:b/>
          <w:sz w:val="20"/>
          <w:szCs w:val="20"/>
        </w:rPr>
        <w:t>OT Charges:</w:t>
      </w:r>
      <w:r>
        <w:rPr>
          <w:rFonts w:ascii="Tahoma" w:hAnsi="Tahoma" w:cs="Tahoma"/>
          <w:sz w:val="20"/>
          <w:szCs w:val="20"/>
        </w:rPr>
        <w:t xml:space="preserve">- Beyond the stiupulated work hours as per “Working Hours” Clause, we will charge </w:t>
      </w:r>
      <w:r w:rsidR="000C26E8">
        <w:rPr>
          <w:rFonts w:ascii="Tahoma" w:hAnsi="Tahoma" w:cs="Tahoma"/>
          <w:sz w:val="20"/>
          <w:szCs w:val="20"/>
        </w:rPr>
        <w:t>Rs.xxx per hour as Extra Over Time Charge.</w:t>
      </w:r>
    </w:p>
    <w:p w14:paraId="4B28CA4E" w14:textId="77777777" w:rsidR="0053045E" w:rsidRDefault="0053045E" w:rsidP="006A5FDC">
      <w:pPr>
        <w:pStyle w:val="ListParagraph"/>
        <w:numPr>
          <w:ilvl w:val="0"/>
          <w:numId w:val="9"/>
        </w:numPr>
        <w:spacing w:after="200" w:line="276" w:lineRule="auto"/>
        <w:jc w:val="both"/>
        <w:rPr>
          <w:rFonts w:ascii="Tahoma" w:hAnsi="Tahoma" w:cs="Tahoma"/>
          <w:color w:val="FF0000"/>
          <w:sz w:val="20"/>
          <w:szCs w:val="20"/>
        </w:rPr>
      </w:pPr>
      <w:r w:rsidRPr="00066A59">
        <w:rPr>
          <w:rFonts w:ascii="Tahoma" w:hAnsi="Tahoma" w:cs="Tahoma"/>
          <w:b/>
          <w:sz w:val="20"/>
          <w:szCs w:val="20"/>
        </w:rPr>
        <w:t>Food &amp; Accommodation</w:t>
      </w:r>
      <w:r w:rsidRPr="00066A59">
        <w:rPr>
          <w:rFonts w:ascii="Tahoma" w:hAnsi="Tahoma" w:cs="Tahoma"/>
          <w:sz w:val="20"/>
          <w:szCs w:val="20"/>
        </w:rPr>
        <w:t xml:space="preserve">: We will provide food &amp; accommodation to </w:t>
      </w:r>
      <w:r w:rsidRPr="00066A59">
        <w:rPr>
          <w:rFonts w:ascii="Tahoma" w:hAnsi="Tahoma" w:cs="Tahoma"/>
          <w:color w:val="FF0000"/>
          <w:sz w:val="20"/>
          <w:szCs w:val="20"/>
        </w:rPr>
        <w:t>crew at our own cost.</w:t>
      </w:r>
    </w:p>
    <w:p w14:paraId="76E5E461" w14:textId="1930BD53" w:rsidR="0053045E" w:rsidRPr="00066A59" w:rsidRDefault="0053045E" w:rsidP="006A5FDC">
      <w:pPr>
        <w:pStyle w:val="ListParagraph"/>
        <w:numPr>
          <w:ilvl w:val="0"/>
          <w:numId w:val="9"/>
        </w:numPr>
        <w:spacing w:after="200" w:line="276" w:lineRule="auto"/>
        <w:jc w:val="both"/>
        <w:rPr>
          <w:rFonts w:ascii="Tahoma" w:hAnsi="Tahoma" w:cs="Tahoma"/>
          <w:sz w:val="20"/>
          <w:szCs w:val="20"/>
        </w:rPr>
      </w:pPr>
      <w:r w:rsidRPr="00066A59">
        <w:rPr>
          <w:rFonts w:ascii="Tahoma" w:hAnsi="Tahoma" w:cs="Tahoma"/>
          <w:b/>
          <w:sz w:val="20"/>
          <w:szCs w:val="20"/>
        </w:rPr>
        <w:t>Diesel</w:t>
      </w:r>
      <w:r w:rsidRPr="00066A59">
        <w:rPr>
          <w:rFonts w:ascii="Tahoma" w:hAnsi="Tahoma" w:cs="Tahoma"/>
          <w:sz w:val="20"/>
          <w:szCs w:val="20"/>
        </w:rPr>
        <w:t xml:space="preserve">: Diesel will be supplied </w:t>
      </w:r>
      <w:r w:rsidR="000C26E8">
        <w:rPr>
          <w:rFonts w:ascii="Tahoma" w:hAnsi="Tahoma" w:cs="Tahoma"/>
          <w:sz w:val="20"/>
          <w:szCs w:val="20"/>
        </w:rPr>
        <w:t xml:space="preserve">by </w:t>
      </w:r>
      <w:r w:rsidRPr="00066A59">
        <w:rPr>
          <w:rFonts w:ascii="Tahoma" w:hAnsi="Tahoma" w:cs="Tahoma"/>
          <w:sz w:val="20"/>
          <w:szCs w:val="20"/>
        </w:rPr>
        <w:t xml:space="preserve">you on free basis @ </w:t>
      </w:r>
      <w:r>
        <w:rPr>
          <w:rFonts w:ascii="Tahoma" w:hAnsi="Tahoma" w:cs="Tahoma"/>
          <w:sz w:val="20"/>
          <w:szCs w:val="20"/>
        </w:rPr>
        <w:t xml:space="preserve">xxx </w:t>
      </w:r>
      <w:r w:rsidRPr="00066A59">
        <w:rPr>
          <w:rFonts w:ascii="Tahoma" w:hAnsi="Tahoma" w:cs="Tahoma"/>
          <w:sz w:val="20"/>
          <w:szCs w:val="20"/>
        </w:rPr>
        <w:t xml:space="preserve">Ltrs per hour and in marching @ </w:t>
      </w:r>
      <w:r>
        <w:rPr>
          <w:rFonts w:ascii="Tahoma" w:hAnsi="Tahoma" w:cs="Tahoma"/>
          <w:sz w:val="20"/>
          <w:szCs w:val="20"/>
        </w:rPr>
        <w:t>xxx</w:t>
      </w:r>
      <w:r w:rsidRPr="00066A59">
        <w:rPr>
          <w:rFonts w:ascii="Tahoma" w:hAnsi="Tahoma" w:cs="Tahoma"/>
          <w:sz w:val="20"/>
          <w:szCs w:val="20"/>
        </w:rPr>
        <w:t xml:space="preserve"> Ltrs per hour. If it consumes more than this then the rate of the diesel will be </w:t>
      </w:r>
      <w:r w:rsidR="000C26E8">
        <w:rPr>
          <w:rFonts w:ascii="Tahoma" w:hAnsi="Tahoma" w:cs="Tahoma"/>
          <w:sz w:val="20"/>
          <w:szCs w:val="20"/>
        </w:rPr>
        <w:t>charged by you as a Debit Note</w:t>
      </w:r>
      <w:r w:rsidRPr="00066A59">
        <w:rPr>
          <w:rFonts w:ascii="Tahoma" w:hAnsi="Tahoma" w:cs="Tahoma"/>
          <w:color w:val="FF0000"/>
          <w:sz w:val="20"/>
          <w:szCs w:val="20"/>
        </w:rPr>
        <w:t>.</w:t>
      </w:r>
    </w:p>
    <w:p w14:paraId="6C775978" w14:textId="51107455" w:rsidR="0053045E" w:rsidRDefault="0053045E" w:rsidP="006A5FDC">
      <w:pPr>
        <w:pStyle w:val="ListParagraph"/>
        <w:numPr>
          <w:ilvl w:val="0"/>
          <w:numId w:val="9"/>
        </w:numPr>
        <w:spacing w:after="200" w:line="276" w:lineRule="auto"/>
        <w:jc w:val="both"/>
        <w:rPr>
          <w:rFonts w:ascii="Tahoma" w:hAnsi="Tahoma" w:cs="Tahoma"/>
          <w:sz w:val="20"/>
          <w:szCs w:val="20"/>
        </w:rPr>
      </w:pPr>
      <w:r w:rsidRPr="00066A59">
        <w:rPr>
          <w:rFonts w:ascii="Tahoma" w:hAnsi="Tahoma" w:cs="Tahoma"/>
          <w:b/>
          <w:sz w:val="20"/>
          <w:szCs w:val="20"/>
        </w:rPr>
        <w:t>Advance</w:t>
      </w:r>
      <w:r w:rsidRPr="00066A59">
        <w:rPr>
          <w:rFonts w:ascii="Tahoma" w:hAnsi="Tahoma" w:cs="Tahoma"/>
          <w:sz w:val="20"/>
          <w:szCs w:val="20"/>
        </w:rPr>
        <w:t xml:space="preserve">: </w:t>
      </w:r>
      <w:r w:rsidR="00C07CAF">
        <w:rPr>
          <w:rFonts w:ascii="Tahoma" w:hAnsi="Tahoma" w:cs="Tahoma"/>
          <w:sz w:val="20"/>
          <w:szCs w:val="20"/>
        </w:rPr>
        <w:t xml:space="preserve">You have to </w:t>
      </w:r>
      <w:r w:rsidRPr="00066A59">
        <w:rPr>
          <w:rFonts w:ascii="Tahoma" w:hAnsi="Tahoma" w:cs="Tahoma"/>
          <w:sz w:val="20"/>
          <w:szCs w:val="20"/>
        </w:rPr>
        <w:t xml:space="preserve"> pay an advance of Rs.2, 50,000</w:t>
      </w:r>
      <w:r>
        <w:rPr>
          <w:rFonts w:ascii="Tahoma" w:hAnsi="Tahoma" w:cs="Tahoma"/>
          <w:sz w:val="20"/>
          <w:szCs w:val="20"/>
        </w:rPr>
        <w:t>/-</w:t>
      </w:r>
      <w:r w:rsidRPr="00066A59">
        <w:rPr>
          <w:rFonts w:ascii="Tahoma" w:hAnsi="Tahoma" w:cs="Tahoma"/>
          <w:sz w:val="20"/>
          <w:szCs w:val="20"/>
        </w:rPr>
        <w:t xml:space="preserve"> after commissioning of the crane at site.</w:t>
      </w:r>
    </w:p>
    <w:p w14:paraId="62F60475" w14:textId="77777777" w:rsidR="0053045E" w:rsidRPr="00C46195" w:rsidRDefault="0053045E" w:rsidP="00F333A1">
      <w:pPr>
        <w:rPr>
          <w:rFonts w:ascii="Arial" w:hAnsi="Arial" w:cs="Arial"/>
        </w:rPr>
      </w:pPr>
    </w:p>
    <w:p w14:paraId="7C6C9E3A" w14:textId="77777777" w:rsidR="00A01A2B" w:rsidRPr="00C46195" w:rsidRDefault="00A01A2B" w:rsidP="00A01A2B">
      <w:pPr>
        <w:rPr>
          <w:rFonts w:ascii="Arial" w:hAnsi="Arial" w:cs="Arial"/>
        </w:rPr>
      </w:pPr>
    </w:p>
    <w:p w14:paraId="6E662796" w14:textId="77777777" w:rsidR="00A01A2B" w:rsidRPr="00C46195" w:rsidRDefault="00A01A2B" w:rsidP="00A01A2B">
      <w:pPr>
        <w:rPr>
          <w:rFonts w:ascii="Arial" w:hAnsi="Arial" w:cs="Arial"/>
        </w:rPr>
      </w:pPr>
    </w:p>
    <w:p>
      <w:r>
        <w:rPr>
          <w:i/>
        </w:rPr>
        <w:t>Annexures 8 to 20 and 22 to 26 are not part of this copy. They cover Equipment Hiring, HR, maintenance, tyres and finance, which the CRM does not need. PBL keeps the full specification.</w:t>
      </w:r>
    </w:p>
    <w:p w14:paraId="0E5F3470" w14:textId="147591EB" w:rsidR="001F7509" w:rsidRPr="00C46195" w:rsidRDefault="001F7509" w:rsidP="001F7509">
      <w:pPr>
        <w:pStyle w:val="Heading2"/>
        <w:keepNext w:val="0"/>
        <w:keepLines w:val="0"/>
        <w:rPr>
          <w:rFonts w:ascii="Arial" w:hAnsi="Arial" w:cs="Arial"/>
          <w:color w:val="002060"/>
          <w:sz w:val="28"/>
          <w:szCs w:val="28"/>
        </w:rPr>
      </w:pPr>
      <w:bookmarkStart w:id="215" w:name="_Toc225781119"/>
      <w:r w:rsidRPr="00C46195">
        <w:rPr>
          <w:rFonts w:ascii="Arial" w:hAnsi="Arial" w:cs="Arial"/>
          <w:color w:val="002060"/>
          <w:sz w:val="28"/>
          <w:szCs w:val="28"/>
        </w:rPr>
        <w:t>Annexure-21</w:t>
      </w:r>
      <w:bookmarkEnd w:id="215"/>
      <w:r w:rsidR="00FD38E0">
        <w:rPr>
          <w:rFonts w:ascii="Arial" w:hAnsi="Arial" w:cs="Arial"/>
          <w:color w:val="002060"/>
          <w:sz w:val="28"/>
          <w:szCs w:val="28"/>
        </w:rPr>
        <w:t xml:space="preserve">:- </w:t>
      </w:r>
      <w:r w:rsidR="00D43CF2">
        <w:rPr>
          <w:rFonts w:ascii="Arial" w:hAnsi="Arial" w:cs="Arial"/>
          <w:color w:val="002060"/>
          <w:sz w:val="28"/>
          <w:szCs w:val="28"/>
        </w:rPr>
        <w:t>Type of Equipment</w:t>
      </w:r>
    </w:p>
    <w:p w14:paraId="756B67BA" w14:textId="77777777" w:rsidR="001F7509" w:rsidRPr="00C46195" w:rsidRDefault="001F7509" w:rsidP="001F7509">
      <w:pPr>
        <w:spacing w:after="0"/>
        <w:rPr>
          <w:rFonts w:ascii="Arial" w:hAnsi="Arial" w:cs="Arial"/>
          <w:lang w:val="en-US"/>
        </w:rPr>
      </w:pPr>
      <w:r w:rsidRPr="00C46195">
        <w:rPr>
          <w:rFonts w:ascii="Arial" w:hAnsi="Arial" w:cs="Arial"/>
          <w:lang w:val="en-US"/>
        </w:rPr>
        <w:t>Type of Equipment</w:t>
      </w:r>
    </w:p>
    <w:p w14:paraId="34774FDE" w14:textId="77777777" w:rsidR="001F7509" w:rsidRPr="00C46195" w:rsidRDefault="001F7509" w:rsidP="001F7509">
      <w:pPr>
        <w:spacing w:after="0"/>
        <w:rPr>
          <w:rFonts w:ascii="Arial" w:hAnsi="Arial" w:cs="Arial"/>
          <w:lang w:val="en-US"/>
        </w:rPr>
      </w:pPr>
    </w:p>
    <w:p w14:paraId="603FD6E1" w14:textId="77777777" w:rsidR="001F7509" w:rsidRPr="00C46195" w:rsidRDefault="001F7509" w:rsidP="001F7509">
      <w:pPr>
        <w:spacing w:after="0"/>
        <w:rPr>
          <w:rFonts w:ascii="Arial" w:hAnsi="Arial" w:cs="Arial"/>
          <w:lang w:val="en-US"/>
        </w:rPr>
      </w:pPr>
      <w:r w:rsidRPr="00C46195">
        <w:rPr>
          <w:rFonts w:ascii="Arial" w:hAnsi="Arial" w:cs="Arial"/>
          <w:lang w:val="en-US"/>
        </w:rPr>
        <w:t>Telescopic Cranes</w:t>
      </w:r>
    </w:p>
    <w:p w14:paraId="0C2370C6" w14:textId="77777777" w:rsidR="001F7509" w:rsidRPr="00C46195" w:rsidRDefault="001F7509" w:rsidP="001F7509">
      <w:pPr>
        <w:spacing w:after="0"/>
        <w:rPr>
          <w:rFonts w:ascii="Arial" w:hAnsi="Arial" w:cs="Arial"/>
          <w:lang w:val="en-US"/>
        </w:rPr>
      </w:pPr>
      <w:r w:rsidRPr="00C46195">
        <w:rPr>
          <w:rFonts w:ascii="Arial" w:hAnsi="Arial" w:cs="Arial"/>
          <w:lang w:val="en-US"/>
        </w:rPr>
        <w:t>Mobile Tower Cranes</w:t>
      </w:r>
    </w:p>
    <w:p w14:paraId="46AA1925" w14:textId="77777777" w:rsidR="001F7509" w:rsidRPr="00C46195" w:rsidRDefault="001F7509" w:rsidP="001F7509">
      <w:pPr>
        <w:spacing w:after="0"/>
        <w:rPr>
          <w:rFonts w:ascii="Arial" w:hAnsi="Arial" w:cs="Arial"/>
          <w:lang w:val="en-US"/>
        </w:rPr>
      </w:pPr>
      <w:r w:rsidRPr="00C46195">
        <w:rPr>
          <w:rFonts w:ascii="Arial" w:hAnsi="Arial" w:cs="Arial"/>
          <w:lang w:val="en-US"/>
        </w:rPr>
        <w:t>Crawler Cranes</w:t>
      </w:r>
    </w:p>
    <w:p w14:paraId="069389A5" w14:textId="77777777" w:rsidR="001F7509" w:rsidRPr="00C46195" w:rsidRDefault="001F7509" w:rsidP="001F7509">
      <w:pPr>
        <w:spacing w:after="0"/>
        <w:rPr>
          <w:rFonts w:ascii="Arial" w:hAnsi="Arial" w:cs="Arial"/>
          <w:lang w:val="en-US"/>
        </w:rPr>
      </w:pPr>
      <w:r w:rsidRPr="00C46195">
        <w:rPr>
          <w:rFonts w:ascii="Arial" w:hAnsi="Arial" w:cs="Arial"/>
          <w:lang w:val="en-US"/>
        </w:rPr>
        <w:lastRenderedPageBreak/>
        <w:t>Derrick</w:t>
      </w:r>
    </w:p>
    <w:p w14:paraId="65143350" w14:textId="77777777" w:rsidR="001F7509" w:rsidRPr="00C46195" w:rsidRDefault="001F7509" w:rsidP="001F7509">
      <w:pPr>
        <w:spacing w:after="0"/>
        <w:rPr>
          <w:rFonts w:ascii="Arial" w:hAnsi="Arial" w:cs="Arial"/>
          <w:lang w:val="en-US"/>
        </w:rPr>
      </w:pPr>
      <w:r w:rsidRPr="00C46195">
        <w:rPr>
          <w:rFonts w:ascii="Arial" w:hAnsi="Arial" w:cs="Arial"/>
          <w:lang w:val="en-US"/>
        </w:rPr>
        <w:t>Excavator</w:t>
      </w:r>
    </w:p>
    <w:p w14:paraId="530182FD" w14:textId="77777777" w:rsidR="001F7509" w:rsidRPr="00C46195" w:rsidRDefault="001F7509" w:rsidP="001F7509">
      <w:pPr>
        <w:spacing w:after="0"/>
        <w:rPr>
          <w:rFonts w:ascii="Arial" w:hAnsi="Arial" w:cs="Arial"/>
          <w:lang w:val="en-US"/>
        </w:rPr>
      </w:pPr>
      <w:r w:rsidRPr="00C46195">
        <w:rPr>
          <w:rFonts w:ascii="Arial" w:hAnsi="Arial" w:cs="Arial"/>
          <w:lang w:val="en-US"/>
        </w:rPr>
        <w:t>Farana</w:t>
      </w:r>
    </w:p>
    <w:p w14:paraId="7C0B1892" w14:textId="77777777" w:rsidR="001F7509" w:rsidRPr="00C46195" w:rsidRDefault="001F7509" w:rsidP="001F7509">
      <w:pPr>
        <w:spacing w:after="0"/>
        <w:rPr>
          <w:rFonts w:ascii="Arial" w:hAnsi="Arial" w:cs="Arial"/>
          <w:lang w:val="en-US"/>
        </w:rPr>
      </w:pPr>
      <w:r w:rsidRPr="00C46195">
        <w:rPr>
          <w:rFonts w:ascii="Arial" w:hAnsi="Arial" w:cs="Arial"/>
          <w:lang w:val="en-US"/>
        </w:rPr>
        <w:t>Forklift</w:t>
      </w:r>
    </w:p>
    <w:p w14:paraId="50BA921F" w14:textId="77777777" w:rsidR="001F7509" w:rsidRPr="00C46195" w:rsidRDefault="001F7509" w:rsidP="001F7509">
      <w:pPr>
        <w:spacing w:after="0"/>
        <w:rPr>
          <w:rFonts w:ascii="Arial" w:hAnsi="Arial" w:cs="Arial"/>
          <w:lang w:val="en-US"/>
        </w:rPr>
      </w:pPr>
      <w:r w:rsidRPr="00C46195">
        <w:rPr>
          <w:rFonts w:ascii="Arial" w:hAnsi="Arial" w:cs="Arial"/>
          <w:lang w:val="en-US"/>
        </w:rPr>
        <w:t>Four Wheeler</w:t>
      </w:r>
    </w:p>
    <w:p w14:paraId="20849D7C" w14:textId="77777777" w:rsidR="001F7509" w:rsidRPr="00C46195" w:rsidRDefault="001F7509" w:rsidP="001F7509">
      <w:pPr>
        <w:spacing w:after="0"/>
        <w:rPr>
          <w:rFonts w:ascii="Arial" w:hAnsi="Arial" w:cs="Arial"/>
          <w:lang w:val="en-US"/>
        </w:rPr>
      </w:pPr>
      <w:r w:rsidRPr="00C46195">
        <w:rPr>
          <w:rFonts w:ascii="Arial" w:hAnsi="Arial" w:cs="Arial"/>
          <w:lang w:val="en-US"/>
        </w:rPr>
        <w:t>Hydraulic Axles</w:t>
      </w:r>
    </w:p>
    <w:p w14:paraId="1A9A58F1" w14:textId="77777777" w:rsidR="001F7509" w:rsidRPr="00C46195" w:rsidRDefault="001F7509" w:rsidP="001F7509">
      <w:pPr>
        <w:spacing w:after="0"/>
        <w:rPr>
          <w:rFonts w:ascii="Arial" w:hAnsi="Arial" w:cs="Arial"/>
          <w:lang w:val="en-US"/>
        </w:rPr>
      </w:pPr>
      <w:r w:rsidRPr="00C46195">
        <w:rPr>
          <w:rFonts w:ascii="Arial" w:hAnsi="Arial" w:cs="Arial"/>
          <w:lang w:val="en-US"/>
        </w:rPr>
        <w:t>Manlifts</w:t>
      </w:r>
    </w:p>
    <w:p w14:paraId="2E52E68D" w14:textId="77777777" w:rsidR="001F7509" w:rsidRPr="00C46195" w:rsidRDefault="001F7509" w:rsidP="001F7509">
      <w:pPr>
        <w:spacing w:after="0"/>
        <w:rPr>
          <w:rFonts w:ascii="Arial" w:hAnsi="Arial" w:cs="Arial"/>
          <w:lang w:val="en-US"/>
        </w:rPr>
      </w:pPr>
      <w:r w:rsidRPr="00C46195">
        <w:rPr>
          <w:rFonts w:ascii="Arial" w:hAnsi="Arial" w:cs="Arial"/>
          <w:lang w:val="en-US"/>
        </w:rPr>
        <w:t>Palfinger</w:t>
      </w:r>
    </w:p>
    <w:p w14:paraId="3D637043" w14:textId="77777777" w:rsidR="001F7509" w:rsidRPr="00C46195" w:rsidRDefault="001F7509" w:rsidP="001F7509">
      <w:pPr>
        <w:spacing w:after="0"/>
        <w:rPr>
          <w:rFonts w:ascii="Arial" w:hAnsi="Arial" w:cs="Arial"/>
          <w:lang w:val="en-US"/>
        </w:rPr>
      </w:pPr>
      <w:r w:rsidRPr="00C46195">
        <w:rPr>
          <w:rFonts w:ascii="Arial" w:hAnsi="Arial" w:cs="Arial"/>
          <w:lang w:val="en-US"/>
        </w:rPr>
        <w:t>Puller</w:t>
      </w:r>
    </w:p>
    <w:p w14:paraId="2AD6874B" w14:textId="77777777" w:rsidR="001F7509" w:rsidRPr="00C46195" w:rsidRDefault="001F7509" w:rsidP="001F7509">
      <w:pPr>
        <w:spacing w:after="0"/>
        <w:rPr>
          <w:rFonts w:ascii="Arial" w:hAnsi="Arial" w:cs="Arial"/>
          <w:lang w:val="en-US"/>
        </w:rPr>
      </w:pPr>
      <w:r w:rsidRPr="00C46195">
        <w:rPr>
          <w:rFonts w:ascii="Arial" w:hAnsi="Arial" w:cs="Arial"/>
          <w:lang w:val="en-US"/>
        </w:rPr>
        <w:t>Trailer Bed</w:t>
      </w:r>
    </w:p>
    <w:p w14:paraId="031110A2" w14:textId="77777777" w:rsidR="001F7509" w:rsidRPr="00C46195" w:rsidRDefault="001F7509" w:rsidP="001F7509">
      <w:pPr>
        <w:spacing w:after="0"/>
        <w:rPr>
          <w:rFonts w:ascii="Arial" w:hAnsi="Arial" w:cs="Arial"/>
          <w:lang w:val="en-US"/>
        </w:rPr>
      </w:pPr>
      <w:r w:rsidRPr="00C46195">
        <w:rPr>
          <w:rFonts w:ascii="Arial" w:hAnsi="Arial" w:cs="Arial"/>
          <w:lang w:val="en-US"/>
        </w:rPr>
        <w:t>Prime Movers</w:t>
      </w:r>
    </w:p>
    <w:p w14:paraId="40B7B5CC" w14:textId="77777777" w:rsidR="001F7509" w:rsidRPr="00C46195" w:rsidRDefault="001F7509" w:rsidP="001F7509">
      <w:pPr>
        <w:spacing w:after="0"/>
        <w:rPr>
          <w:rFonts w:ascii="Arial" w:hAnsi="Arial" w:cs="Arial"/>
          <w:lang w:val="en-US"/>
        </w:rPr>
      </w:pPr>
      <w:r w:rsidRPr="00C46195">
        <w:rPr>
          <w:rFonts w:ascii="Arial" w:hAnsi="Arial" w:cs="Arial"/>
          <w:lang w:val="en-US"/>
        </w:rPr>
        <w:t>Two Wheelers</w:t>
      </w:r>
    </w:p>
    <w:p w14:paraId="62C62DA0" w14:textId="77777777" w:rsidR="001F7509" w:rsidRPr="00C46195" w:rsidRDefault="001F7509" w:rsidP="001F7509">
      <w:pPr>
        <w:rPr>
          <w:rFonts w:ascii="Arial" w:hAnsi="Arial" w:cs="Arial"/>
        </w:rPr>
      </w:pPr>
    </w:p>
    <w:sectPr w:rsidR="00186391" w:rsidRPr="00C46195" w:rsidSect="008B6140">
      <w:headerReference w:type="default" r:id="rId33"/>
      <w:footerReference w:type="default" r:id="rId34"/>
      <w:pgSz w:w="11906" w:h="16838"/>
      <w:pgMar w:top="156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1502A" w14:textId="77777777" w:rsidR="00C47267" w:rsidRDefault="00C47267" w:rsidP="00103151">
      <w:pPr>
        <w:spacing w:after="0" w:line="240" w:lineRule="auto"/>
      </w:pPr>
      <w:r>
        <w:separator/>
      </w:r>
    </w:p>
  </w:endnote>
  <w:endnote w:type="continuationSeparator" w:id="0">
    <w:p w14:paraId="65D12EFB" w14:textId="77777777" w:rsidR="00C47267" w:rsidRDefault="00C47267" w:rsidP="00103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Aptos Narrow">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9906073"/>
      <w:docPartObj>
        <w:docPartGallery w:val="Page Numbers (Bottom of Page)"/>
        <w:docPartUnique/>
      </w:docPartObj>
    </w:sdtPr>
    <w:sdtContent>
      <w:sdt>
        <w:sdtPr>
          <w:id w:val="-1769616900"/>
          <w:docPartObj>
            <w:docPartGallery w:val="Page Numbers (Top of Page)"/>
            <w:docPartUnique/>
          </w:docPartObj>
        </w:sdtPr>
        <w:sdtContent>
          <w:p w14:paraId="5775C6E8" w14:textId="77777777" w:rsidR="0061612D" w:rsidRDefault="0061612D">
            <w:pPr>
              <w:pStyle w:val="Footer"/>
              <w:jc w:val="right"/>
              <w:rPr>
                <w:b/>
                <w:bCs/>
                <w:sz w:val="12"/>
                <w:szCs w:val="12"/>
              </w:rPr>
            </w:pPr>
            <w:r w:rsidRPr="00713DF7">
              <w:rPr>
                <w:sz w:val="12"/>
                <w:szCs w:val="12"/>
              </w:rPr>
              <w:t xml:space="preserve">Page </w:t>
            </w:r>
            <w:r w:rsidRPr="00713DF7">
              <w:rPr>
                <w:b/>
                <w:bCs/>
                <w:sz w:val="12"/>
                <w:szCs w:val="12"/>
              </w:rPr>
              <w:fldChar w:fldCharType="begin"/>
            </w:r>
            <w:r w:rsidRPr="00713DF7">
              <w:rPr>
                <w:b/>
                <w:bCs/>
                <w:sz w:val="12"/>
                <w:szCs w:val="12"/>
              </w:rPr>
              <w:instrText xml:space="preserve"> PAGE </w:instrText>
            </w:r>
            <w:r w:rsidRPr="00713DF7">
              <w:rPr>
                <w:b/>
                <w:bCs/>
                <w:sz w:val="12"/>
                <w:szCs w:val="12"/>
              </w:rPr>
              <w:fldChar w:fldCharType="separate"/>
            </w:r>
            <w:r w:rsidR="00B52DDD">
              <w:rPr>
                <w:b/>
                <w:bCs/>
                <w:noProof/>
                <w:sz w:val="12"/>
                <w:szCs w:val="12"/>
              </w:rPr>
              <w:t>28</w:t>
            </w:r>
            <w:r w:rsidRPr="00713DF7">
              <w:rPr>
                <w:b/>
                <w:bCs/>
                <w:sz w:val="12"/>
                <w:szCs w:val="12"/>
              </w:rPr>
              <w:fldChar w:fldCharType="end"/>
            </w:r>
            <w:r w:rsidRPr="00713DF7">
              <w:rPr>
                <w:sz w:val="12"/>
                <w:szCs w:val="12"/>
              </w:rPr>
              <w:t xml:space="preserve"> of </w:t>
            </w:r>
            <w:r w:rsidRPr="00713DF7">
              <w:rPr>
                <w:b/>
                <w:bCs/>
                <w:sz w:val="12"/>
                <w:szCs w:val="12"/>
              </w:rPr>
              <w:fldChar w:fldCharType="begin"/>
            </w:r>
            <w:r w:rsidRPr="00713DF7">
              <w:rPr>
                <w:b/>
                <w:bCs/>
                <w:sz w:val="12"/>
                <w:szCs w:val="12"/>
              </w:rPr>
              <w:instrText xml:space="preserve"> NUMPAGES  </w:instrText>
            </w:r>
            <w:r w:rsidRPr="00713DF7">
              <w:rPr>
                <w:b/>
                <w:bCs/>
                <w:sz w:val="12"/>
                <w:szCs w:val="12"/>
              </w:rPr>
              <w:fldChar w:fldCharType="separate"/>
            </w:r>
            <w:r w:rsidR="00B52DDD">
              <w:rPr>
                <w:b/>
                <w:bCs/>
                <w:noProof/>
                <w:sz w:val="12"/>
                <w:szCs w:val="12"/>
              </w:rPr>
              <w:t>73</w:t>
            </w:r>
            <w:r w:rsidRPr="00713DF7">
              <w:rPr>
                <w:b/>
                <w:bCs/>
                <w:sz w:val="12"/>
                <w:szCs w:val="12"/>
              </w:rPr>
              <w:fldChar w:fldCharType="end"/>
            </w:r>
          </w:p>
          <w:p w14:paraId="47F18BFD" w14:textId="77777777" w:rsidR="0061612D" w:rsidRPr="008E6417" w:rsidRDefault="0061612D" w:rsidP="00713DF7">
            <w:pPr>
              <w:pStyle w:val="NoSpacing"/>
              <w:rPr>
                <w:b/>
                <w:bCs/>
                <w:color w:val="EE0000"/>
                <w:sz w:val="16"/>
                <w:szCs w:val="16"/>
              </w:rPr>
            </w:pPr>
            <w:r w:rsidRPr="008E6417">
              <w:rPr>
                <w:b/>
                <w:bCs/>
                <w:color w:val="EE0000"/>
                <w:sz w:val="16"/>
                <w:szCs w:val="16"/>
              </w:rPr>
              <w:t>PBL – ERP – Functional Requirements Specification</w:t>
            </w:r>
            <w:r>
              <w:rPr>
                <w:b/>
                <w:bCs/>
                <w:color w:val="EE0000"/>
                <w:sz w:val="16"/>
                <w:szCs w:val="16"/>
              </w:rPr>
              <w:t xml:space="preserve">: </w:t>
            </w:r>
            <w:r w:rsidRPr="008E6417">
              <w:rPr>
                <w:b/>
                <w:bCs/>
                <w:color w:val="EE0000"/>
                <w:sz w:val="16"/>
                <w:szCs w:val="16"/>
              </w:rPr>
              <w:t>V1 – 25 Feb 2026</w:t>
            </w:r>
          </w:p>
          <w:p w14:paraId="18944513" w14:textId="77777777" w:rsidR="0061612D" w:rsidRPr="008E6417" w:rsidRDefault="0061612D" w:rsidP="00713DF7">
            <w:pPr>
              <w:pStyle w:val="NoSpacing"/>
              <w:rPr>
                <w:b/>
                <w:bCs/>
                <w:color w:val="EE0000"/>
                <w:sz w:val="16"/>
                <w:szCs w:val="16"/>
              </w:rPr>
            </w:pPr>
            <w:r w:rsidRPr="008E6417">
              <w:rPr>
                <w:b/>
                <w:bCs/>
                <w:color w:val="EE0000"/>
                <w:sz w:val="16"/>
                <w:szCs w:val="16"/>
              </w:rPr>
              <w:t>Private &amp; Confidential – Circulation to authorized personnel only</w:t>
            </w:r>
          </w:p>
          <w:p w14:paraId="3AEBBDC5" w14:textId="61355E76" w:rsidR="0061612D" w:rsidRDefault="00000000">
            <w:pPr>
              <w:pStyle w:val="Footer"/>
              <w:jc w:val="right"/>
            </w:pPr>
          </w:p>
        </w:sdtContent>
      </w:sdt>
    </w:sdtContent>
  </w:sdt>
  <w:p w14:paraId="1970C843" w14:textId="137998E8" w:rsidR="0061612D" w:rsidRPr="008E6417" w:rsidRDefault="0061612D" w:rsidP="008E6417">
    <w:pPr>
      <w:pStyle w:val="NoSpacing"/>
      <w:rPr>
        <w:b/>
        <w:bCs/>
        <w:color w:val="EE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42AC7" w14:textId="77777777" w:rsidR="00C47267" w:rsidRDefault="00C47267" w:rsidP="00103151">
      <w:pPr>
        <w:spacing w:after="0" w:line="240" w:lineRule="auto"/>
      </w:pPr>
      <w:r>
        <w:separator/>
      </w:r>
    </w:p>
  </w:footnote>
  <w:footnote w:type="continuationSeparator" w:id="0">
    <w:p w14:paraId="45D84A2F" w14:textId="77777777" w:rsidR="00C47267" w:rsidRDefault="00C47267" w:rsidP="001031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D7165" w14:textId="5C778CA4" w:rsidR="0061612D" w:rsidRDefault="00000000">
    <w:pPr>
      <w:pStyle w:val="Header"/>
    </w:pPr>
    <w:sdt>
      <w:sdtPr>
        <w:id w:val="-491407927"/>
        <w:docPartObj>
          <w:docPartGallery w:val="Watermarks"/>
          <w:docPartUnique/>
        </w:docPartObj>
      </w:sdtPr>
      <w:sdtContent>
        <w:r>
          <w:rPr>
            <w:noProof/>
          </w:rPr>
          <w:pict w14:anchorId="44C6B8C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5761205" o:spid="_x0000_s1026" type="#_x0000_t136" style="position:absolute;margin-left:0;margin-top:0;width:509pt;height:127.25pt;rotation:315;z-index:-251658752;mso-position-horizontal:center;mso-position-horizontal-relative:margin;mso-position-vertical:center;mso-position-vertical-relative:margin" o:allowincell="f" fillcolor="#e00" stroked="f">
              <v:fill opacity=".5"/>
              <v:textpath style="font-family:&quot;Calibri&quot;;font-size:1pt" string="CONFIDENTIAL"/>
              <w10:wrap anchorx="margin" anchory="margin"/>
            </v:shape>
          </w:pict>
        </w:r>
      </w:sdtContent>
    </w:sdt>
    <w:r w:rsidR="0061612D">
      <w:rPr>
        <w:noProof/>
        <w:lang w:eastAsia="en-IN" w:bidi="ar-SA"/>
      </w:rPr>
      <w:drawing>
        <wp:inline distT="0" distB="0" distL="0" distR="0" wp14:anchorId="28521188" wp14:editId="14390A94">
          <wp:extent cx="387025" cy="387025"/>
          <wp:effectExtent l="0" t="0" r="0" b="0"/>
          <wp:docPr id="152421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1915" cy="39191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5545"/>
    <w:multiLevelType w:val="hybridMultilevel"/>
    <w:tmpl w:val="E932EB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DD603A5"/>
    <w:multiLevelType w:val="hybridMultilevel"/>
    <w:tmpl w:val="F3FE17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C334E4"/>
    <w:multiLevelType w:val="hybridMultilevel"/>
    <w:tmpl w:val="08B69126"/>
    <w:lvl w:ilvl="0" w:tplc="3390A6F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3354F0"/>
    <w:multiLevelType w:val="hybridMultilevel"/>
    <w:tmpl w:val="66BCC4CE"/>
    <w:lvl w:ilvl="0" w:tplc="40090003">
      <w:start w:val="1"/>
      <w:numFmt w:val="bullet"/>
      <w:lvlText w:val="o"/>
      <w:lvlJc w:val="left"/>
      <w:pPr>
        <w:ind w:left="2160" w:hanging="360"/>
      </w:pPr>
      <w:rPr>
        <w:rFonts w:ascii="Courier New" w:hAnsi="Courier New" w:cs="Courier New" w:hint="default"/>
      </w:rPr>
    </w:lvl>
    <w:lvl w:ilvl="1" w:tplc="4009000B">
      <w:start w:val="1"/>
      <w:numFmt w:val="bullet"/>
      <w:lvlText w:val=""/>
      <w:lvlJc w:val="left"/>
      <w:pPr>
        <w:ind w:left="2160" w:hanging="360"/>
      </w:pPr>
      <w:rPr>
        <w:rFonts w:ascii="Wingdings" w:hAnsi="Wingdings"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0661A0F"/>
    <w:multiLevelType w:val="multilevel"/>
    <w:tmpl w:val="80BE76DC"/>
    <w:lvl w:ilvl="0">
      <w:start w:val="1"/>
      <w:numFmt w:val="decimal"/>
      <w:pStyle w:val="Heading1"/>
      <w:lvlText w:val="%1"/>
      <w:lvlJc w:val="left"/>
      <w:pPr>
        <w:ind w:left="432" w:hanging="432"/>
      </w:pPr>
    </w:lvl>
    <w:lvl w:ilvl="1">
      <w:start w:val="1"/>
      <w:numFmt w:val="decimal"/>
      <w:pStyle w:val="Heading2"/>
      <w:lvlText w:val="%1.%2"/>
      <w:lvlJc w:val="left"/>
      <w:pPr>
        <w:ind w:left="1286" w:hanging="576"/>
      </w:pPr>
    </w:lvl>
    <w:lvl w:ilvl="2">
      <w:start w:val="1"/>
      <w:numFmt w:val="decimal"/>
      <w:pStyle w:val="Heading3"/>
      <w:lvlText w:val="%1.%2.%3"/>
      <w:lvlJc w:val="left"/>
      <w:pPr>
        <w:ind w:left="1003"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2772696D"/>
    <w:multiLevelType w:val="multilevel"/>
    <w:tmpl w:val="8CC0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84B48"/>
    <w:multiLevelType w:val="hybridMultilevel"/>
    <w:tmpl w:val="ECEA79E0"/>
    <w:lvl w:ilvl="0" w:tplc="2258D28A">
      <w:start w:val="1"/>
      <w:numFmt w:val="decimal"/>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96C89"/>
    <w:multiLevelType w:val="hybridMultilevel"/>
    <w:tmpl w:val="4AFE6F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E257638"/>
    <w:multiLevelType w:val="hybridMultilevel"/>
    <w:tmpl w:val="4AFE6F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2995E85"/>
    <w:multiLevelType w:val="hybridMultilevel"/>
    <w:tmpl w:val="69F41C6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A882341"/>
    <w:multiLevelType w:val="multilevel"/>
    <w:tmpl w:val="5A92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A82EC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B67623D"/>
    <w:multiLevelType w:val="hybridMultilevel"/>
    <w:tmpl w:val="44389E4A"/>
    <w:lvl w:ilvl="0" w:tplc="F6C0D016">
      <w:start w:val="1"/>
      <w:numFmt w:val="bullet"/>
      <w:lvlText w:val=""/>
      <w:lvlJc w:val="left"/>
      <w:pPr>
        <w:ind w:left="720" w:hanging="360"/>
      </w:pPr>
      <w:rPr>
        <w:rFonts w:ascii="Symbol" w:hAnsi="Symbol" w:hint="default"/>
        <w:color w:val="FF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3847781">
    <w:abstractNumId w:val="10"/>
  </w:num>
  <w:num w:numId="2" w16cid:durableId="1249655735">
    <w:abstractNumId w:val="5"/>
  </w:num>
  <w:num w:numId="3" w16cid:durableId="1656643312">
    <w:abstractNumId w:val="4"/>
  </w:num>
  <w:num w:numId="4" w16cid:durableId="768938456">
    <w:abstractNumId w:val="11"/>
  </w:num>
  <w:num w:numId="5" w16cid:durableId="1126001073">
    <w:abstractNumId w:val="0"/>
  </w:num>
  <w:num w:numId="6" w16cid:durableId="558328435">
    <w:abstractNumId w:val="3"/>
  </w:num>
  <w:num w:numId="7" w16cid:durableId="1881698047">
    <w:abstractNumId w:val="12"/>
  </w:num>
  <w:num w:numId="8" w16cid:durableId="1157186451">
    <w:abstractNumId w:val="9"/>
  </w:num>
  <w:num w:numId="9" w16cid:durableId="380136961">
    <w:abstractNumId w:val="6"/>
  </w:num>
  <w:num w:numId="10" w16cid:durableId="2026907700">
    <w:abstractNumId w:val="2"/>
  </w:num>
  <w:num w:numId="11" w16cid:durableId="357967557">
    <w:abstractNumId w:val="1"/>
  </w:num>
  <w:num w:numId="12" w16cid:durableId="18090913">
    <w:abstractNumId w:val="7"/>
  </w:num>
  <w:num w:numId="13" w16cid:durableId="93400908">
    <w:abstractNumId w:val="8"/>
  </w:num>
  <w:num w:numId="14" w16cid:durableId="439179794">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6"/>
  <w:defaultTabStop w:val="720"/>
  <w:characterSpacingControl w:val="doNotCompress"/>
  <w:hdrShapeDefaults>
    <o:shapedefaults v:ext="edit" spidmax="2057"/>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0D9F"/>
    <w:rsid w:val="00000FD8"/>
    <w:rsid w:val="00001210"/>
    <w:rsid w:val="00021DF4"/>
    <w:rsid w:val="00022581"/>
    <w:rsid w:val="000323F4"/>
    <w:rsid w:val="00035D67"/>
    <w:rsid w:val="0003648F"/>
    <w:rsid w:val="0003689B"/>
    <w:rsid w:val="00043CDD"/>
    <w:rsid w:val="0005584C"/>
    <w:rsid w:val="00071782"/>
    <w:rsid w:val="0007275A"/>
    <w:rsid w:val="0008040F"/>
    <w:rsid w:val="00090B73"/>
    <w:rsid w:val="000A1F55"/>
    <w:rsid w:val="000A6ECD"/>
    <w:rsid w:val="000B0422"/>
    <w:rsid w:val="000B30F8"/>
    <w:rsid w:val="000B4C4D"/>
    <w:rsid w:val="000B6EDA"/>
    <w:rsid w:val="000C041B"/>
    <w:rsid w:val="000C143D"/>
    <w:rsid w:val="000C26E8"/>
    <w:rsid w:val="000C56F2"/>
    <w:rsid w:val="000E1593"/>
    <w:rsid w:val="000E16AA"/>
    <w:rsid w:val="000E1CA3"/>
    <w:rsid w:val="000E5EE1"/>
    <w:rsid w:val="000F0A68"/>
    <w:rsid w:val="000F1380"/>
    <w:rsid w:val="000F4DC1"/>
    <w:rsid w:val="000F5004"/>
    <w:rsid w:val="000F567D"/>
    <w:rsid w:val="000F6F46"/>
    <w:rsid w:val="00100115"/>
    <w:rsid w:val="00103151"/>
    <w:rsid w:val="00105207"/>
    <w:rsid w:val="00105230"/>
    <w:rsid w:val="00106B2A"/>
    <w:rsid w:val="00117296"/>
    <w:rsid w:val="001209C7"/>
    <w:rsid w:val="001354EB"/>
    <w:rsid w:val="0014044A"/>
    <w:rsid w:val="00144255"/>
    <w:rsid w:val="0014644A"/>
    <w:rsid w:val="00150A3E"/>
    <w:rsid w:val="00152B89"/>
    <w:rsid w:val="0015444E"/>
    <w:rsid w:val="00157560"/>
    <w:rsid w:val="0016279D"/>
    <w:rsid w:val="00170EA3"/>
    <w:rsid w:val="0017127E"/>
    <w:rsid w:val="001729F8"/>
    <w:rsid w:val="00177040"/>
    <w:rsid w:val="00177461"/>
    <w:rsid w:val="0018078A"/>
    <w:rsid w:val="00181A28"/>
    <w:rsid w:val="00184B0F"/>
    <w:rsid w:val="00186391"/>
    <w:rsid w:val="00187795"/>
    <w:rsid w:val="00187C6D"/>
    <w:rsid w:val="00192058"/>
    <w:rsid w:val="00193066"/>
    <w:rsid w:val="001A234E"/>
    <w:rsid w:val="001A36B6"/>
    <w:rsid w:val="001A4434"/>
    <w:rsid w:val="001A7E85"/>
    <w:rsid w:val="001B0F32"/>
    <w:rsid w:val="001B15C3"/>
    <w:rsid w:val="001B3F4B"/>
    <w:rsid w:val="001B7EF8"/>
    <w:rsid w:val="001C56AF"/>
    <w:rsid w:val="001C6B5A"/>
    <w:rsid w:val="001D0FDE"/>
    <w:rsid w:val="001D1733"/>
    <w:rsid w:val="001E3037"/>
    <w:rsid w:val="001E3709"/>
    <w:rsid w:val="001F42B0"/>
    <w:rsid w:val="001F7509"/>
    <w:rsid w:val="0020058C"/>
    <w:rsid w:val="00205822"/>
    <w:rsid w:val="00210C58"/>
    <w:rsid w:val="00210FA4"/>
    <w:rsid w:val="00212226"/>
    <w:rsid w:val="00214B69"/>
    <w:rsid w:val="00216A93"/>
    <w:rsid w:val="00217C19"/>
    <w:rsid w:val="002240CE"/>
    <w:rsid w:val="002270BB"/>
    <w:rsid w:val="00230435"/>
    <w:rsid w:val="00235A7D"/>
    <w:rsid w:val="00241147"/>
    <w:rsid w:val="00244DCF"/>
    <w:rsid w:val="00251C9F"/>
    <w:rsid w:val="002545ED"/>
    <w:rsid w:val="002562AF"/>
    <w:rsid w:val="0026135C"/>
    <w:rsid w:val="00263737"/>
    <w:rsid w:val="00264464"/>
    <w:rsid w:val="0026644D"/>
    <w:rsid w:val="00274251"/>
    <w:rsid w:val="00275CED"/>
    <w:rsid w:val="002764DE"/>
    <w:rsid w:val="002828A2"/>
    <w:rsid w:val="002873DC"/>
    <w:rsid w:val="0029093F"/>
    <w:rsid w:val="00290B54"/>
    <w:rsid w:val="00292ED3"/>
    <w:rsid w:val="00293AD5"/>
    <w:rsid w:val="002A1246"/>
    <w:rsid w:val="002A2C12"/>
    <w:rsid w:val="002A4A3D"/>
    <w:rsid w:val="002A51FD"/>
    <w:rsid w:val="002A627B"/>
    <w:rsid w:val="002A712B"/>
    <w:rsid w:val="002B0F1F"/>
    <w:rsid w:val="002B21F5"/>
    <w:rsid w:val="002B3B97"/>
    <w:rsid w:val="002B57F3"/>
    <w:rsid w:val="002B7EC1"/>
    <w:rsid w:val="002C2DC1"/>
    <w:rsid w:val="002E28AC"/>
    <w:rsid w:val="002E503F"/>
    <w:rsid w:val="002E71A6"/>
    <w:rsid w:val="002F2CA6"/>
    <w:rsid w:val="00312A5F"/>
    <w:rsid w:val="00313281"/>
    <w:rsid w:val="003162A4"/>
    <w:rsid w:val="0032221F"/>
    <w:rsid w:val="00323503"/>
    <w:rsid w:val="0032678B"/>
    <w:rsid w:val="00332BE4"/>
    <w:rsid w:val="003344B0"/>
    <w:rsid w:val="003367AF"/>
    <w:rsid w:val="00336871"/>
    <w:rsid w:val="00340091"/>
    <w:rsid w:val="00340F2E"/>
    <w:rsid w:val="00344000"/>
    <w:rsid w:val="00344AAB"/>
    <w:rsid w:val="003475A7"/>
    <w:rsid w:val="003569C6"/>
    <w:rsid w:val="00356A33"/>
    <w:rsid w:val="0036653F"/>
    <w:rsid w:val="00374888"/>
    <w:rsid w:val="00374D84"/>
    <w:rsid w:val="00376238"/>
    <w:rsid w:val="00377DE9"/>
    <w:rsid w:val="003841DB"/>
    <w:rsid w:val="003912C0"/>
    <w:rsid w:val="00392A24"/>
    <w:rsid w:val="00393489"/>
    <w:rsid w:val="003B752B"/>
    <w:rsid w:val="003B796D"/>
    <w:rsid w:val="003C7D26"/>
    <w:rsid w:val="003D1ADE"/>
    <w:rsid w:val="003D20B3"/>
    <w:rsid w:val="003D2F99"/>
    <w:rsid w:val="003D3B55"/>
    <w:rsid w:val="003D6F29"/>
    <w:rsid w:val="003E23D0"/>
    <w:rsid w:val="003E2FE7"/>
    <w:rsid w:val="003E39EC"/>
    <w:rsid w:val="003E6321"/>
    <w:rsid w:val="003E66DA"/>
    <w:rsid w:val="003F2141"/>
    <w:rsid w:val="003F234F"/>
    <w:rsid w:val="003F3827"/>
    <w:rsid w:val="003F3C21"/>
    <w:rsid w:val="003F5CBB"/>
    <w:rsid w:val="004010EC"/>
    <w:rsid w:val="00402602"/>
    <w:rsid w:val="0040471B"/>
    <w:rsid w:val="00406708"/>
    <w:rsid w:val="00441E02"/>
    <w:rsid w:val="00441F45"/>
    <w:rsid w:val="004519BD"/>
    <w:rsid w:val="00455F38"/>
    <w:rsid w:val="00461231"/>
    <w:rsid w:val="00463E90"/>
    <w:rsid w:val="00465B93"/>
    <w:rsid w:val="0046711E"/>
    <w:rsid w:val="004674CA"/>
    <w:rsid w:val="004869CF"/>
    <w:rsid w:val="0049256E"/>
    <w:rsid w:val="00493D30"/>
    <w:rsid w:val="00495331"/>
    <w:rsid w:val="004A37CA"/>
    <w:rsid w:val="004A4668"/>
    <w:rsid w:val="004B5E97"/>
    <w:rsid w:val="004B7BA3"/>
    <w:rsid w:val="004C2D75"/>
    <w:rsid w:val="004C3984"/>
    <w:rsid w:val="004C4AD7"/>
    <w:rsid w:val="004C4C50"/>
    <w:rsid w:val="004D09A8"/>
    <w:rsid w:val="004D1D5C"/>
    <w:rsid w:val="004D28F3"/>
    <w:rsid w:val="004E1A24"/>
    <w:rsid w:val="004E1B03"/>
    <w:rsid w:val="004E1C9B"/>
    <w:rsid w:val="004E2AD6"/>
    <w:rsid w:val="004E6CDF"/>
    <w:rsid w:val="004F1839"/>
    <w:rsid w:val="004F5574"/>
    <w:rsid w:val="004F5696"/>
    <w:rsid w:val="0050164B"/>
    <w:rsid w:val="00506852"/>
    <w:rsid w:val="005101AC"/>
    <w:rsid w:val="00512C8C"/>
    <w:rsid w:val="005147C4"/>
    <w:rsid w:val="00514A5B"/>
    <w:rsid w:val="00521A97"/>
    <w:rsid w:val="0053045E"/>
    <w:rsid w:val="00532955"/>
    <w:rsid w:val="00534A08"/>
    <w:rsid w:val="00537E96"/>
    <w:rsid w:val="00542BBB"/>
    <w:rsid w:val="00543EC3"/>
    <w:rsid w:val="00546898"/>
    <w:rsid w:val="00546B5D"/>
    <w:rsid w:val="005638C0"/>
    <w:rsid w:val="005712AD"/>
    <w:rsid w:val="00571791"/>
    <w:rsid w:val="00587706"/>
    <w:rsid w:val="00590D9F"/>
    <w:rsid w:val="00591D11"/>
    <w:rsid w:val="00597481"/>
    <w:rsid w:val="005A020D"/>
    <w:rsid w:val="005B084A"/>
    <w:rsid w:val="005B261F"/>
    <w:rsid w:val="005B4654"/>
    <w:rsid w:val="005B6122"/>
    <w:rsid w:val="005C0839"/>
    <w:rsid w:val="005C5D44"/>
    <w:rsid w:val="005D0FB3"/>
    <w:rsid w:val="005D68E2"/>
    <w:rsid w:val="005F1AEC"/>
    <w:rsid w:val="005F1D4C"/>
    <w:rsid w:val="005F61CC"/>
    <w:rsid w:val="0060279F"/>
    <w:rsid w:val="0060721B"/>
    <w:rsid w:val="006124D9"/>
    <w:rsid w:val="0061612D"/>
    <w:rsid w:val="00623584"/>
    <w:rsid w:val="00623BAD"/>
    <w:rsid w:val="00630036"/>
    <w:rsid w:val="00632D2B"/>
    <w:rsid w:val="006411B5"/>
    <w:rsid w:val="00642B61"/>
    <w:rsid w:val="00650837"/>
    <w:rsid w:val="00651301"/>
    <w:rsid w:val="006513CC"/>
    <w:rsid w:val="00654073"/>
    <w:rsid w:val="006625E5"/>
    <w:rsid w:val="00663A60"/>
    <w:rsid w:val="00667EF6"/>
    <w:rsid w:val="00670C1A"/>
    <w:rsid w:val="00676A33"/>
    <w:rsid w:val="00681EC1"/>
    <w:rsid w:val="00682F9D"/>
    <w:rsid w:val="00685754"/>
    <w:rsid w:val="00686DC3"/>
    <w:rsid w:val="0069738C"/>
    <w:rsid w:val="006A2175"/>
    <w:rsid w:val="006A2291"/>
    <w:rsid w:val="006A5FDC"/>
    <w:rsid w:val="006A63D8"/>
    <w:rsid w:val="006B3CC2"/>
    <w:rsid w:val="006C00CF"/>
    <w:rsid w:val="006C13D7"/>
    <w:rsid w:val="006C30F9"/>
    <w:rsid w:val="006C4333"/>
    <w:rsid w:val="006C6C08"/>
    <w:rsid w:val="006D5A98"/>
    <w:rsid w:val="006E033F"/>
    <w:rsid w:val="0070631A"/>
    <w:rsid w:val="00711105"/>
    <w:rsid w:val="00712491"/>
    <w:rsid w:val="00713DF7"/>
    <w:rsid w:val="007162CE"/>
    <w:rsid w:val="00716CBC"/>
    <w:rsid w:val="00725199"/>
    <w:rsid w:val="0073166A"/>
    <w:rsid w:val="0073341F"/>
    <w:rsid w:val="00733C70"/>
    <w:rsid w:val="00736245"/>
    <w:rsid w:val="00753B64"/>
    <w:rsid w:val="00756A69"/>
    <w:rsid w:val="00760875"/>
    <w:rsid w:val="007650AC"/>
    <w:rsid w:val="00776A77"/>
    <w:rsid w:val="007816C7"/>
    <w:rsid w:val="00781718"/>
    <w:rsid w:val="00786A2C"/>
    <w:rsid w:val="007909E2"/>
    <w:rsid w:val="00795B67"/>
    <w:rsid w:val="007A0B84"/>
    <w:rsid w:val="007A43BD"/>
    <w:rsid w:val="007A5993"/>
    <w:rsid w:val="007A732D"/>
    <w:rsid w:val="007B01C7"/>
    <w:rsid w:val="007B0A24"/>
    <w:rsid w:val="007C16A7"/>
    <w:rsid w:val="007C3F53"/>
    <w:rsid w:val="007C7329"/>
    <w:rsid w:val="007C7E8C"/>
    <w:rsid w:val="007D6AFC"/>
    <w:rsid w:val="007D6B77"/>
    <w:rsid w:val="007D75AE"/>
    <w:rsid w:val="007E1B30"/>
    <w:rsid w:val="007E2B9B"/>
    <w:rsid w:val="007E3876"/>
    <w:rsid w:val="007E41EC"/>
    <w:rsid w:val="007F6711"/>
    <w:rsid w:val="008048C1"/>
    <w:rsid w:val="00811E9C"/>
    <w:rsid w:val="008121F8"/>
    <w:rsid w:val="00813A99"/>
    <w:rsid w:val="00814EF7"/>
    <w:rsid w:val="0081631B"/>
    <w:rsid w:val="00831BA3"/>
    <w:rsid w:val="00840236"/>
    <w:rsid w:val="00842266"/>
    <w:rsid w:val="00845B27"/>
    <w:rsid w:val="0085025B"/>
    <w:rsid w:val="00850FE9"/>
    <w:rsid w:val="0085123F"/>
    <w:rsid w:val="008572CB"/>
    <w:rsid w:val="00860597"/>
    <w:rsid w:val="00867189"/>
    <w:rsid w:val="00874DAC"/>
    <w:rsid w:val="0087723E"/>
    <w:rsid w:val="00881AF3"/>
    <w:rsid w:val="00884226"/>
    <w:rsid w:val="008843B8"/>
    <w:rsid w:val="00890FB4"/>
    <w:rsid w:val="008A50BB"/>
    <w:rsid w:val="008A5145"/>
    <w:rsid w:val="008A70D1"/>
    <w:rsid w:val="008B34C5"/>
    <w:rsid w:val="008B4589"/>
    <w:rsid w:val="008B486D"/>
    <w:rsid w:val="008B6140"/>
    <w:rsid w:val="008C6C52"/>
    <w:rsid w:val="008D68FC"/>
    <w:rsid w:val="008D7275"/>
    <w:rsid w:val="008E213A"/>
    <w:rsid w:val="008E4380"/>
    <w:rsid w:val="008E6417"/>
    <w:rsid w:val="008E79AA"/>
    <w:rsid w:val="008F055A"/>
    <w:rsid w:val="008F2566"/>
    <w:rsid w:val="008F5E56"/>
    <w:rsid w:val="008F74EF"/>
    <w:rsid w:val="009002C4"/>
    <w:rsid w:val="00900C4E"/>
    <w:rsid w:val="009038C7"/>
    <w:rsid w:val="00904072"/>
    <w:rsid w:val="00912779"/>
    <w:rsid w:val="00914F24"/>
    <w:rsid w:val="009167F7"/>
    <w:rsid w:val="009171B3"/>
    <w:rsid w:val="0093257A"/>
    <w:rsid w:val="00937888"/>
    <w:rsid w:val="00944450"/>
    <w:rsid w:val="00951E29"/>
    <w:rsid w:val="00961D31"/>
    <w:rsid w:val="0098446E"/>
    <w:rsid w:val="00987715"/>
    <w:rsid w:val="009913F5"/>
    <w:rsid w:val="00992272"/>
    <w:rsid w:val="009A34D5"/>
    <w:rsid w:val="009A36D2"/>
    <w:rsid w:val="009B15BD"/>
    <w:rsid w:val="009C2B38"/>
    <w:rsid w:val="009D2A2B"/>
    <w:rsid w:val="009D3A9A"/>
    <w:rsid w:val="009D4199"/>
    <w:rsid w:val="009D49B9"/>
    <w:rsid w:val="009D730D"/>
    <w:rsid w:val="009D7B8B"/>
    <w:rsid w:val="009E1781"/>
    <w:rsid w:val="009E1B51"/>
    <w:rsid w:val="009E3BD5"/>
    <w:rsid w:val="00A01A2B"/>
    <w:rsid w:val="00A110A7"/>
    <w:rsid w:val="00A12C53"/>
    <w:rsid w:val="00A12D9C"/>
    <w:rsid w:val="00A30FBA"/>
    <w:rsid w:val="00A33A3A"/>
    <w:rsid w:val="00A369CC"/>
    <w:rsid w:val="00A445ED"/>
    <w:rsid w:val="00A44A6E"/>
    <w:rsid w:val="00A45FF4"/>
    <w:rsid w:val="00A54B1B"/>
    <w:rsid w:val="00A55DB1"/>
    <w:rsid w:val="00A57717"/>
    <w:rsid w:val="00A638C9"/>
    <w:rsid w:val="00A67EB7"/>
    <w:rsid w:val="00A70B4B"/>
    <w:rsid w:val="00A725BD"/>
    <w:rsid w:val="00A76C4C"/>
    <w:rsid w:val="00A80700"/>
    <w:rsid w:val="00A80FA3"/>
    <w:rsid w:val="00A844E8"/>
    <w:rsid w:val="00A852A9"/>
    <w:rsid w:val="00A93933"/>
    <w:rsid w:val="00A94022"/>
    <w:rsid w:val="00A94DE9"/>
    <w:rsid w:val="00AA3AD4"/>
    <w:rsid w:val="00AA7D7E"/>
    <w:rsid w:val="00AB2E45"/>
    <w:rsid w:val="00AC1358"/>
    <w:rsid w:val="00AC1AF0"/>
    <w:rsid w:val="00AC601A"/>
    <w:rsid w:val="00AD3EC7"/>
    <w:rsid w:val="00AD53C8"/>
    <w:rsid w:val="00AD7FCA"/>
    <w:rsid w:val="00AE07A5"/>
    <w:rsid w:val="00AF00F9"/>
    <w:rsid w:val="00AF5C43"/>
    <w:rsid w:val="00AF6C84"/>
    <w:rsid w:val="00B01D01"/>
    <w:rsid w:val="00B0358E"/>
    <w:rsid w:val="00B17FF4"/>
    <w:rsid w:val="00B207D2"/>
    <w:rsid w:val="00B22383"/>
    <w:rsid w:val="00B22F33"/>
    <w:rsid w:val="00B25BCC"/>
    <w:rsid w:val="00B30886"/>
    <w:rsid w:val="00B31333"/>
    <w:rsid w:val="00B31C86"/>
    <w:rsid w:val="00B47B40"/>
    <w:rsid w:val="00B52DDD"/>
    <w:rsid w:val="00B557D5"/>
    <w:rsid w:val="00B67E50"/>
    <w:rsid w:val="00B700E9"/>
    <w:rsid w:val="00B70FF3"/>
    <w:rsid w:val="00B74B5B"/>
    <w:rsid w:val="00B8075A"/>
    <w:rsid w:val="00B8368F"/>
    <w:rsid w:val="00B90635"/>
    <w:rsid w:val="00B90943"/>
    <w:rsid w:val="00B90FEE"/>
    <w:rsid w:val="00B91716"/>
    <w:rsid w:val="00BA3595"/>
    <w:rsid w:val="00BA380A"/>
    <w:rsid w:val="00BA6400"/>
    <w:rsid w:val="00BA7988"/>
    <w:rsid w:val="00BB0CD5"/>
    <w:rsid w:val="00BB135C"/>
    <w:rsid w:val="00BB2662"/>
    <w:rsid w:val="00BB6E74"/>
    <w:rsid w:val="00BC7B85"/>
    <w:rsid w:val="00BD12BF"/>
    <w:rsid w:val="00BD5437"/>
    <w:rsid w:val="00BE1691"/>
    <w:rsid w:val="00BE40CC"/>
    <w:rsid w:val="00BF3136"/>
    <w:rsid w:val="00C07CAF"/>
    <w:rsid w:val="00C07FBD"/>
    <w:rsid w:val="00C1021B"/>
    <w:rsid w:val="00C2028A"/>
    <w:rsid w:val="00C22382"/>
    <w:rsid w:val="00C24310"/>
    <w:rsid w:val="00C24605"/>
    <w:rsid w:val="00C257CC"/>
    <w:rsid w:val="00C26B5C"/>
    <w:rsid w:val="00C421EA"/>
    <w:rsid w:val="00C430BE"/>
    <w:rsid w:val="00C43CE5"/>
    <w:rsid w:val="00C46195"/>
    <w:rsid w:val="00C47267"/>
    <w:rsid w:val="00C509C3"/>
    <w:rsid w:val="00C5281C"/>
    <w:rsid w:val="00C56367"/>
    <w:rsid w:val="00C57FD7"/>
    <w:rsid w:val="00C629E9"/>
    <w:rsid w:val="00C70149"/>
    <w:rsid w:val="00C806FD"/>
    <w:rsid w:val="00C83B6E"/>
    <w:rsid w:val="00C83C75"/>
    <w:rsid w:val="00C939B4"/>
    <w:rsid w:val="00C93B11"/>
    <w:rsid w:val="00C95AC2"/>
    <w:rsid w:val="00C962D3"/>
    <w:rsid w:val="00CA2454"/>
    <w:rsid w:val="00CA43D5"/>
    <w:rsid w:val="00CA4C28"/>
    <w:rsid w:val="00CA7E85"/>
    <w:rsid w:val="00CB264C"/>
    <w:rsid w:val="00CB3057"/>
    <w:rsid w:val="00CB4496"/>
    <w:rsid w:val="00CB6146"/>
    <w:rsid w:val="00CC241A"/>
    <w:rsid w:val="00CC2669"/>
    <w:rsid w:val="00CC279D"/>
    <w:rsid w:val="00CC6028"/>
    <w:rsid w:val="00CC61FB"/>
    <w:rsid w:val="00CD30F0"/>
    <w:rsid w:val="00CD404B"/>
    <w:rsid w:val="00CE48F6"/>
    <w:rsid w:val="00CF0CAD"/>
    <w:rsid w:val="00CF4BF3"/>
    <w:rsid w:val="00D02B73"/>
    <w:rsid w:val="00D03ECF"/>
    <w:rsid w:val="00D0626B"/>
    <w:rsid w:val="00D0662E"/>
    <w:rsid w:val="00D07EED"/>
    <w:rsid w:val="00D1714C"/>
    <w:rsid w:val="00D17FDA"/>
    <w:rsid w:val="00D21007"/>
    <w:rsid w:val="00D24F81"/>
    <w:rsid w:val="00D3223E"/>
    <w:rsid w:val="00D33D24"/>
    <w:rsid w:val="00D35BF8"/>
    <w:rsid w:val="00D36A79"/>
    <w:rsid w:val="00D41939"/>
    <w:rsid w:val="00D4338F"/>
    <w:rsid w:val="00D43CF2"/>
    <w:rsid w:val="00D5362D"/>
    <w:rsid w:val="00D543C6"/>
    <w:rsid w:val="00D54EDB"/>
    <w:rsid w:val="00D73C1E"/>
    <w:rsid w:val="00D802D3"/>
    <w:rsid w:val="00D84561"/>
    <w:rsid w:val="00D84F0E"/>
    <w:rsid w:val="00D867FF"/>
    <w:rsid w:val="00D9440F"/>
    <w:rsid w:val="00D9682C"/>
    <w:rsid w:val="00DA0E93"/>
    <w:rsid w:val="00DA1C9B"/>
    <w:rsid w:val="00DB3868"/>
    <w:rsid w:val="00DB5236"/>
    <w:rsid w:val="00DB7886"/>
    <w:rsid w:val="00DC314A"/>
    <w:rsid w:val="00DC5C69"/>
    <w:rsid w:val="00DD2270"/>
    <w:rsid w:val="00DD2810"/>
    <w:rsid w:val="00DE5BD9"/>
    <w:rsid w:val="00DE6A9E"/>
    <w:rsid w:val="00DE6DB8"/>
    <w:rsid w:val="00DF248C"/>
    <w:rsid w:val="00DF6CB9"/>
    <w:rsid w:val="00E03609"/>
    <w:rsid w:val="00E06CB8"/>
    <w:rsid w:val="00E1002E"/>
    <w:rsid w:val="00E141F1"/>
    <w:rsid w:val="00E16D7E"/>
    <w:rsid w:val="00E2002E"/>
    <w:rsid w:val="00E2023A"/>
    <w:rsid w:val="00E26A1A"/>
    <w:rsid w:val="00E2756A"/>
    <w:rsid w:val="00E32918"/>
    <w:rsid w:val="00E32EA0"/>
    <w:rsid w:val="00E4237B"/>
    <w:rsid w:val="00E43766"/>
    <w:rsid w:val="00E501B9"/>
    <w:rsid w:val="00E50846"/>
    <w:rsid w:val="00E5789E"/>
    <w:rsid w:val="00E57D51"/>
    <w:rsid w:val="00E63B29"/>
    <w:rsid w:val="00E73D38"/>
    <w:rsid w:val="00E76EE0"/>
    <w:rsid w:val="00E8023E"/>
    <w:rsid w:val="00E84E1F"/>
    <w:rsid w:val="00E90F19"/>
    <w:rsid w:val="00E949E0"/>
    <w:rsid w:val="00EA5DCD"/>
    <w:rsid w:val="00EB48E0"/>
    <w:rsid w:val="00EB535D"/>
    <w:rsid w:val="00EC0C26"/>
    <w:rsid w:val="00EC4C2E"/>
    <w:rsid w:val="00EC606A"/>
    <w:rsid w:val="00EC7371"/>
    <w:rsid w:val="00EC78D5"/>
    <w:rsid w:val="00ED040A"/>
    <w:rsid w:val="00ED17C9"/>
    <w:rsid w:val="00ED6120"/>
    <w:rsid w:val="00EE121C"/>
    <w:rsid w:val="00EE19FD"/>
    <w:rsid w:val="00EE71F6"/>
    <w:rsid w:val="00EE7352"/>
    <w:rsid w:val="00EE7F1F"/>
    <w:rsid w:val="00EF17A6"/>
    <w:rsid w:val="00EF3CBD"/>
    <w:rsid w:val="00EF5A9A"/>
    <w:rsid w:val="00F0412C"/>
    <w:rsid w:val="00F11AFC"/>
    <w:rsid w:val="00F126E7"/>
    <w:rsid w:val="00F22678"/>
    <w:rsid w:val="00F22E19"/>
    <w:rsid w:val="00F24826"/>
    <w:rsid w:val="00F3045A"/>
    <w:rsid w:val="00F30A0A"/>
    <w:rsid w:val="00F31932"/>
    <w:rsid w:val="00F32934"/>
    <w:rsid w:val="00F333A1"/>
    <w:rsid w:val="00F33ED5"/>
    <w:rsid w:val="00F4053C"/>
    <w:rsid w:val="00F44096"/>
    <w:rsid w:val="00F4653D"/>
    <w:rsid w:val="00F55984"/>
    <w:rsid w:val="00F561ED"/>
    <w:rsid w:val="00F66E0C"/>
    <w:rsid w:val="00F71787"/>
    <w:rsid w:val="00F77BEB"/>
    <w:rsid w:val="00F8084F"/>
    <w:rsid w:val="00F82B4D"/>
    <w:rsid w:val="00F8446F"/>
    <w:rsid w:val="00F87641"/>
    <w:rsid w:val="00F878BB"/>
    <w:rsid w:val="00F91E22"/>
    <w:rsid w:val="00F93601"/>
    <w:rsid w:val="00FA0C30"/>
    <w:rsid w:val="00FA2052"/>
    <w:rsid w:val="00FA3E91"/>
    <w:rsid w:val="00FA67FF"/>
    <w:rsid w:val="00FB0961"/>
    <w:rsid w:val="00FB1845"/>
    <w:rsid w:val="00FB44D0"/>
    <w:rsid w:val="00FB7020"/>
    <w:rsid w:val="00FC5A30"/>
    <w:rsid w:val="00FC5B8D"/>
    <w:rsid w:val="00FC66A2"/>
    <w:rsid w:val="00FC7586"/>
    <w:rsid w:val="00FD38E0"/>
    <w:rsid w:val="00FD4C73"/>
    <w:rsid w:val="00FE1D1C"/>
    <w:rsid w:val="00FE393F"/>
    <w:rsid w:val="00FF206D"/>
    <w:rsid w:val="00FF755B"/>
    <w:rsid w:val="16449D60"/>
    <w:rsid w:val="224262D2"/>
    <w:rsid w:val="3B16F548"/>
    <w:rsid w:val="4552DE08"/>
    <w:rsid w:val="45CEF5EB"/>
    <w:rsid w:val="510F5A59"/>
    <w:rsid w:val="58C2CD57"/>
    <w:rsid w:val="597EEDB6"/>
    <w:rsid w:val="650C5B71"/>
    <w:rsid w:val="665D85DB"/>
    <w:rsid w:val="6706F112"/>
    <w:rsid w:val="6B5B6965"/>
    <w:rsid w:val="7580C34F"/>
    <w:rsid w:val="7ACC43E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6B235FEC"/>
  <w15:docId w15:val="{48D17BFC-540F-4335-93CF-91B0D44FE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D9F"/>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0D9F"/>
    <w:pPr>
      <w:keepNext/>
      <w:keepLines/>
      <w:numPr>
        <w:ilvl w:val="1"/>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0D9F"/>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90D9F"/>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90D9F"/>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D9F"/>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D9F"/>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D9F"/>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D9F"/>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0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0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90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90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D9F"/>
    <w:rPr>
      <w:rFonts w:eastAsiaTheme="majorEastAsia" w:cstheme="majorBidi"/>
      <w:color w:val="272727" w:themeColor="text1" w:themeTint="D8"/>
    </w:rPr>
  </w:style>
  <w:style w:type="paragraph" w:styleId="Title">
    <w:name w:val="Title"/>
    <w:basedOn w:val="Normal"/>
    <w:next w:val="Normal"/>
    <w:link w:val="TitleChar"/>
    <w:uiPriority w:val="10"/>
    <w:qFormat/>
    <w:rsid w:val="00590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D9F"/>
    <w:pPr>
      <w:spacing w:before="160"/>
      <w:jc w:val="center"/>
    </w:pPr>
    <w:rPr>
      <w:i/>
      <w:iCs/>
      <w:color w:val="404040" w:themeColor="text1" w:themeTint="BF"/>
    </w:rPr>
  </w:style>
  <w:style w:type="character" w:customStyle="1" w:styleId="QuoteChar">
    <w:name w:val="Quote Char"/>
    <w:basedOn w:val="DefaultParagraphFont"/>
    <w:link w:val="Quote"/>
    <w:uiPriority w:val="29"/>
    <w:rsid w:val="00590D9F"/>
    <w:rPr>
      <w:i/>
      <w:iCs/>
      <w:color w:val="404040" w:themeColor="text1" w:themeTint="BF"/>
    </w:rPr>
  </w:style>
  <w:style w:type="paragraph" w:styleId="ListParagraph">
    <w:name w:val="List Paragraph"/>
    <w:basedOn w:val="Normal"/>
    <w:uiPriority w:val="34"/>
    <w:qFormat/>
    <w:rsid w:val="00590D9F"/>
    <w:pPr>
      <w:ind w:left="720"/>
      <w:contextualSpacing/>
    </w:pPr>
  </w:style>
  <w:style w:type="character" w:styleId="IntenseEmphasis">
    <w:name w:val="Intense Emphasis"/>
    <w:basedOn w:val="DefaultParagraphFont"/>
    <w:uiPriority w:val="21"/>
    <w:qFormat/>
    <w:rsid w:val="00590D9F"/>
    <w:rPr>
      <w:i/>
      <w:iCs/>
      <w:color w:val="0F4761" w:themeColor="accent1" w:themeShade="BF"/>
    </w:rPr>
  </w:style>
  <w:style w:type="paragraph" w:styleId="IntenseQuote">
    <w:name w:val="Intense Quote"/>
    <w:basedOn w:val="Normal"/>
    <w:next w:val="Normal"/>
    <w:link w:val="IntenseQuoteChar"/>
    <w:uiPriority w:val="30"/>
    <w:qFormat/>
    <w:rsid w:val="00590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D9F"/>
    <w:rPr>
      <w:i/>
      <w:iCs/>
      <w:color w:val="0F4761" w:themeColor="accent1" w:themeShade="BF"/>
    </w:rPr>
  </w:style>
  <w:style w:type="character" w:styleId="IntenseReference">
    <w:name w:val="Intense Reference"/>
    <w:basedOn w:val="DefaultParagraphFont"/>
    <w:uiPriority w:val="32"/>
    <w:qFormat/>
    <w:rsid w:val="00590D9F"/>
    <w:rPr>
      <w:b/>
      <w:bCs/>
      <w:smallCaps/>
      <w:color w:val="0F4761" w:themeColor="accent1" w:themeShade="BF"/>
      <w:spacing w:val="5"/>
    </w:rPr>
  </w:style>
  <w:style w:type="paragraph" w:styleId="Header">
    <w:name w:val="header"/>
    <w:basedOn w:val="Normal"/>
    <w:link w:val="HeaderChar"/>
    <w:uiPriority w:val="99"/>
    <w:unhideWhenUsed/>
    <w:rsid w:val="001031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3151"/>
  </w:style>
  <w:style w:type="paragraph" w:styleId="Footer">
    <w:name w:val="footer"/>
    <w:basedOn w:val="Normal"/>
    <w:link w:val="FooterChar"/>
    <w:uiPriority w:val="99"/>
    <w:unhideWhenUsed/>
    <w:rsid w:val="001031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3151"/>
  </w:style>
  <w:style w:type="paragraph" w:styleId="NoSpacing">
    <w:name w:val="No Spacing"/>
    <w:uiPriority w:val="1"/>
    <w:qFormat/>
    <w:rsid w:val="008E6417"/>
    <w:pPr>
      <w:spacing w:after="0" w:line="240" w:lineRule="auto"/>
    </w:pPr>
  </w:style>
  <w:style w:type="character" w:styleId="Hyperlink">
    <w:name w:val="Hyperlink"/>
    <w:basedOn w:val="DefaultParagraphFont"/>
    <w:uiPriority w:val="99"/>
    <w:unhideWhenUsed/>
    <w:rsid w:val="00F333A1"/>
    <w:rPr>
      <w:color w:val="467886" w:themeColor="hyperlink"/>
      <w:u w:val="single"/>
    </w:rPr>
  </w:style>
  <w:style w:type="table" w:styleId="TableGrid">
    <w:name w:val="Table Grid"/>
    <w:basedOn w:val="TableNormal"/>
    <w:uiPriority w:val="39"/>
    <w:rsid w:val="003162A4"/>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B796D"/>
    <w:pPr>
      <w:numPr>
        <w:numId w:val="0"/>
      </w:numPr>
      <w:spacing w:before="240" w:after="0" w:line="259" w:lineRule="auto"/>
      <w:outlineLvl w:val="9"/>
    </w:pPr>
    <w:rPr>
      <w:kern w:val="0"/>
      <w:sz w:val="32"/>
      <w:szCs w:val="32"/>
      <w:lang w:val="en-US" w:bidi="ar-SA"/>
      <w14:ligatures w14:val="none"/>
    </w:rPr>
  </w:style>
  <w:style w:type="paragraph" w:styleId="TOC1">
    <w:name w:val="toc 1"/>
    <w:basedOn w:val="Normal"/>
    <w:next w:val="Normal"/>
    <w:autoRedefine/>
    <w:uiPriority w:val="39"/>
    <w:unhideWhenUsed/>
    <w:rsid w:val="003B796D"/>
    <w:pPr>
      <w:spacing w:after="100"/>
    </w:pPr>
  </w:style>
  <w:style w:type="paragraph" w:styleId="TOC2">
    <w:name w:val="toc 2"/>
    <w:basedOn w:val="Normal"/>
    <w:next w:val="Normal"/>
    <w:autoRedefine/>
    <w:uiPriority w:val="39"/>
    <w:unhideWhenUsed/>
    <w:rsid w:val="003B796D"/>
    <w:pPr>
      <w:spacing w:after="100"/>
      <w:ind w:left="240"/>
    </w:pPr>
  </w:style>
  <w:style w:type="paragraph" w:styleId="TOC3">
    <w:name w:val="toc 3"/>
    <w:basedOn w:val="Normal"/>
    <w:next w:val="Normal"/>
    <w:autoRedefine/>
    <w:uiPriority w:val="39"/>
    <w:unhideWhenUsed/>
    <w:rsid w:val="003B796D"/>
    <w:pPr>
      <w:spacing w:after="100"/>
      <w:ind w:left="480"/>
    </w:pPr>
  </w:style>
  <w:style w:type="paragraph" w:styleId="TOC4">
    <w:name w:val="toc 4"/>
    <w:basedOn w:val="Normal"/>
    <w:next w:val="Normal"/>
    <w:autoRedefine/>
    <w:uiPriority w:val="39"/>
    <w:unhideWhenUsed/>
    <w:rsid w:val="003B796D"/>
    <w:pPr>
      <w:spacing w:after="100"/>
      <w:ind w:left="720"/>
    </w:pPr>
    <w:rPr>
      <w:rFonts w:eastAsiaTheme="minorEastAsia"/>
      <w:lang w:eastAsia="en-IN" w:bidi="ar-SA"/>
    </w:rPr>
  </w:style>
  <w:style w:type="paragraph" w:styleId="TOC5">
    <w:name w:val="toc 5"/>
    <w:basedOn w:val="Normal"/>
    <w:next w:val="Normal"/>
    <w:autoRedefine/>
    <w:uiPriority w:val="39"/>
    <w:unhideWhenUsed/>
    <w:rsid w:val="003B796D"/>
    <w:pPr>
      <w:spacing w:after="100"/>
      <w:ind w:left="960"/>
    </w:pPr>
    <w:rPr>
      <w:rFonts w:eastAsiaTheme="minorEastAsia"/>
      <w:lang w:eastAsia="en-IN" w:bidi="ar-SA"/>
    </w:rPr>
  </w:style>
  <w:style w:type="paragraph" w:styleId="TOC6">
    <w:name w:val="toc 6"/>
    <w:basedOn w:val="Normal"/>
    <w:next w:val="Normal"/>
    <w:autoRedefine/>
    <w:uiPriority w:val="39"/>
    <w:unhideWhenUsed/>
    <w:rsid w:val="003B796D"/>
    <w:pPr>
      <w:spacing w:after="100"/>
      <w:ind w:left="1200"/>
    </w:pPr>
    <w:rPr>
      <w:rFonts w:eastAsiaTheme="minorEastAsia"/>
      <w:lang w:eastAsia="en-IN" w:bidi="ar-SA"/>
    </w:rPr>
  </w:style>
  <w:style w:type="paragraph" w:styleId="TOC7">
    <w:name w:val="toc 7"/>
    <w:basedOn w:val="Normal"/>
    <w:next w:val="Normal"/>
    <w:autoRedefine/>
    <w:uiPriority w:val="39"/>
    <w:unhideWhenUsed/>
    <w:rsid w:val="003B796D"/>
    <w:pPr>
      <w:spacing w:after="100"/>
      <w:ind w:left="1440"/>
    </w:pPr>
    <w:rPr>
      <w:rFonts w:eastAsiaTheme="minorEastAsia"/>
      <w:lang w:eastAsia="en-IN" w:bidi="ar-SA"/>
    </w:rPr>
  </w:style>
  <w:style w:type="paragraph" w:styleId="TOC8">
    <w:name w:val="toc 8"/>
    <w:basedOn w:val="Normal"/>
    <w:next w:val="Normal"/>
    <w:autoRedefine/>
    <w:uiPriority w:val="39"/>
    <w:unhideWhenUsed/>
    <w:rsid w:val="003B796D"/>
    <w:pPr>
      <w:spacing w:after="100"/>
      <w:ind w:left="1680"/>
    </w:pPr>
    <w:rPr>
      <w:rFonts w:eastAsiaTheme="minorEastAsia"/>
      <w:lang w:eastAsia="en-IN" w:bidi="ar-SA"/>
    </w:rPr>
  </w:style>
  <w:style w:type="paragraph" w:styleId="TOC9">
    <w:name w:val="toc 9"/>
    <w:basedOn w:val="Normal"/>
    <w:next w:val="Normal"/>
    <w:autoRedefine/>
    <w:uiPriority w:val="39"/>
    <w:unhideWhenUsed/>
    <w:rsid w:val="003B796D"/>
    <w:pPr>
      <w:spacing w:after="100"/>
      <w:ind w:left="1920"/>
    </w:pPr>
    <w:rPr>
      <w:rFonts w:eastAsiaTheme="minorEastAsia"/>
      <w:lang w:eastAsia="en-IN" w:bidi="ar-SA"/>
    </w:rPr>
  </w:style>
  <w:style w:type="character" w:customStyle="1" w:styleId="UnresolvedMention1">
    <w:name w:val="Unresolved Mention1"/>
    <w:basedOn w:val="DefaultParagraphFont"/>
    <w:uiPriority w:val="99"/>
    <w:semiHidden/>
    <w:unhideWhenUsed/>
    <w:rsid w:val="003B796D"/>
    <w:rPr>
      <w:color w:val="605E5C"/>
      <w:shd w:val="clear" w:color="auto" w:fill="E1DFDD"/>
    </w:rPr>
  </w:style>
  <w:style w:type="paragraph" w:styleId="BodyText">
    <w:name w:val="Body Text"/>
    <w:basedOn w:val="Normal"/>
    <w:link w:val="BodyTextChar"/>
    <w:uiPriority w:val="1"/>
    <w:qFormat/>
    <w:rsid w:val="00E63B29"/>
    <w:pPr>
      <w:widowControl w:val="0"/>
      <w:autoSpaceDE w:val="0"/>
      <w:autoSpaceDN w:val="0"/>
      <w:spacing w:after="0" w:line="240" w:lineRule="auto"/>
    </w:pPr>
    <w:rPr>
      <w:rFonts w:ascii="Arial MT" w:eastAsia="Arial MT" w:hAnsi="Arial MT" w:cs="Arial MT"/>
      <w:kern w:val="0"/>
      <w:sz w:val="22"/>
      <w:szCs w:val="22"/>
      <w:lang w:val="en-US" w:bidi="ar-SA"/>
      <w14:ligatures w14:val="none"/>
    </w:rPr>
  </w:style>
  <w:style w:type="character" w:customStyle="1" w:styleId="BodyTextChar">
    <w:name w:val="Body Text Char"/>
    <w:basedOn w:val="DefaultParagraphFont"/>
    <w:link w:val="BodyText"/>
    <w:uiPriority w:val="1"/>
    <w:rsid w:val="00E63B29"/>
    <w:rPr>
      <w:rFonts w:ascii="Arial MT" w:eastAsia="Arial MT" w:hAnsi="Arial MT" w:cs="Arial MT"/>
      <w:kern w:val="0"/>
      <w:sz w:val="22"/>
      <w:szCs w:val="22"/>
      <w:lang w:val="en-US" w:bidi="ar-SA"/>
      <w14:ligatures w14:val="none"/>
    </w:rPr>
  </w:style>
  <w:style w:type="paragraph" w:customStyle="1" w:styleId="TableParagraph">
    <w:name w:val="Table Paragraph"/>
    <w:basedOn w:val="Normal"/>
    <w:uiPriority w:val="1"/>
    <w:qFormat/>
    <w:rsid w:val="00E63B29"/>
    <w:pPr>
      <w:widowControl w:val="0"/>
      <w:autoSpaceDE w:val="0"/>
      <w:autoSpaceDN w:val="0"/>
      <w:spacing w:after="0" w:line="240" w:lineRule="auto"/>
    </w:pPr>
    <w:rPr>
      <w:rFonts w:ascii="Trebuchet MS" w:eastAsia="Trebuchet MS" w:hAnsi="Trebuchet MS" w:cs="Trebuchet MS"/>
      <w:kern w:val="0"/>
      <w:sz w:val="22"/>
      <w:szCs w:val="22"/>
      <w:lang w:val="en-US" w:bidi="ar-SA"/>
      <w14:ligatures w14:val="none"/>
    </w:rPr>
  </w:style>
  <w:style w:type="character" w:styleId="FollowedHyperlink">
    <w:name w:val="FollowedHyperlink"/>
    <w:basedOn w:val="DefaultParagraphFont"/>
    <w:uiPriority w:val="99"/>
    <w:semiHidden/>
    <w:unhideWhenUsed/>
    <w:rsid w:val="00CC279D"/>
    <w:rPr>
      <w:color w:val="96607D" w:themeColor="followedHyperlink"/>
      <w:u w:val="single"/>
    </w:rPr>
  </w:style>
  <w:style w:type="paragraph" w:styleId="BalloonText">
    <w:name w:val="Balloon Text"/>
    <w:basedOn w:val="Normal"/>
    <w:link w:val="BalloonTextChar"/>
    <w:uiPriority w:val="99"/>
    <w:semiHidden/>
    <w:unhideWhenUsed/>
    <w:rsid w:val="00CF0C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0CAD"/>
    <w:rPr>
      <w:rFonts w:ascii="Tahoma" w:hAnsi="Tahoma" w:cs="Tahoma"/>
      <w:sz w:val="16"/>
      <w:szCs w:val="16"/>
    </w:rPr>
  </w:style>
  <w:style w:type="character" w:styleId="CommentReference">
    <w:name w:val="annotation reference"/>
    <w:basedOn w:val="DefaultParagraphFont"/>
    <w:uiPriority w:val="99"/>
    <w:semiHidden/>
    <w:unhideWhenUsed/>
    <w:rsid w:val="00184B0F"/>
    <w:rPr>
      <w:sz w:val="16"/>
      <w:szCs w:val="16"/>
    </w:rPr>
  </w:style>
  <w:style w:type="paragraph" w:styleId="CommentText">
    <w:name w:val="annotation text"/>
    <w:basedOn w:val="Normal"/>
    <w:link w:val="CommentTextChar"/>
    <w:uiPriority w:val="99"/>
    <w:unhideWhenUsed/>
    <w:rsid w:val="00184B0F"/>
    <w:pPr>
      <w:spacing w:line="240" w:lineRule="auto"/>
    </w:pPr>
    <w:rPr>
      <w:sz w:val="20"/>
      <w:szCs w:val="20"/>
    </w:rPr>
  </w:style>
  <w:style w:type="character" w:customStyle="1" w:styleId="CommentTextChar">
    <w:name w:val="Comment Text Char"/>
    <w:basedOn w:val="DefaultParagraphFont"/>
    <w:link w:val="CommentText"/>
    <w:uiPriority w:val="99"/>
    <w:rsid w:val="00184B0F"/>
    <w:rPr>
      <w:sz w:val="20"/>
      <w:szCs w:val="20"/>
    </w:rPr>
  </w:style>
  <w:style w:type="paragraph" w:styleId="CommentSubject">
    <w:name w:val="annotation subject"/>
    <w:basedOn w:val="CommentText"/>
    <w:next w:val="CommentText"/>
    <w:link w:val="CommentSubjectChar"/>
    <w:uiPriority w:val="99"/>
    <w:semiHidden/>
    <w:unhideWhenUsed/>
    <w:rsid w:val="00184B0F"/>
    <w:rPr>
      <w:b/>
      <w:bCs/>
    </w:rPr>
  </w:style>
  <w:style w:type="character" w:customStyle="1" w:styleId="CommentSubjectChar">
    <w:name w:val="Comment Subject Char"/>
    <w:basedOn w:val="CommentTextChar"/>
    <w:link w:val="CommentSubject"/>
    <w:uiPriority w:val="99"/>
    <w:semiHidden/>
    <w:rsid w:val="00184B0F"/>
    <w:rPr>
      <w:b/>
      <w:bCs/>
      <w:sz w:val="20"/>
      <w:szCs w:val="20"/>
    </w:rPr>
  </w:style>
  <w:style w:type="paragraph" w:styleId="Revision">
    <w:name w:val="Revision"/>
    <w:hidden/>
    <w:uiPriority w:val="99"/>
    <w:semiHidden/>
    <w:rsid w:val="00D33D2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4" Type="http://schemas.openxmlformats.org/officeDocument/2006/relationships/footer" Target="footer1.xml"/><Relationship Id="rId7" Type="http://schemas.openxmlformats.org/officeDocument/2006/relationships/settings" Target="settings.xm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customersupport@pbltransport.co.i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37"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13358B54F6D4E4DA1BC8F997F0C7BBF" ma:contentTypeVersion="3" ma:contentTypeDescription="Create a new document." ma:contentTypeScope="" ma:versionID="fcf696591f866146c7c7c8bc90ddc8b0">
  <xsd:schema xmlns:xsd="http://www.w3.org/2001/XMLSchema" xmlns:xs="http://www.w3.org/2001/XMLSchema" xmlns:p="http://schemas.microsoft.com/office/2006/metadata/properties" xmlns:ns2="cf74035e-8660-4707-b6b5-2c74a95ef3e1" targetNamespace="http://schemas.microsoft.com/office/2006/metadata/properties" ma:root="true" ma:fieldsID="99ec822c32a5502c533aa27801f9c905" ns2:_="">
    <xsd:import namespace="cf74035e-8660-4707-b6b5-2c74a95ef3e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74035e-8660-4707-b6b5-2c74a95ef3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2CDF41-643F-466F-B24D-3E49DBA8689E}">
  <ds:schemaRefs>
    <ds:schemaRef ds:uri="http://schemas.microsoft.com/sharepoint/v3/contenttype/forms"/>
  </ds:schemaRefs>
</ds:datastoreItem>
</file>

<file path=customXml/itemProps2.xml><?xml version="1.0" encoding="utf-8"?>
<ds:datastoreItem xmlns:ds="http://schemas.openxmlformats.org/officeDocument/2006/customXml" ds:itemID="{6756EF62-860E-4560-B4EC-F1C222F9116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BD89A46-69B2-4554-A148-F57BC02852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74035e-8660-4707-b6b5-2c74a95ef3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22C208D-DE90-4C07-8CEB-23F98C37E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71</Pages>
  <Words>15145</Words>
  <Characters>86328</Characters>
  <Application>Microsoft Office Word</Application>
  <DocSecurity>0</DocSecurity>
  <Lines>719</Lines>
  <Paragraphs>202</Paragraphs>
  <ScaleCrop>false</ScaleCrop>
  <Company/>
  <LinksUpToDate>false</LinksUpToDate>
  <CharactersWithSpaces>101271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PBL</dc:creator>
  <cp:keywords/>
  <dc:description/>
  <cp:lastModifiedBy>PBL</cp:lastModifiedBy>
  <cp:revision>347</cp:revision>
  <cp:lastPrinted>2026-03-30T11:07:00Z</cp:lastPrinted>
  <dcterms:created xsi:type="dcterms:W3CDTF">2026-03-30T04:23:00Z</dcterms:created>
  <dcterms:modified xsi:type="dcterms:W3CDTF">2026-05-19T12:06:00Z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0x010100513358B54F6D4E4DA1BC8F997F0C7BBF</vt:lpwstr>
  </property>
</Properties>
</file>