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0"/>
        <w:gridCol w:w="3480"/>
        <w:gridCol w:w="240"/>
        <w:tblGridChange w:id="0">
          <w:tblGrid>
            <w:gridCol w:w="5340"/>
            <w:gridCol w:w="3480"/>
            <w:gridCol w:w="240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60" w:right="160" w:firstLine="0"/>
              <w:jc w:val="center"/>
              <w:rPr>
                <w:rFonts w:ascii="Times New Roman" w:cs="Times New Roman" w:eastAsia="Times New Roman" w:hAnsi="Times New Roman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160" w:right="160" w:firstLine="0"/>
              <w:jc w:val="center"/>
              <w:rPr>
                <w:rFonts w:ascii="Times New Roman" w:cs="Times New Roman" w:eastAsia="Times New Roman" w:hAnsi="Times New Roman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72"/>
                <w:szCs w:val="72"/>
                <w:rtl w:val="0"/>
              </w:rPr>
              <w:t xml:space="preserve">Sprawozdanie z układów logicznych</w:t>
            </w:r>
          </w:p>
          <w:p w:rsidR="00000000" w:rsidDel="00000000" w:rsidP="00000000" w:rsidRDefault="00000000" w:rsidRPr="00000000" w14:paraId="00000004">
            <w:pPr>
              <w:ind w:left="160" w:right="160" w:firstLine="0"/>
              <w:jc w:val="center"/>
              <w:rPr>
                <w:rFonts w:ascii="Times New Roman" w:cs="Times New Roman" w:eastAsia="Times New Roman" w:hAnsi="Times New Roman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Numer ćwiczenia: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20" w:hanging="3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Imię i nazwisko – student 1:</w:t>
            </w:r>
          </w:p>
          <w:p w:rsidR="00000000" w:rsidDel="00000000" w:rsidP="00000000" w:rsidRDefault="00000000" w:rsidRPr="00000000" w14:paraId="0000000F">
            <w:pPr>
              <w:ind w:left="820" w:hanging="3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Piotr Bonar, 272720</w:t>
            </w:r>
          </w:p>
          <w:p w:rsidR="00000000" w:rsidDel="00000000" w:rsidP="00000000" w:rsidRDefault="00000000" w:rsidRPr="00000000" w14:paraId="00000011">
            <w:pPr>
              <w:ind w:left="46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Temat ćwiczenia: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Hazard Statyczny i Dynamiczny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0" w:right="0" w:hanging="3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Imię i nazwisko – student 2: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0" w:right="0" w:hanging="3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Karolina Łukasik, 255703</w:t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Grupa laboratoryjna nr (u prowadzącego):</w:t>
            </w:r>
          </w:p>
          <w:p w:rsidR="00000000" w:rsidDel="00000000" w:rsidP="00000000" w:rsidRDefault="00000000" w:rsidRPr="00000000" w14:paraId="00000021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K00-90f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Maciej Walczyński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Dzień tygodnia/godzina:</w:t>
            </w:r>
          </w:p>
          <w:p w:rsidR="00000000" w:rsidDel="00000000" w:rsidP="00000000" w:rsidRDefault="00000000" w:rsidRPr="00000000" w14:paraId="00000026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10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Wtorek 17.05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Kluczowe pojęcia: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Hazard</w:t>
      </w:r>
      <w:r w:rsidDel="00000000" w:rsidR="00000000" w:rsidRPr="00000000">
        <w:rPr>
          <w:sz w:val="24"/>
          <w:szCs w:val="24"/>
          <w:rtl w:val="0"/>
        </w:rPr>
        <w:t xml:space="preserve"> - w elektronice jest to niekorzystne zjawisko w układach cyfrowych, nazywane inaczej wyścigiem, które polega na pojawieniu się błędnych stanów na wyjściach tychże układów. Przyczyną jest niezerowy czas propagacji sygnałów, prowadzący do różnic w wartościach sygnału. Hazard może doprowadzić do chwilowego przekłamania pracy automatu lub do powstania trwałego błędu. Należy pamiętać, że hazard to jedynie możliwość wystąpienia błędnej pracy układu, z tego te powodu w niektórych podręcznikach spotyka się nazwę ryzyko.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Hazard statyczny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chwilowa zmiana stanu wyjściowego układu występująca przy zmianie stanu jego wejścia wtedy, gdy wyjście powinno zostać niezmienione –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pojawia się wtedy, gdy sygnał wyjściowy zmienia się </w:t>
      </w:r>
      <w:r w:rsidDel="00000000" w:rsidR="00000000" w:rsidRPr="00000000">
        <w:rPr>
          <w:color w:val="202122"/>
          <w:sz w:val="24"/>
          <w:szCs w:val="24"/>
          <w:highlight w:val="white"/>
          <w:u w:val="single"/>
          <w:rtl w:val="0"/>
        </w:rPr>
        <w:t xml:space="preserve">parzystą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liczbę razy  (np. 1→ 0 →1), powstał jako konsekwencja istnienia dwóch dróg z różnymi opóźnieniami tranzytowymi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Hazard dynamiczny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 kilkukrotna zmiana stanu wyjścia przy zmianie stanu wejścia wtedy, gdy wyjście to powinno zmieniać swój stan tylko jeden raz i w nim pozostać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- pojawia się wtedy, gdy sygnał wyjściowy zmienia się </w:t>
      </w:r>
      <w:r w:rsidDel="00000000" w:rsidR="00000000" w:rsidRPr="00000000">
        <w:rPr>
          <w:color w:val="202122"/>
          <w:sz w:val="24"/>
          <w:szCs w:val="24"/>
          <w:highlight w:val="white"/>
          <w:u w:val="single"/>
          <w:rtl w:val="0"/>
        </w:rPr>
        <w:t xml:space="preserve">nieparzystą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liczbę razy (&gt;1)  (np. 0 → 1→ 0 →1) , jest rozszerzeniem pojęcia hazardu statycznego dla istnienia co najmniej trzech dróg z różnymi opóźnieniami tranzytowymi, jego eliminacja jest o wiele trudniejsza od eliminacji hazardu statycznego, z tego powodu proponuje się projektowanie dwupoziomowych układów logicznych, w których eliminacja hazardu statycznego eliminuje hazard dynamiczny.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Podczas konstruowania układu z występowaniem zjawiska hazardu będziemy posługiwali się pojęciem </w:t>
      </w:r>
      <m:oMath>
        <m:r>
          <m:t>τ</m:t>
        </m:r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odpowiadającym czasowi opóźnienia wprowadzonego przez rozważany element układu. Jest to czas, który upłynie od chwili spełnienia warunków pobudzenia elementu przez sygnał wejściowy do chwili otrzymania reakcji na pobudzenie.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Przykład układu kombinacyjnego z hazardem statycznym.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51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67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powyższym układzie przy zmianie wartości x4 z 1 na 0 dochodzi do omawianego przez nas zjawiska hazardu statycznego. Związane jest to z faktem iż czas reakcji każdej z bramek na zmianę sygnału wynosi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  <m:oMath>
        <m:r>
          <m:t>τ</m:t>
        </m:r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&gt;0. Dolna bramka NAND przetwarza zmianę sygnału z 0 na 1 w czasie </w:t>
      </w:r>
      <m:oMath>
        <m:r>
          <m:t>τ</m:t>
        </m:r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po którym sygnał od razu dociera do kolejnej bramki NAND. Sygnał ten dociera szybciej niż drugi, “górny”, który musiał pokonać dwie górne bramki NAND, co zajęło mu czas około 2</w:t>
      </w:r>
      <m:oMath>
        <m:r>
          <m:t>τ</m:t>
        </m:r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 W tym krótkim momencie ostatnia bramka NAND dostaje na wejściu dwa sygnały o wartości 1, co jest źródłem hazardu statycznego. Po krótkim czasie, około </w:t>
      </w:r>
      <m:oMath>
        <m:r>
          <m:t>τ</m:t>
        </m:r>
      </m:oMath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drugi sygnał dociera do ostatniej bramki NAND i na wyjściu dostajemy tą samą wartość, co przed zmianą wartości zmiennej x4. W kolejnym podpunkcie zastanowimy się, w jaki sposób wykryć zaistniały hazard.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Wykrywanie hazardu.</w:t>
        <w:br w:type="textWrapping"/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02122"/>
          <w:sz w:val="24"/>
          <w:szCs w:val="24"/>
          <w:highlight w:val="white"/>
          <w:rtl w:val="0"/>
        </w:rPr>
        <w:t xml:space="preserve">Oscyloskop: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przyrząd </w:t>
      </w:r>
      <w:hyperlink r:id="rId8">
        <w:r w:rsidDel="00000000" w:rsidR="00000000" w:rsidRPr="00000000">
          <w:rPr>
            <w:i w:val="1"/>
            <w:color w:val="202122"/>
            <w:sz w:val="24"/>
            <w:szCs w:val="24"/>
            <w:highlight w:val="white"/>
            <w:rtl w:val="0"/>
          </w:rPr>
          <w:t xml:space="preserve">elektroniczny</w:t>
        </w:r>
      </w:hyperlink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 służący do obserwowania, obrazowania napięcia w zależności od czasu i badania zależności pomiędzy dwiema wielkościami elektrycznymi, bądź innymi </w:t>
      </w:r>
      <w:hyperlink r:id="rId9">
        <w:r w:rsidDel="00000000" w:rsidR="00000000" w:rsidRPr="00000000">
          <w:rPr>
            <w:i w:val="1"/>
            <w:color w:val="202122"/>
            <w:sz w:val="24"/>
            <w:szCs w:val="24"/>
            <w:highlight w:val="white"/>
            <w:rtl w:val="0"/>
          </w:rPr>
          <w:t xml:space="preserve">wielkościami fizycznymi</w:t>
        </w:r>
      </w:hyperlink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 reprezentowanymi w postaci elektrycznej.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przyrząd pomiarowy służący do wizualnego przedstawiania jednego lub kilku napięć w funkcji czasu oraz przedstawienia na ekranie. Graficznie mają one formę wykresu przebiegu w dwuwymiarowym układzie współrzędnych.</w:t>
      </w:r>
    </w:p>
    <w:p w:rsidR="00000000" w:rsidDel="00000000" w:rsidP="00000000" w:rsidRDefault="00000000" w:rsidRPr="00000000" w14:paraId="00000047">
      <w:pPr>
        <w:ind w:left="1440" w:firstLine="0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Niestety ze względu na fakt, iż nie dysponujemy oscyloskopem (co więcej przeprowadzamy symulacje komputerowo), musimy stworzyć alternatywny sposób sprawdzania, czy hazard istnieje. Skorzystamy z tzw. pamięci, która uchwyci ten krótki moment zmiany wartości na wyjściu która powinna pozostać niezmieniona. </w:t>
      </w:r>
    </w:p>
    <w:p w:rsidR="00000000" w:rsidDel="00000000" w:rsidP="00000000" w:rsidRDefault="00000000" w:rsidRPr="00000000" w14:paraId="00000049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Możemy również dołączyć lampki LED i zaobserwować ich miganie</w:t>
      </w:r>
    </w:p>
    <w:p w:rsidR="00000000" w:rsidDel="00000000" w:rsidP="00000000" w:rsidRDefault="00000000" w:rsidRPr="00000000" w14:paraId="0000004A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31200" cy="245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31200" cy="194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Eliminacja hazardu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Zjawisko hazardu obserwowalne jest również w tablicy Karnaugha i oznacza miejsce gdzie przylegające do siebie jedynki nie są ograniczone jednym prostokątem oznaczającym jeden z iloczynów w funkcji minimalizującej nasz układ. By wytłumaczyć jak wyeliminować hazard musimy najpierw sprowadzić funkcję realizującą nasz układ do postaci minimalnej: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)=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sub>
                </m:s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  <m:r>
              <w:rPr>
                <w:sz w:val="24"/>
                <w:szCs w:val="24"/>
              </w:rPr>
              <m:t>⋅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(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r>
                  <w:rPr>
                    <w:sz w:val="24"/>
                    <w:szCs w:val="24"/>
                  </w:rPr>
                  <m:t>⋅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4</m:t>
                        </m:r>
                      </m:sub>
                    </m:sSub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e>
                </m:bar>
                <m:r>
                  <w:rPr>
                    <w:sz w:val="24"/>
                    <w:szCs w:val="24"/>
                  </w:rPr>
                  <m:t xml:space="preserve">)</m:t>
                </m:r>
              </m:e>
            </m:bar>
          </m:e>
        </m:bar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4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Następnie tworzymy tablicę Karnaugha i obramowujemy jedynki pochodzące od każdego z trzech iloczynów.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3138488" cy="9367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93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Miejscem, w którym pojawia się hazard jest zmiana kombinacji wartości zmiennych z 1111 na 1110. Widać, że jedynki odpowiadające wartości funkcji dla tych kombinacji zmiennych nie są połączone żadnym z iloczynów. By wyeliminować hazard wystarczy, że zwiążemy ze sobą te wartości, dodając iloczyn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do zminimalizowanej formy naszej funkcji (na tablicy oznaczone czerwonym prostokątem). Jednocześnie nie zmienimy wartości logicznej naszej funkcji dla żadnej kombinacji wartości zmiennych. W naszym układzie logicznym posługujemy się jednak tylko bramkami NAND oraz NOT, więc alternatywny iloczyn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dodamy do układu po wymaganych przekształceniach logicznych funkcji.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new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bar>
          <m:barPr>
            <m:pos/>
            <m:ctrlPr>
              <w:rPr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4</m:t>
                </m:r>
              </m:sub>
            </m:sSub>
          </m:e>
        </m:bar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4</m:t>
                    </m:r>
                  </m:sub>
                </m:s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  <m:r>
              <w:rPr>
                <w:sz w:val="24"/>
                <w:szCs w:val="24"/>
              </w:rPr>
              <m:t>⋅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r>
                  <w:rPr>
                    <w:sz w:val="24"/>
                    <w:szCs w:val="24"/>
                  </w:rPr>
                  <m:t xml:space="preserve">(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r>
                  <w:rPr>
                    <w:sz w:val="24"/>
                    <w:szCs w:val="24"/>
                  </w:rPr>
                  <m:t>⋅</m:t>
                </m:r>
                <m:bar>
                  <m:barPr>
                    <m:pos/>
                    <m:ctrlPr>
                      <w:rPr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4</m:t>
                        </m:r>
                      </m:sub>
                    </m:sSub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e>
                </m:bar>
                <m:r>
                  <w:rPr>
                    <w:sz w:val="24"/>
                    <w:szCs w:val="24"/>
                  </w:rPr>
                  <m:t xml:space="preserve">)</m:t>
                </m:r>
              </m:e>
            </m:bar>
          </m:e>
        </m:ba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+x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=f</m:t>
            </m:r>
          </m:e>
          <m:sub>
            <m:r>
              <w:rPr>
                <w:sz w:val="24"/>
                <w:szCs w:val="24"/>
              </w:rPr>
              <m:t xml:space="preserve">old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f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old</m:t>
                    </m:r>
                  </m:sub>
                </m:sSub>
              </m:e>
            </m:bar>
            <m:r>
              <w:rPr>
                <w:sz w:val="24"/>
                <w:szCs w:val="24"/>
              </w:rPr>
              <m:t>⋅</m:t>
            </m:r>
            <m:bar>
              <m:barPr>
                <m:pos/>
                <m:ctrlPr>
                  <w:rPr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Układ logiczny z wyeliminowanym hazardem realizujący funkcję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new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przedstawiają dwie ilustracje na kolejnej stronie.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Układ logiczny z wyeliminowanym hazardem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hanging="1145.196850393701"/>
        <w:jc w:val="center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31200" cy="259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hanging="1145.196850393701"/>
        <w:jc w:val="center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1145.196850393701"/>
        <w:jc w:val="center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41.73228346456688" w:firstLine="0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31200" cy="256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.wikipedia.org/wiki/Wielko%C5%9B%C4%87_fizyczna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hyperlink" Target="https://pl.wikipedia.org/wiki/Elektron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