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Pedro da Rocha Borin</w:t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+1 (605) 728-4467 |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1"/>
            <w:szCs w:val="21"/>
            <w:u w:val="single"/>
            <w:rtl w:val="0"/>
          </w:rPr>
          <w:t xml:space="preserve">pdarochaborin21@ole.augie.edu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spacing w:after="0" w:before="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Motivated Biology and Bioinformatics student eager to apply data science skills in Python and R to analyze molecular datasets such as RNA-seq and DNA-seq. Passionate about contributing to innovative research and advancing scientific knowledge, I seek to bring my analytical expertise and enthusiasm to a dynamic team, supporting impactful projects and organizational goals.</w:t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Education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7">
      <w:pPr>
        <w:spacing w:after="0" w:before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Augustana University, Sioux Falls, SD      </w:t>
        <w:tab/>
        <w:tab/>
        <w:t xml:space="preserve">                                          Expected Graduation: May 2025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before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 of Arts, Biology &amp; Bioinformatics; (Genetic Counseling emphasis)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before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Minor: Mathematics</w:t>
      </w:r>
    </w:p>
    <w:p w:rsidR="00000000" w:rsidDel="00000000" w:rsidP="00000000" w:rsidRDefault="00000000" w:rsidRPr="00000000" w14:paraId="0000000A">
      <w:pPr>
        <w:spacing w:after="0" w:before="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Relevant Coursework: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Genomics &amp; Transcriptomics,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Genetics, Molecular Bio, Cellular Biology, Biostatistics, Biochemistry, Organic Chemistry, Intermediate Data Science, Calculus I &amp; II, Statistics Using R, Applied Regression, Health Communication, and Ethics in America. </w:t>
      </w:r>
    </w:p>
    <w:p w:rsidR="00000000" w:rsidDel="00000000" w:rsidP="00000000" w:rsidRDefault="00000000" w:rsidRPr="00000000" w14:paraId="0000000B">
      <w:pPr>
        <w:spacing w:after="0" w:before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Laboratory Skills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Molecular Techniques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PCR | qPCR | RNA-seq | Molecular Cloning | Western-blot | ELIZA | Spectrometry| SDS-PAGE| DNA extraction| SDS-PAGE| Pipetting.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Cellular Techniques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Centrifugation |Protein Purification | Cell Culturing (MCF-7)| Flow Cytometry| Microscopy| Spectrometry.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u w:val="singl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Bioinformatics Techniques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RStudio (2 years)| Python ( 4 months) | Bash (3 months)| Machine Learning Sklearn|Data management &amp; visualization| Remote computing in Linux| Fastqc| BLAST| Graphpad.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Experiences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Research Assistant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              </w:t>
        <w:tab/>
        <w:t xml:space="preserve">  </w:t>
        <w:tab/>
        <w:tab/>
        <w:tab/>
        <w:t xml:space="preserve">                                      June 2024-Current</w:t>
      </w:r>
    </w:p>
    <w:p w:rsidR="00000000" w:rsidDel="00000000" w:rsidP="00000000" w:rsidRDefault="00000000" w:rsidRPr="00000000" w14:paraId="00000013">
      <w:pPr>
        <w:spacing w:after="0" w:before="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Augustana University, Sioux Falls, SD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Contribute to data collection in Dr. Olson-Manning's lab, focusing on research into biochemical pathway evolution in milkweed plant hybridization, with a primary emphasis on data analysis and RNA-seq.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Perform de novo RNA-seq assembly using Trinity to analyze transcriptomes without a reference genome, aiding in gene expression studies.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Extract DNA from soil and root samples to support microbiome analysis, following protocols to avoid cross-contamination and ensure high-quality samples for downstream sequencing and accurate data interpretation.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 in poster presentations and scientific conventions to share findings and engage with the research community.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i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Educational Outreach and Mentorship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June 2023 –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Augustana University,  Sioux Falls, SD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Served on student panels and led campus tours at Brandon Valley High School, helping sophomores connect with AU campus and fostering meaningful community engagement.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Mentored students and teachers from Wuhan Foreign Language School (China) during a two-week visit, providing insight into American university life and promoting an inclusive campus environment.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Mentored high school students from St. Paul’s Catholic School during a month-long American culture immersion, providing guidance, support, and insights from an international student perspective while addressing questions and emergencies.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Guided middle school students through laboratory experiments at Augustana STEM Camp, teaching scientific methods and fostering curiosity in STEM fields.</w:t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Laboratory Assistant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              </w:t>
        <w:tab/>
        <w:t xml:space="preserve">     </w:t>
        <w:tab/>
        <w:tab/>
        <w:t xml:space="preserve">                                         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May 2023-Oct 2024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Sanford Health Blood Bank, Sioux Falls, SD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Prepare packed red blood cells, fresh frozen plasma, platelet concentrates, and cryoprecipitate following AABB and FDA standards.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Utilize new technology such  as blood banking procedures change, understanding the use of the blood bank instrumentation and equipment. Demonstrate proficiency in the component laboratory.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Leadership &amp; Volunteer Experience 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Vice President, Pre-Genetic Counseling Club </w:t>
        <w:tab/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       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February 2024-Current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Augustana University, Sioux Falls, SD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Co-founded the Pre-Genetic Counseling Club, hosting monthly events for AU students.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Promote interest in genetics and genetic counseling through networking with certified counselors and graduate students.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 undergraduates in exploring graduate school paths and preparing application materials.</w:t>
      </w:r>
    </w:p>
    <w:p w:rsidR="00000000" w:rsidDel="00000000" w:rsidP="00000000" w:rsidRDefault="00000000" w:rsidRPr="00000000" w14:paraId="0000002B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ACE Ambassador (150+ hours)      </w:t>
        <w:tab/>
        <w:tab/>
        <w:tab/>
        <w:tab/>
        <w:tab/>
        <w:tab/>
        <w:tab/>
        <w:t xml:space="preserve">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2022-Current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Augustana Cultural Exchange (ACE) Program, Sioux Falls, SD</w:t>
        <w:tab/>
        <w:t xml:space="preserve">                                                                 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 with peer collaborators to guide small groups of new international students through a week-long new freshman international student orientation.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Advise new international students on facing college challenges and acclimating to life and school in the United States.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Extracurricular &amp; Sports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2021-2022 NCAA National DII Qualifier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2021-2022 Great Lakes Intercollegiate Athletic Conference Champion, 200y fly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2022 International Superstar, Ole Espy Awards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2023 IPO ACE Ambassador Honors - “Hard on his sleeves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darochaborin21@ole.augi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LFyR7O4JIjyJL/teGtiZpTkhZw==">CgMxLjAyCGguZ2pkZ3hzOAByITE4QWdQcmN1N3pTUTh6d2tCZGl0ZGd3QlJ2NlV3Um1VXw==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